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54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）供应商须具有CMA检验检测机构资质认定证书，且证书附表涵盖本项目检测内容；</w:t>
      </w:r>
    </w:p>
    <w:p w14:paraId="31B50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）法定代表人参与磋商时需提供法定代表人身份证明书；被授权人参与磋商时需提供法定代表人授权书；</w:t>
      </w:r>
    </w:p>
    <w:p w14:paraId="29659537">
      <w:pPr>
        <w:pStyle w:val="7"/>
        <w:adjustRightInd w:val="0"/>
        <w:snapToGrid w:val="0"/>
        <w:spacing w:before="156" w:beforeLines="50" w:after="156" w:afterLines="50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 w:eastAsia="zh-CN"/>
        </w:rPr>
        <w:t>法定代表人身份证明书或法定代表人授权书</w:t>
      </w:r>
      <w:bookmarkStart w:id="0" w:name="_Toc21216"/>
    </w:p>
    <w:p w14:paraId="163AF1D3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5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FF24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0C2C34F4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5A10D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1D3D28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039213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C36F6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277D205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B70540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B1A14A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B5CA4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215049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56943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10E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94136A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E48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033667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32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0151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72787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BDAD64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F4C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A73E9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066E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456E4C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20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A016A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2F87EB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391FA9EA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85DF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EABA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4DE327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F2525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407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DE598E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7E0209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159EB14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02F6A3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67C30C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0C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C834C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29BE0A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138BBF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50298F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01E6561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50D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0A5C24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F4468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D438E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CDC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3A6304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7E9293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6964F2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法定代表人（签字或盖章）</w:t>
            </w:r>
          </w:p>
        </w:tc>
      </w:tr>
      <w:tr w14:paraId="19939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CB321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376E1C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657FBD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  <w:p w14:paraId="30885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788E5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8C3A7D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47A61658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55714439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16B3C8E4">
      <w:pPr>
        <w:pStyle w:val="7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2083BADE">
      <w:pPr>
        <w:pStyle w:val="2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7D1DF149">
      <w:pPr>
        <w:pStyle w:val="2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hAnsi="宋体" w:cs="宋体"/>
          <w:sz w:val="24"/>
          <w:szCs w:val="24"/>
        </w:rPr>
        <w:t>（项目名称）（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648F24E9">
      <w:pPr>
        <w:pStyle w:val="2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153B404">
      <w:pPr>
        <w:pStyle w:val="2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142ED91E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法定代表人（签字或盖章）：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57CEBCF3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4134F74A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附：被授权人姓名（签字）：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</w:p>
    <w:p w14:paraId="4625738D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37606ECA">
      <w:pPr>
        <w:pStyle w:val="2"/>
        <w:spacing w:line="500" w:lineRule="exact"/>
        <w:ind w:firstLine="960" w:firstLineChars="4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53BD410C">
      <w:pPr>
        <w:pStyle w:val="2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501718AC">
      <w:pPr>
        <w:pStyle w:val="2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5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38896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577C432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D92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5F46BBA0">
      <w:pPr>
        <w:autoSpaceDE w:val="0"/>
        <w:autoSpaceDN w:val="0"/>
        <w:adjustRightInd w:val="0"/>
        <w:spacing w:line="440" w:lineRule="exact"/>
        <w:jc w:val="left"/>
        <w:rPr>
          <w:rFonts w:ascii="宋体" w:hAnsi="宋体" w:cs="仿宋_GB2312"/>
          <w:kern w:val="0"/>
          <w:sz w:val="24"/>
        </w:rPr>
      </w:pPr>
    </w:p>
    <w:p w14:paraId="2A0DD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（3）磋商保证金交纳凭证；</w:t>
      </w:r>
    </w:p>
    <w:p w14:paraId="5DBF2D1D"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</w:p>
    <w:p w14:paraId="02458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1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不得为“信用中国”网站（www.creditchina.gov.cn）中列入失信被执行人和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重大税收违法失信主体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，不得为中国政府采购网（www.ccgp.gov.cn）中列入政府采购严重违法失信行为记录名单的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86D0F"/>
    <w:rsid w:val="06243BB3"/>
    <w:rsid w:val="0A396691"/>
    <w:rsid w:val="16DB52C8"/>
    <w:rsid w:val="201C5EF0"/>
    <w:rsid w:val="20540CC6"/>
    <w:rsid w:val="32C15BA1"/>
    <w:rsid w:val="3CF30309"/>
    <w:rsid w:val="3D570BB3"/>
    <w:rsid w:val="464931CF"/>
    <w:rsid w:val="5E82707B"/>
    <w:rsid w:val="7EF3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567</Words>
  <Characters>605</Characters>
  <Lines>0</Lines>
  <Paragraphs>0</Paragraphs>
  <TotalTime>1</TotalTime>
  <ScaleCrop>false</ScaleCrop>
  <LinksUpToDate>false</LinksUpToDate>
  <CharactersWithSpaces>853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2025-03-04T07:35:00Z</dcterms:created>
  <dc:creator>msi</dc:creator>
  <cp:lastModifiedBy>msi</cp:lastModifiedBy>
  <dcterms:modified xsi:type="dcterms:W3CDTF">2025-07-03T11:31:28Z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eyJoZGlkIjoiMjlmOGIyNDkwN2VkY2NiY2RjODBlMjM4Y2YwMTQyMjkifQ==</vt:lpwstr>
  </property>
  <property fmtid="{D5CDD505-2E9C-101B-9397-08002B2CF9AE}" pid="4" name="ICV">
    <vt:lpwstr>20C3D3780475439C88ECD93668895761_12</vt:lpwstr>
  </property>
</Properties>
</file>