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18377">
      <w:pPr>
        <w:spacing w:line="500" w:lineRule="exact"/>
        <w:jc w:val="center"/>
        <w:outlineLvl w:val="0"/>
        <w:rPr>
          <w:rFonts w:ascii="仿宋" w:hAnsi="仿宋" w:eastAsia="仿宋" w:cs="仿宋"/>
          <w:b/>
          <w:sz w:val="24"/>
          <w:highlight w:val="none"/>
        </w:rPr>
      </w:pPr>
      <w:r>
        <w:rPr>
          <w:rFonts w:hint="eastAsia" w:ascii="仿宋" w:hAnsi="仿宋" w:eastAsia="仿宋" w:cs="仿宋"/>
          <w:b/>
          <w:sz w:val="44"/>
          <w:szCs w:val="44"/>
          <w:highlight w:val="none"/>
        </w:rPr>
        <w:t>合同</w:t>
      </w:r>
      <w:bookmarkStart w:id="0" w:name="_Toc20823315"/>
      <w:bookmarkStart w:id="1" w:name="_Toc513029243"/>
      <w:bookmarkStart w:id="2" w:name="_Toc16938559"/>
      <w:r>
        <w:rPr>
          <w:rFonts w:hint="eastAsia" w:ascii="仿宋" w:hAnsi="仿宋" w:eastAsia="仿宋" w:cs="仿宋"/>
          <w:b/>
          <w:sz w:val="44"/>
          <w:szCs w:val="44"/>
          <w:highlight w:val="none"/>
        </w:rPr>
        <w:t>范本</w:t>
      </w:r>
      <w:bookmarkEnd w:id="0"/>
      <w:bookmarkEnd w:id="1"/>
      <w:bookmarkEnd w:id="2"/>
    </w:p>
    <w:p w14:paraId="176B8E93">
      <w:pPr>
        <w:pStyle w:val="14"/>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rPr>
          <w:rFonts w:ascii="仿宋" w:hAnsi="仿宋" w:eastAsia="仿宋" w:cs="仿宋"/>
          <w:b/>
          <w:sz w:val="24"/>
          <w:highlight w:val="none"/>
        </w:rPr>
      </w:pPr>
    </w:p>
    <w:p w14:paraId="41AA1A30">
      <w:pPr>
        <w:pStyle w:val="14"/>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渭南市公安局临渭分局5G布控球、警用</w:t>
      </w:r>
    </w:p>
    <w:p w14:paraId="787F5E5C">
      <w:pPr>
        <w:pStyle w:val="14"/>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装备采购项目</w:t>
      </w:r>
    </w:p>
    <w:p w14:paraId="2773BE2C">
      <w:pPr>
        <w:pStyle w:val="9"/>
        <w:rPr>
          <w:rFonts w:hint="default"/>
          <w:highlight w:val="none"/>
        </w:rPr>
      </w:pPr>
    </w:p>
    <w:p w14:paraId="2FD6C906">
      <w:pPr>
        <w:pStyle w:val="9"/>
        <w:rPr>
          <w:rFonts w:hint="default"/>
          <w:highlight w:val="none"/>
        </w:rPr>
      </w:pPr>
    </w:p>
    <w:p w14:paraId="6199682D">
      <w:pPr>
        <w:pStyle w:val="9"/>
        <w:rPr>
          <w:rFonts w:hint="default"/>
          <w:highlight w:val="none"/>
        </w:rPr>
      </w:pPr>
    </w:p>
    <w:p w14:paraId="2E1D7246">
      <w:pPr>
        <w:jc w:val="center"/>
        <w:rPr>
          <w:rFonts w:ascii="仿宋" w:hAnsi="仿宋" w:eastAsia="仿宋" w:cs="仿宋"/>
          <w:b/>
          <w:kern w:val="0"/>
          <w:sz w:val="32"/>
          <w:szCs w:val="32"/>
          <w:highlight w:val="none"/>
        </w:rPr>
      </w:pPr>
    </w:p>
    <w:p w14:paraId="00CCC14D">
      <w:pPr>
        <w:pStyle w:val="6"/>
        <w:rPr>
          <w:rFonts w:hint="default"/>
          <w:highlight w:val="none"/>
        </w:rPr>
      </w:pPr>
    </w:p>
    <w:p w14:paraId="1AB2EC61">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31C516AF">
      <w:pPr>
        <w:pStyle w:val="6"/>
        <w:jc w:val="center"/>
        <w:rPr>
          <w:rFonts w:hint="eastAsia" w:eastAsia="仿宋"/>
          <w:highlight w:val="none"/>
          <w:lang w:eastAsia="zh-CN"/>
        </w:rPr>
      </w:pPr>
      <w:r>
        <w:rPr>
          <w:rFonts w:hint="eastAsia"/>
          <w:sz w:val="28"/>
          <w:szCs w:val="22"/>
          <w:highlight w:val="none"/>
          <w:lang w:eastAsia="zh-CN"/>
        </w:rPr>
        <w:t>（</w:t>
      </w:r>
      <w:r>
        <w:rPr>
          <w:rFonts w:hint="eastAsia"/>
          <w:sz w:val="28"/>
          <w:szCs w:val="22"/>
          <w:highlight w:val="none"/>
          <w:lang w:val="en-US" w:eastAsia="zh-CN"/>
        </w:rPr>
        <w:t>本格式条款为合同基础条款，甲乙双方可根据项目实际情况增加条款和内容</w:t>
      </w:r>
      <w:r>
        <w:rPr>
          <w:rFonts w:hint="eastAsia"/>
          <w:sz w:val="28"/>
          <w:szCs w:val="22"/>
          <w:highlight w:val="none"/>
          <w:lang w:eastAsia="zh-CN"/>
        </w:rPr>
        <w:t>）</w:t>
      </w:r>
    </w:p>
    <w:p w14:paraId="6005E39A">
      <w:pPr>
        <w:pStyle w:val="7"/>
        <w:rPr>
          <w:rFonts w:hint="default"/>
          <w:highlight w:val="none"/>
        </w:rPr>
      </w:pPr>
    </w:p>
    <w:p w14:paraId="13E3AC8F">
      <w:pPr>
        <w:rPr>
          <w:rFonts w:hint="default"/>
          <w:highlight w:val="none"/>
        </w:rPr>
      </w:pPr>
    </w:p>
    <w:p w14:paraId="1D4B72E7">
      <w:pPr>
        <w:rPr>
          <w:rFonts w:hint="default"/>
          <w:highlight w:val="none"/>
        </w:rPr>
      </w:pPr>
    </w:p>
    <w:p w14:paraId="0D2169E8">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1E3F02EC">
      <w:pPr>
        <w:spacing w:line="560" w:lineRule="exact"/>
        <w:rPr>
          <w:rFonts w:ascii="仿宋" w:hAnsi="仿宋" w:eastAsia="仿宋" w:cs="仿宋"/>
          <w:b/>
          <w:highlight w:val="none"/>
        </w:rPr>
      </w:pPr>
    </w:p>
    <w:p w14:paraId="015ADB61">
      <w:pPr>
        <w:rPr>
          <w:highlight w:val="none"/>
        </w:rPr>
      </w:pPr>
    </w:p>
    <w:p w14:paraId="24DC29A7">
      <w:pPr>
        <w:pStyle w:val="8"/>
        <w:ind w:left="0" w:leftChars="0" w:right="1470" w:firstLine="0" w:firstLineChars="0"/>
        <w:rPr>
          <w:highlight w:val="none"/>
        </w:rPr>
      </w:pPr>
    </w:p>
    <w:p w14:paraId="6987C93E">
      <w:pPr>
        <w:pStyle w:val="8"/>
        <w:ind w:left="0" w:leftChars="0" w:right="1470" w:firstLine="0" w:firstLineChars="0"/>
        <w:rPr>
          <w:highlight w:val="none"/>
        </w:rPr>
      </w:pPr>
    </w:p>
    <w:p w14:paraId="345AFF32">
      <w:pPr>
        <w:pStyle w:val="8"/>
        <w:ind w:left="1470" w:right="1470"/>
        <w:rPr>
          <w:highlight w:val="none"/>
        </w:rPr>
      </w:pPr>
    </w:p>
    <w:p w14:paraId="311E8555">
      <w:pPr>
        <w:pStyle w:val="8"/>
        <w:ind w:left="1470" w:right="1470"/>
        <w:rPr>
          <w:highlight w:val="none"/>
        </w:rPr>
      </w:pPr>
    </w:p>
    <w:p w14:paraId="4A1C8306">
      <w:pPr>
        <w:rPr>
          <w:highlight w:val="none"/>
        </w:rPr>
      </w:pPr>
    </w:p>
    <w:p w14:paraId="78E8D647">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3"/>
          <w:rFonts w:hint="default" w:ascii="仿宋" w:hAnsi="仿宋" w:eastAsia="仿宋" w:cs="仿宋"/>
          <w:b/>
          <w:color w:val="auto"/>
          <w:spacing w:val="23"/>
          <w:sz w:val="32"/>
          <w:szCs w:val="32"/>
          <w:highlight w:val="none"/>
        </w:rPr>
        <w:t>采购人</w:t>
      </w:r>
      <w:r>
        <w:rPr>
          <w:rStyle w:val="13"/>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0C60A34A">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3"/>
          <w:rFonts w:hint="default" w:ascii="仿宋" w:hAnsi="仿宋" w:eastAsia="仿宋" w:cs="仿宋"/>
          <w:b/>
          <w:color w:val="auto"/>
          <w:spacing w:val="23"/>
          <w:sz w:val="32"/>
          <w:szCs w:val="32"/>
          <w:highlight w:val="none"/>
        </w:rPr>
        <w:t>乙方</w:t>
      </w:r>
      <w:r>
        <w:rPr>
          <w:rStyle w:val="13"/>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504272B">
      <w:pPr>
        <w:pStyle w:val="10"/>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31F4016">
      <w:pPr>
        <w:widowControl/>
        <w:spacing w:line="520" w:lineRule="exact"/>
        <w:jc w:val="center"/>
        <w:rPr>
          <w:rFonts w:hint="eastAsia" w:ascii="仿宋" w:hAnsi="仿宋" w:eastAsia="仿宋" w:cs="仿宋"/>
          <w:b/>
          <w:sz w:val="32"/>
          <w:szCs w:val="32"/>
          <w:highlight w:val="none"/>
          <w:lang w:bidi="ar"/>
        </w:rPr>
      </w:pPr>
    </w:p>
    <w:p w14:paraId="6358D734">
      <w:pPr>
        <w:widowControl/>
        <w:spacing w:line="520" w:lineRule="exact"/>
        <w:jc w:val="center"/>
        <w:rPr>
          <w:rFonts w:hint="eastAsia" w:ascii="仿宋" w:hAnsi="仿宋" w:eastAsia="仿宋" w:cs="仿宋"/>
          <w:b/>
          <w:sz w:val="32"/>
          <w:szCs w:val="32"/>
          <w:highlight w:val="none"/>
          <w:lang w:bidi="ar"/>
        </w:rPr>
      </w:pPr>
    </w:p>
    <w:p w14:paraId="2EB72470">
      <w:pPr>
        <w:widowControl/>
        <w:spacing w:line="520" w:lineRule="exact"/>
        <w:jc w:val="center"/>
        <w:rPr>
          <w:rFonts w:hint="eastAsia" w:ascii="仿宋" w:hAnsi="仿宋" w:eastAsia="仿宋" w:cs="仿宋"/>
          <w:b/>
          <w:sz w:val="32"/>
          <w:szCs w:val="32"/>
          <w:highlight w:val="none"/>
          <w:lang w:bidi="ar"/>
        </w:rPr>
      </w:pPr>
    </w:p>
    <w:p w14:paraId="42D418E2">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005B81D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97A5EE2">
      <w:pPr>
        <w:keepNext w:val="0"/>
        <w:keepLines w:val="0"/>
        <w:pageBreakBefore w:val="0"/>
        <w:widowControl/>
        <w:kinsoku/>
        <w:wordWrap/>
        <w:overflowPunct/>
        <w:topLinePunct w:val="0"/>
        <w:autoSpaceDE/>
        <w:autoSpaceDN/>
        <w:bidi w:val="0"/>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eastAsia="zh-CN" w:bidi="ar"/>
        </w:rPr>
        <w:t>5G布控球、警用装备</w:t>
      </w:r>
      <w:r>
        <w:rPr>
          <w:rFonts w:hint="eastAsia" w:ascii="仿宋" w:hAnsi="仿宋" w:eastAsia="仿宋" w:cs="仿宋"/>
          <w:b w:val="0"/>
          <w:bCs/>
          <w:color w:val="auto"/>
          <w:sz w:val="28"/>
          <w:szCs w:val="28"/>
          <w:highlight w:val="none"/>
          <w:lang w:val="en-US" w:eastAsia="zh-CN" w:bidi="ar"/>
        </w:rPr>
        <w:t>1批（</w:t>
      </w:r>
      <w:r>
        <w:rPr>
          <w:rFonts w:hint="eastAsia" w:ascii="仿宋" w:hAnsi="仿宋" w:eastAsia="仿宋" w:cs="仿宋"/>
          <w:b w:val="0"/>
          <w:bCs/>
          <w:color w:val="auto"/>
          <w:sz w:val="28"/>
          <w:szCs w:val="28"/>
          <w:highlight w:val="none"/>
          <w:lang w:eastAsia="zh-CN" w:bidi="ar"/>
        </w:rPr>
        <w:t>后附</w:t>
      </w:r>
      <w:r>
        <w:rPr>
          <w:rFonts w:hint="eastAsia" w:ascii="仿宋" w:hAnsi="仿宋" w:eastAsia="仿宋" w:cs="仿宋"/>
          <w:b w:val="0"/>
          <w:bCs/>
          <w:color w:val="auto"/>
          <w:sz w:val="28"/>
          <w:szCs w:val="28"/>
          <w:highlight w:val="none"/>
          <w:lang w:bidi="ar"/>
        </w:rPr>
        <w:t>采购清单</w:t>
      </w:r>
      <w:r>
        <w:rPr>
          <w:rFonts w:hint="eastAsia" w:ascii="仿宋" w:hAnsi="仿宋" w:eastAsia="仿宋" w:cs="仿宋"/>
          <w:b w:val="0"/>
          <w:bCs/>
          <w:color w:val="auto"/>
          <w:sz w:val="28"/>
          <w:szCs w:val="28"/>
          <w:highlight w:val="none"/>
          <w:lang w:val="en-US" w:eastAsia="zh-CN" w:bidi="ar"/>
        </w:rPr>
        <w:t>）。</w:t>
      </w:r>
    </w:p>
    <w:p w14:paraId="2A17F4C9">
      <w:pPr>
        <w:keepNext w:val="0"/>
        <w:keepLines w:val="0"/>
        <w:pageBreakBefore w:val="0"/>
        <w:widowControl/>
        <w:kinsoku/>
        <w:wordWrap/>
        <w:overflowPunct/>
        <w:topLinePunct w:val="0"/>
        <w:autoSpaceDE/>
        <w:autoSpaceDN/>
        <w:bidi w:val="0"/>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val="en-US" w:eastAsia="zh-CN" w:bidi="ar"/>
        </w:rPr>
        <w:t>金额小写：¥</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元，（大写：人民币</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w:t>
      </w:r>
    </w:p>
    <w:p w14:paraId="4428471E">
      <w:pPr>
        <w:keepNext w:val="0"/>
        <w:keepLines w:val="0"/>
        <w:pageBreakBefore w:val="0"/>
        <w:widowControl/>
        <w:kinsoku/>
        <w:wordWrap/>
        <w:overflowPunct/>
        <w:topLinePunct w:val="0"/>
        <w:autoSpaceDE/>
        <w:autoSpaceDN/>
        <w:bidi w:val="0"/>
        <w:snapToGrid/>
        <w:spacing w:line="500" w:lineRule="exact"/>
        <w:ind w:firstLine="560" w:firstLineChars="200"/>
        <w:jc w:val="left"/>
        <w:textAlignment w:val="auto"/>
        <w:rPr>
          <w:rFonts w:hint="eastAsia" w:ascii="仿宋" w:hAnsi="仿宋" w:eastAsia="仿宋" w:cs="仿宋"/>
          <w:b w:val="0"/>
          <w:bCs/>
          <w:sz w:val="28"/>
          <w:szCs w:val="28"/>
          <w:highlight w:val="none"/>
          <w:lang w:bidi="ar"/>
        </w:rPr>
      </w:pPr>
      <w:r>
        <w:rPr>
          <w:rFonts w:hint="eastAsia" w:ascii="仿宋" w:hAnsi="仿宋" w:eastAsia="仿宋" w:cs="仿宋"/>
          <w:b w:val="0"/>
          <w:bCs/>
          <w:sz w:val="28"/>
          <w:szCs w:val="28"/>
          <w:highlight w:val="none"/>
          <w:lang w:bidi="ar"/>
        </w:rPr>
        <w:t>采购货物由乙方免费配送，甲方不再另付任何费用。</w:t>
      </w:r>
    </w:p>
    <w:p w14:paraId="459270DA">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7DA48B3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74245819">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604B62A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66D0BD3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0BE962A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lang w:eastAsia="zh-CN"/>
        </w:rPr>
      </w:pPr>
      <w:r>
        <w:rPr>
          <w:rFonts w:hint="eastAsia" w:ascii="仿宋" w:hAnsi="仿宋" w:eastAsia="仿宋" w:cs="仿宋"/>
          <w:bCs/>
          <w:sz w:val="28"/>
          <w:szCs w:val="28"/>
          <w:highlight w:val="none"/>
          <w:u w:val="none"/>
          <w:lang w:val="en-US" w:eastAsia="zh-CN" w:bidi="ar"/>
        </w:rPr>
        <w:t>4、</w:t>
      </w:r>
      <w:r>
        <w:rPr>
          <w:rFonts w:hint="eastAsia" w:ascii="仿宋" w:hAnsi="仿宋" w:eastAsia="仿宋" w:cs="仿宋"/>
          <w:bCs/>
          <w:color w:val="auto"/>
          <w:sz w:val="28"/>
          <w:szCs w:val="28"/>
          <w:highlight w:val="none"/>
          <w:lang w:bidi="ar"/>
        </w:rPr>
        <w:t>乙方负责物品的运输、安装、调试，包括日常保养和维护，操作的技术要领，常见故障处理的技术培训等。</w:t>
      </w:r>
      <w:r>
        <w:rPr>
          <w:rFonts w:hint="eastAsia" w:ascii="仿宋" w:hAnsi="仿宋" w:eastAsia="仿宋" w:cs="仿宋"/>
          <w:color w:val="auto"/>
          <w:sz w:val="28"/>
          <w:szCs w:val="28"/>
          <w:highlight w:val="none"/>
        </w:rPr>
        <w:t>应及时对甲方的</w:t>
      </w:r>
      <w:bookmarkStart w:id="3" w:name="_GoBack"/>
      <w:bookmarkEnd w:id="3"/>
      <w:r>
        <w:rPr>
          <w:rFonts w:hint="eastAsia" w:ascii="仿宋" w:hAnsi="仿宋" w:eastAsia="仿宋" w:cs="仿宋"/>
          <w:color w:val="auto"/>
          <w:sz w:val="28"/>
          <w:szCs w:val="28"/>
          <w:highlight w:val="none"/>
        </w:rPr>
        <w:t>相关人员免费提供培训，培训目标为受训者能够独立、熟练地完成操作，实现依据本合同所规定的目标和功能。</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45EE899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：合同签订后</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个日历日完成供货</w:t>
      </w:r>
      <w:r>
        <w:rPr>
          <w:rFonts w:hint="eastAsia" w:ascii="仿宋" w:hAnsi="仿宋" w:eastAsia="仿宋" w:cs="仿宋"/>
          <w:kern w:val="0"/>
          <w:sz w:val="28"/>
          <w:szCs w:val="28"/>
          <w:highlight w:val="none"/>
          <w:lang w:val="en-US" w:eastAsia="zh-CN" w:bidi="ar-SA"/>
        </w:rPr>
        <w:t>。</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336B2CC4">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2"/>
          <w:sz w:val="28"/>
          <w:szCs w:val="28"/>
          <w:highlight w:val="none"/>
          <w:lang w:val="en-US" w:eastAsia="zh-CN" w:bidi="ar"/>
        </w:rPr>
      </w:pPr>
      <w:r>
        <w:rPr>
          <w:rFonts w:hint="eastAsia" w:ascii="仿宋" w:hAnsi="仿宋" w:eastAsia="仿宋" w:cs="仿宋"/>
          <w:bCs/>
          <w:color w:val="auto"/>
          <w:sz w:val="28"/>
          <w:szCs w:val="28"/>
          <w:highlight w:val="none"/>
          <w:lang w:bidi="ar"/>
        </w:rPr>
        <w:t>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20B6FD9D">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bCs/>
          <w:color w:val="auto"/>
          <w:kern w:val="2"/>
          <w:sz w:val="28"/>
          <w:szCs w:val="28"/>
          <w:highlight w:val="none"/>
          <w:lang w:val="en-US" w:eastAsia="zh-CN" w:bidi="ar"/>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796F5FD">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14:paraId="2B653A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r>
        <w:rPr>
          <w:rFonts w:hint="eastAsia" w:ascii="仿宋" w:hAnsi="仿宋" w:eastAsia="仿宋" w:cs="仿宋"/>
          <w:bCs/>
          <w:color w:val="auto"/>
          <w:sz w:val="28"/>
          <w:szCs w:val="28"/>
          <w:highlight w:val="none"/>
          <w:lang w:eastAsia="zh-CN" w:bidi="ar"/>
        </w:rPr>
        <w:t>。</w:t>
      </w:r>
    </w:p>
    <w:p w14:paraId="68436D9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）质量符合国家法律法规规定的合格标准、</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eastAsia="zh-CN"/>
        </w:rPr>
        <w:t>投标</w:t>
      </w:r>
      <w:r>
        <w:rPr>
          <w:rFonts w:hint="eastAsia" w:ascii="仿宋" w:hAnsi="仿宋" w:eastAsia="仿宋" w:cs="仿宋"/>
          <w:color w:val="auto"/>
          <w:sz w:val="28"/>
          <w:szCs w:val="28"/>
          <w:highlight w:val="none"/>
        </w:rPr>
        <w:t>文件的要求</w:t>
      </w:r>
      <w:r>
        <w:rPr>
          <w:rFonts w:hint="eastAsia" w:ascii="仿宋" w:hAnsi="仿宋" w:eastAsia="仿宋" w:cs="仿宋"/>
          <w:color w:val="auto"/>
          <w:sz w:val="28"/>
          <w:szCs w:val="28"/>
          <w:highlight w:val="none"/>
          <w:lang w:eastAsia="zh-CN"/>
        </w:rPr>
        <w:t>。</w:t>
      </w:r>
    </w:p>
    <w:p w14:paraId="2C4AAF1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货物到达用户指定地点后，采购方应在合理时间内组织与中标方共同开箱验货,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14:paraId="32DB2C3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：所有设备安装调试完成后，达到付款条件起30日内，支付合同总金额的100.00%。</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500" w:lineRule="exact"/>
        <w:ind w:firstLine="840" w:firstLineChars="3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1BF2F8F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99C47"/>
    <w:multiLevelType w:val="singleLevel"/>
    <w:tmpl w:val="84D99C4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B548E"/>
    <w:rsid w:val="1A581D02"/>
    <w:rsid w:val="1C8B548E"/>
    <w:rsid w:val="310E60FB"/>
    <w:rsid w:val="4B4B7D18"/>
    <w:rsid w:val="644A2262"/>
    <w:rsid w:val="6CD97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Chars="0" w:firstLine="420"/>
    </w:pPr>
    <w:rPr>
      <w:szCs w:val="24"/>
    </w:rPr>
  </w:style>
  <w:style w:type="paragraph" w:styleId="3">
    <w:name w:val="Body Text Indent"/>
    <w:basedOn w:val="1"/>
    <w:next w:val="4"/>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4">
    <w:name w:val="annotation subject"/>
    <w:basedOn w:val="5"/>
    <w:next w:val="1"/>
    <w:unhideWhenUsed/>
    <w:qFormat/>
    <w:uiPriority w:val="0"/>
    <w:rPr>
      <w:b/>
    </w:rPr>
  </w:style>
  <w:style w:type="paragraph" w:styleId="5">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6">
    <w:name w:val="Body Text"/>
    <w:basedOn w:val="1"/>
    <w:next w:val="7"/>
    <w:unhideWhenUsed/>
    <w:qFormat/>
    <w:uiPriority w:val="0"/>
    <w:pPr>
      <w:spacing w:after="120"/>
    </w:pPr>
    <w:rPr>
      <w:rFonts w:hint="eastAsia" w:ascii="宋体" w:hAnsi="宋体" w:eastAsia="仿宋" w:cs="宋体"/>
      <w:kern w:val="0"/>
      <w:sz w:val="24"/>
      <w:szCs w:val="21"/>
    </w:r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Block Text"/>
    <w:basedOn w:val="1"/>
    <w:unhideWhenUsed/>
    <w:qFormat/>
    <w:uiPriority w:val="99"/>
    <w:pPr>
      <w:ind w:left="1440" w:leftChars="700" w:right="700" w:rightChars="700"/>
    </w:p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character" w:styleId="13">
    <w:name w:val="Hyperlink"/>
    <w:basedOn w:val="12"/>
    <w:unhideWhenUsed/>
    <w:qFormat/>
    <w:uiPriority w:val="99"/>
    <w:rPr>
      <w:rFonts w:hint="eastAsia" w:ascii="宋体" w:hAnsi="宋体" w:eastAsia="宋体" w:cs="宋体"/>
      <w:color w:val="000000"/>
      <w:sz w:val="14"/>
      <w:szCs w:val="14"/>
      <w:u w:val="none"/>
    </w:rPr>
  </w:style>
  <w:style w:type="paragraph" w:customStyle="1" w:styleId="14">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2086</Words>
  <Characters>2105</Characters>
  <Lines>0</Lines>
  <Paragraphs>0</Paragraphs>
  <TotalTime>0</TotalTime>
  <ScaleCrop>false</ScaleCrop>
  <LinksUpToDate>false</LinksUpToDate>
  <CharactersWithSpaces>2326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2025-04-10T07:14:00Z</dcterms:created>
  <dc:creator>嗯，就这</dc:creator>
  <cp:lastModifiedBy>嗯，就这</cp:lastModifiedBy>
  <dcterms:modified xsi:type="dcterms:W3CDTF">2025-07-23T03:27:03Z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A1A4233F708942A8B3ED6232BC9DEA80_11</vt:lpwstr>
  </property>
  <property fmtid="{D5CDD505-2E9C-101B-9397-08002B2CF9AE}" pid="4" name="KSOTemplateDocerSaveRecord">
    <vt:lpwstr>eyJoZGlkIjoiNzhjZDY0NTAwZjI5OTBmY2Q1MWRhNmFmMGU3YTczM2QiLCJ1c2VySWQiOiI1MjE2NTc3MzAifQ==</vt:lpwstr>
  </property>
</Properties>
</file>