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cs="宋体"/>
          <w:lang w:val="en-US" w:eastAsia="zh-CN"/>
        </w:rPr>
        <w:t>须</w:t>
      </w:r>
      <w:r>
        <w:rPr>
          <w:rFonts w:hint="eastAsia" w:ascii="宋体" w:hAnsi="宋体" w:eastAsia="宋体" w:cs="宋体"/>
          <w:lang w:val="en-US" w:eastAsia="zh-CN"/>
        </w:rPr>
        <w:t xml:space="preserve">合法有效，具有独立承担民事责任的能力且具备向采购人提供相关服务企业法人、事业法人、其他组织或者自然人。 </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570AE79E">
      <w:pPr>
        <w:keepNext w:val="0"/>
        <w:keepLines w:val="0"/>
        <w:pageBreakBefore w:val="0"/>
        <w:widowControl w:val="0"/>
        <w:tabs>
          <w:tab w:val="left" w:pos="725"/>
        </w:tabs>
        <w:kinsoku/>
        <w:wordWrap/>
        <w:overflowPunct/>
        <w:topLinePunct w:val="0"/>
        <w:autoSpaceDE/>
        <w:autoSpaceDN/>
        <w:bidi w:val="0"/>
        <w:adjustRightInd/>
        <w:snapToGrid/>
        <w:spacing w:line="460" w:lineRule="exact"/>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财务状况报告：</w:t>
      </w:r>
      <w:r>
        <w:rPr>
          <w:rFonts w:hint="eastAsia" w:ascii="宋体" w:hAnsi="宋体" w:eastAsia="宋体" w:cs="宋体"/>
          <w:bCs/>
          <w:color w:val="auto"/>
          <w:kern w:val="2"/>
          <w:sz w:val="24"/>
          <w:szCs w:val="24"/>
          <w:highlight w:val="none"/>
          <w:lang w:val="en-US" w:eastAsia="zh-CN" w:bidi="ar-SA"/>
        </w:rPr>
        <w:t>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w:t>
      </w:r>
    </w:p>
    <w:p w14:paraId="6DD0D19F">
      <w:pPr>
        <w:keepNext w:val="0"/>
        <w:keepLines w:val="0"/>
        <w:pageBreakBefore w:val="0"/>
        <w:widowControl w:val="0"/>
        <w:tabs>
          <w:tab w:val="left" w:pos="725"/>
        </w:tabs>
        <w:kinsoku/>
        <w:wordWrap/>
        <w:overflowPunct/>
        <w:topLinePunct w:val="0"/>
        <w:autoSpaceDE/>
        <w:autoSpaceDN/>
        <w:bidi w:val="0"/>
        <w:adjustRightInd/>
        <w:snapToGrid/>
        <w:spacing w:line="460" w:lineRule="exact"/>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税收缴纳证明：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提供响应文件递交截止时间前一年内任意一个月的缴费凭据；依法免税的应提供相关文件证明；</w:t>
      </w:r>
    </w:p>
    <w:p w14:paraId="413B58D1">
      <w:pPr>
        <w:keepNext w:val="0"/>
        <w:keepLines w:val="0"/>
        <w:pageBreakBefore w:val="0"/>
        <w:widowControl w:val="0"/>
        <w:tabs>
          <w:tab w:val="left" w:pos="725"/>
        </w:tabs>
        <w:kinsoku/>
        <w:wordWrap/>
        <w:overflowPunct/>
        <w:topLinePunct w:val="0"/>
        <w:autoSpaceDE/>
        <w:autoSpaceDN/>
        <w:bidi w:val="0"/>
        <w:adjustRightInd/>
        <w:snapToGrid/>
        <w:spacing w:line="460" w:lineRule="exact"/>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社会保障资金缴纳证明：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提供响应文件递交截止时间前一年内任意一个月的社保缴费凭据或社保机构开具的社会保险参保缴费情况证明；依法不需要缴纳社会保障资金的供应商应提供相关文件证明；</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b w:val="0"/>
          <w:bCs/>
          <w:color w:val="auto"/>
          <w:kern w:val="2"/>
          <w:sz w:val="24"/>
          <w:szCs w:val="24"/>
          <w:highlight w:val="none"/>
          <w:lang w:val="en-US" w:eastAsia="zh-CN" w:bidi="ar-SA"/>
        </w:rPr>
        <w:t>须</w:t>
      </w:r>
      <w:r>
        <w:rPr>
          <w:rFonts w:hint="eastAsia" w:ascii="宋体" w:hAnsi="宋体" w:eastAsia="宋体" w:cs="宋体"/>
          <w:color w:val="auto"/>
          <w:sz w:val="24"/>
        </w:rPr>
        <w:t>提供具有履行本合同所必需的设备和专业技术能力的说明或承诺；（承诺函格式自拟）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lang w:val="en-US" w:eastAsia="zh-CN"/>
        </w:rPr>
        <w:t>须提供</w:t>
      </w:r>
      <w:r>
        <w:rPr>
          <w:rFonts w:hint="eastAsia" w:ascii="宋体" w:hAnsi="宋体" w:eastAsia="宋体" w:cs="宋体"/>
          <w:color w:val="auto"/>
          <w:sz w:val="24"/>
        </w:rPr>
        <w:t>参加政府采购活动前三年内在经营活动中无重大违法记录的书面声明；（声明函格式自拟）</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highlight w:val="none"/>
        </w:rPr>
        <w:t>（二）</w:t>
      </w:r>
      <w:r>
        <w:rPr>
          <w:rFonts w:hint="eastAsia" w:cs="宋体"/>
          <w:b/>
          <w:bCs/>
          <w:color w:val="auto"/>
          <w:sz w:val="24"/>
          <w:highlight w:val="none"/>
          <w:lang w:eastAsia="zh-CN"/>
        </w:rPr>
        <w:t>、</w:t>
      </w:r>
      <w:r>
        <w:rPr>
          <w:rFonts w:hint="eastAsia" w:ascii="宋体" w:hAnsi="宋体" w:eastAsia="宋体" w:cs="宋体"/>
          <w:b/>
          <w:bCs/>
          <w:color w:val="auto"/>
          <w:sz w:val="24"/>
        </w:rPr>
        <w:t>供应商特定资格要求，须提供以下资格证明资料：</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highlight w:val="yellow"/>
        </w:rPr>
      </w:pPr>
      <w:r>
        <w:rPr>
          <w:rFonts w:hint="eastAsia" w:cs="宋体"/>
          <w:color w:val="auto"/>
          <w:kern w:val="2"/>
          <w:lang w:val="en-US" w:eastAsia="zh-CN"/>
        </w:rPr>
        <w:t>1</w:t>
      </w:r>
      <w:r>
        <w:rPr>
          <w:rFonts w:hint="eastAsia" w:ascii="宋体" w:hAnsi="宋体" w:eastAsia="宋体" w:cs="宋体"/>
          <w:color w:val="auto"/>
          <w:kern w:val="2"/>
          <w:lang w:val="en-US" w:eastAsia="zh-CN"/>
        </w:rPr>
        <w:t xml:space="preserve">、谈判保证金交纳凭证 </w:t>
      </w:r>
    </w:p>
    <w:p w14:paraId="60952B8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sz w:val="24"/>
        </w:rPr>
      </w:pPr>
      <w:r>
        <w:rPr>
          <w:rFonts w:hint="eastAsia" w:cs="宋体"/>
          <w:lang w:val="en-US" w:eastAsia="zh-CN"/>
        </w:rPr>
        <w:t>2</w:t>
      </w:r>
      <w:r>
        <w:rPr>
          <w:rFonts w:hint="eastAsia" w:ascii="宋体" w:hAnsi="宋体" w:eastAsia="宋体" w:cs="宋体"/>
        </w:rPr>
        <w:t>、</w:t>
      </w:r>
      <w:r>
        <w:rPr>
          <w:rFonts w:hint="eastAsia" w:ascii="宋体" w:hAnsi="宋体" w:eastAsia="宋体" w:cs="宋体"/>
          <w:sz w:val="24"/>
        </w:rPr>
        <w:t>供应商不得为“信用中国”网站（www.creditchina.gov.cn）中列入失信被执行人和重大税收违法失信主体的供应商，不得为中国政府采购网（www.ccgp.gov.cn）中列入政府采购严重违法失信行为记录名单的供应商；</w:t>
      </w:r>
    </w:p>
    <w:p w14:paraId="12D033B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460" w:lineRule="exact"/>
        <w:ind w:firstLine="480" w:firstLineChars="200"/>
        <w:jc w:val="both"/>
        <w:textAlignment w:val="auto"/>
        <w:rPr>
          <w:rFonts w:hint="eastAsia" w:ascii="宋体" w:hAnsi="宋体" w:eastAsia="宋体" w:cs="宋体"/>
          <w:color w:val="auto"/>
          <w:kern w:val="2"/>
        </w:rPr>
      </w:pPr>
      <w:r>
        <w:rPr>
          <w:rFonts w:hint="eastAsia" w:cs="宋体"/>
          <w:lang w:val="en-US" w:eastAsia="zh-CN"/>
        </w:rPr>
        <w:t>3</w:t>
      </w:r>
      <w:r>
        <w:rPr>
          <w:rFonts w:hint="eastAsia" w:ascii="宋体" w:hAnsi="宋体" w:eastAsia="宋体" w:cs="宋体"/>
        </w:rPr>
        <w:t>、</w:t>
      </w:r>
      <w:r>
        <w:rPr>
          <w:rFonts w:hint="eastAsia" w:ascii="宋体" w:hAnsi="宋体" w:eastAsia="宋体" w:cs="宋体"/>
          <w:color w:val="auto"/>
          <w:kern w:val="2"/>
        </w:rPr>
        <w:t>法定代表人参与磋商时需提供法定代表人身份证明书；被授权人参与磋商时需提供法定代表人授权委托书；</w:t>
      </w:r>
    </w:p>
    <w:p w14:paraId="7B446D1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bookmarkStart w:id="0" w:name="_GoBack"/>
      <w:bookmarkEnd w:id="0"/>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249E0BC2"/>
    <w:rsid w:val="27D6481B"/>
    <w:rsid w:val="29A7676B"/>
    <w:rsid w:val="2F824262"/>
    <w:rsid w:val="30840560"/>
    <w:rsid w:val="38831D4A"/>
    <w:rsid w:val="3C85293C"/>
    <w:rsid w:val="40183AC7"/>
    <w:rsid w:val="40C72178"/>
    <w:rsid w:val="48123336"/>
    <w:rsid w:val="4B180E1F"/>
    <w:rsid w:val="4CE47E80"/>
    <w:rsid w:val="55A32DD3"/>
    <w:rsid w:val="5E190CDE"/>
    <w:rsid w:val="5F0042C4"/>
    <w:rsid w:val="61AD1E69"/>
    <w:rsid w:val="64104931"/>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1605</Words>
  <Characters>1655</Characters>
  <Lines>0</Lines>
  <Paragraphs>0</Paragraphs>
  <TotalTime>2</TotalTime>
  <ScaleCrop>false</ScaleCrop>
  <LinksUpToDate>false</LinksUpToDate>
  <CharactersWithSpaces>2201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2025-07-23T09:24:25Z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