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版本号：ZCSP-渭南市-2025-0063520250723001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2025年度《渭南文旅》电视栏目融媒体宣传项目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ZCSP-渭南市-2025-00635</w:t>
      </w:r>
      <w:r>
        <w:br/>
      </w:r>
      <w:r>
        <w:br/>
      </w:r>
      <w:r>
        <w:br/>
      </w:r>
    </w:p>
    <w:p>
      <w:pPr>
        <w:pStyle w:val="null3"/>
        <w:jc w:val="center"/>
        <w:outlineLvl w:val="5"/>
      </w:pPr>
      <w:r>
        <w:rPr>
          <w:rFonts w:ascii="仿宋_GB2312" w:hAnsi="仿宋_GB2312" w:cs="仿宋_GB2312" w:eastAsia="仿宋_GB2312"/>
          <w:sz w:val="15"/>
          <w:b/>
        </w:rPr>
        <w:t>渭南市文化和旅游局</w:t>
      </w:r>
    </w:p>
    <w:p>
      <w:pPr>
        <w:pStyle w:val="null3"/>
        <w:jc w:val="center"/>
        <w:outlineLvl w:val="5"/>
      </w:pPr>
      <w:r>
        <w:rPr>
          <w:rFonts w:ascii="仿宋_GB2312" w:hAnsi="仿宋_GB2312" w:cs="仿宋_GB2312" w:eastAsia="仿宋_GB2312"/>
          <w:sz w:val="15"/>
          <w:b/>
        </w:rPr>
        <w:t>陕西嘉信至诚项目管理有限公司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渭南市文化和旅游局</w:t>
      </w:r>
      <w:r>
        <w:rPr>
          <w:rFonts w:ascii="仿宋_GB2312" w:hAnsi="仿宋_GB2312" w:cs="仿宋_GB2312" w:eastAsia="仿宋_GB2312"/>
        </w:rPr>
        <w:t>委托，拟对</w:t>
      </w:r>
      <w:r>
        <w:rPr>
          <w:rFonts w:ascii="仿宋_GB2312" w:hAnsi="仿宋_GB2312" w:cs="仿宋_GB2312" w:eastAsia="仿宋_GB2312"/>
        </w:rPr>
        <w:t>2025年度《渭南文旅》电视栏目融媒体宣传项目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ZCSP-渭南市-2025-00635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2025年度《渭南文旅》电视栏目融媒体宣传项目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全面展示、宣传渭南文旅新形象，新亮点，新作为，打造黄河中游生态保护和高质量发展区文旅融合宣传主阵地，渭南市文化和旅游局经综合了解评估拟在渭南广播电视台开办一档《渭南文旅》的电视栏目。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谈判全过程，其中法定代表人（负责人）直接参加的，须出具法定代表人（负责人）身份证明，并与营业执照上信息一致。法定代表人（负责人）授权代表参加的，须出具法定代表人（负责人）授权书及授权代表身份证明。</w:t>
      </w:r>
    </w:p>
    <w:p>
      <w:pPr>
        <w:pStyle w:val="null3"/>
      </w:pPr>
      <w:r>
        <w:rPr>
          <w:rFonts w:ascii="仿宋_GB2312" w:hAnsi="仿宋_GB2312" w:cs="仿宋_GB2312" w:eastAsia="仿宋_GB2312"/>
        </w:rPr>
        <w:t>2、信用信息：供应商未列入“信用中国”网站（www.creditchina.gov.cn）和中国政府采购网（www.ccgp.gov.cn）失信被执行人、重大税收违法失信主体、政府采购严重违法失信行为记录名单；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王乐鋆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0913-2931900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渭南市文化和旅游局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符合国家、行业相关法律法规，以及单一来源谈判文件要求的技术标准和乙方单一来源谈判响应文件，并在项目完成后，由采购人组成验收小组进行验收，经过验收小组一致认为已达到要求视为验收合格。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全面展示、宣传渭南文旅新形象，新亮点，新作为，打造黄河中游生态保护和高质量发展区文旅融合宣传主阵地，渭南市文化和旅游局经综合了解评估拟在渭南广播电视台开办一档《渭南文旅》的电视栏目。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2025年度《渭南文旅》电视栏目融媒体宣传项目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标的名称：2025年度《渭南文旅》电视栏目融媒体宣传项目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1"/>
              </w:rPr>
              <w:t>1.开办电视文旅栏目《渭南文旅》。</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1"/>
              </w:rPr>
              <w:t>2.栏目时长不少于15分钟，全年不少于48期；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both"/>
            </w:pPr>
            <w:r>
              <w:rPr>
                <w:rFonts w:ascii="仿宋_GB2312" w:hAnsi="仿宋_GB2312" w:cs="仿宋_GB2312" w:eastAsia="仿宋_GB2312"/>
                <w:sz w:val="21"/>
              </w:rPr>
              <w:t>3.栏目的设置：以政务报道，专题策划为主，全市文旅阶段性重点工作，渭南全域各县市区的文旅热点第一时间进行采编播发，并要积极挖掘渭南文化和旅游资源，宣传渭南乡村旅游、渭南文物、渭南古建筑等，从而带动渭南社会、经济、文化、旅游、人文等领域的发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60"/>
              <w:jc w:val="both"/>
            </w:pPr>
            <w:r>
              <w:rPr>
                <w:rFonts w:ascii="仿宋_GB2312" w:hAnsi="仿宋_GB2312" w:cs="仿宋_GB2312" w:eastAsia="仿宋_GB2312"/>
                <w:sz w:val="21"/>
              </w:rPr>
              <w:t>4.播出频道：新闻综合频道、公共频道，每周首播不少于1次，重播不少于3次，各频道具体播出时段以节目正式开播时（经双方协商认可）的固定时间为准。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560"/>
              <w:jc w:val="both"/>
            </w:pPr>
            <w:r>
              <w:rPr>
                <w:rFonts w:ascii="仿宋_GB2312" w:hAnsi="仿宋_GB2312" w:cs="仿宋_GB2312" w:eastAsia="仿宋_GB2312"/>
                <w:sz w:val="21"/>
              </w:rPr>
              <w:t>5</w:t>
            </w:r>
            <w:r>
              <w:rPr>
                <w:rFonts w:ascii="仿宋_GB2312" w:hAnsi="仿宋_GB2312" w:cs="仿宋_GB2312" w:eastAsia="仿宋_GB2312"/>
                <w:sz w:val="21"/>
              </w:rPr>
              <w:t>.网络播出平台：华山网、渭水之南APP、学习强国平台、微信视频号等平台</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560"/>
              <w:jc w:val="both"/>
            </w:pPr>
            <w:r>
              <w:rPr>
                <w:rFonts w:ascii="仿宋_GB2312" w:hAnsi="仿宋_GB2312" w:cs="仿宋_GB2312" w:eastAsia="仿宋_GB2312"/>
                <w:sz w:val="21"/>
              </w:rPr>
              <w:t>6</w:t>
            </w:r>
            <w:r>
              <w:rPr>
                <w:rFonts w:ascii="仿宋_GB2312" w:hAnsi="仿宋_GB2312" w:cs="仿宋_GB2312" w:eastAsia="仿宋_GB2312"/>
                <w:sz w:val="21"/>
              </w:rPr>
              <w:t>.供应商提供的总体方案应切合本项目需求,应包括：栏目策划、制作团队人员配备、制作设备配备、栏目播出情况等。总体方案应当全面完整，针对性强，科学合理。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560"/>
              <w:jc w:val="both"/>
            </w:pPr>
            <w:r>
              <w:rPr>
                <w:rFonts w:ascii="仿宋_GB2312" w:hAnsi="仿宋_GB2312" w:cs="仿宋_GB2312" w:eastAsia="仿宋_GB2312"/>
                <w:sz w:val="21"/>
              </w:rPr>
              <w:t>7</w:t>
            </w:r>
            <w:r>
              <w:rPr>
                <w:rFonts w:ascii="仿宋_GB2312" w:hAnsi="仿宋_GB2312" w:cs="仿宋_GB2312" w:eastAsia="仿宋_GB2312"/>
                <w:sz w:val="21"/>
              </w:rPr>
              <w:t>. 供应商需以“助力文旅融合 建设华彩渭南”为宗旨，通过政务报道，服务全局为核心，全面展示、宣传渭南文旅新形象，新亮点，新作为，打造黄河中游生态保护和高质量发展区文旅融合宣传主阵地。</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 xml:space="preserve">   8</w:t>
            </w:r>
            <w:r>
              <w:rPr>
                <w:rFonts w:ascii="仿宋_GB2312" w:hAnsi="仿宋_GB2312" w:cs="仿宋_GB2312" w:eastAsia="仿宋_GB2312"/>
                <w:sz w:val="21"/>
              </w:rPr>
              <w:t>.供应商</w:t>
            </w:r>
            <w:r>
              <w:rPr>
                <w:rFonts w:ascii="仿宋_GB2312" w:hAnsi="仿宋_GB2312" w:cs="仿宋_GB2312" w:eastAsia="仿宋_GB2312"/>
                <w:sz w:val="21"/>
              </w:rPr>
              <w:t>需每季度向采购人提供监播报告，并在</w:t>
            </w:r>
            <w:r>
              <w:rPr>
                <w:rFonts w:ascii="仿宋_GB2312" w:hAnsi="仿宋_GB2312" w:cs="仿宋_GB2312" w:eastAsia="仿宋_GB2312"/>
                <w:sz w:val="21"/>
              </w:rPr>
              <w:t>项目执行完毕后20日内，提供有效的发布照片报告，以及具有权威资质第三方机构出具的有效</w:t>
            </w:r>
            <w:r>
              <w:rPr>
                <w:rFonts w:ascii="仿宋_GB2312" w:hAnsi="仿宋_GB2312" w:cs="仿宋_GB2312" w:eastAsia="仿宋_GB2312"/>
                <w:sz w:val="21"/>
              </w:rPr>
              <w:t>监播</w:t>
            </w:r>
            <w:r>
              <w:rPr>
                <w:rFonts w:ascii="仿宋_GB2312" w:hAnsi="仿宋_GB2312" w:cs="仿宋_GB2312" w:eastAsia="仿宋_GB2312"/>
                <w:sz w:val="21"/>
              </w:rPr>
              <w:t>总报告。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服务期满后，乙方向甲方人提供监播总报告且服务满足采购人要求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符合国家、行业相关法律法规，以及单一来源谈判文件要求的技术标准和乙方单一来源谈判响应文件，并在项目完成后，由采购人组成验收小组进行验收，经过验收小组一致认为已达到要求视为验收合格。</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双方本着友好合作的态度，对合同履行过程中发生的纠纷应及时协商解决，协商不成的，向甲方所在地有管辖权的人民法院诉讼解决。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1.2提供具有财务审计资质单位出具的2024年度的财务报告或响应文件提交截止时间前六个月内其基本账户银行出具的资信证明；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1.5提供供应商参加政府采购活动前三年内经营活动中没有重大违法纪录的书面声明； 1.6提供具有履行合同所必需的设备和专业技术能力的声明。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谈判全过程，其中法定代表人（负责人）直接参加的，须出具法定代表人（负责人）身份证明，并与营业执照上信息一致。法定代表人（负责人）授权代表参加的，须出具法定代表人（负责人）授权书及授权代表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供应商未列入“信用中国”网站（www.creditchina.gov.cn）和中国政府采购网（www.ccgp.gov.cn）失信被执行人、重大税收违法失信主体、政府采购严重违法失信行为记录名单；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满足单一来源采购文件商务要求及服务内容。</w:t>
            </w:r>
          </w:p>
        </w:tc>
        <w:tc>
          <w:tcPr>
            <w:tcW w:type="dxa" w:w="1661"/>
          </w:tcPr>
          <w:p>
            <w:pPr>
              <w:pStyle w:val="null3"/>
            </w:pPr>
            <w:r>
              <w:rPr>
                <w:rFonts w:ascii="仿宋_GB2312" w:hAnsi="仿宋_GB2312" w:cs="仿宋_GB2312" w:eastAsia="仿宋_GB2312"/>
              </w:rPr>
              <w:t>标的清单 商务应答表.docx 服务内容及服务邀请应答表.docx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响应文件签字和盖章满足单一来源采购文件的要求。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服务方案 标的清单 商务应答表.docx 服务内容及服务邀请应答表.docx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响应有效期满足单一来源采购文件的要求。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供应商响应报价未超出最高限价。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达到国家相关法律法规要求、单一来源采购文件、响应文件及采购人要求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详见附件：合同-渭南文旅.docx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