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18377">
      <w:pPr>
        <w:keepNext w:val="0"/>
        <w:keepLines w:val="0"/>
        <w:pageBreakBefore w:val="0"/>
        <w:kinsoku/>
        <w:wordWrap/>
        <w:overflowPunct/>
        <w:topLinePunct w:val="0"/>
        <w:autoSpaceDE/>
        <w:autoSpaceDN/>
        <w:bidi w:val="0"/>
        <w:spacing w:line="500" w:lineRule="exact"/>
        <w:jc w:val="center"/>
        <w:textAlignment w:val="auto"/>
        <w:outlineLvl w:val="9"/>
        <w:rPr>
          <w:rFonts w:ascii="仿宋" w:hAnsi="仿宋" w:eastAsia="仿宋" w:cs="仿宋"/>
          <w:b/>
          <w:sz w:val="22"/>
          <w:szCs w:val="22"/>
          <w:highlight w:val="none"/>
        </w:rPr>
      </w:pPr>
      <w:r>
        <w:rPr>
          <w:rFonts w:hint="eastAsia" w:ascii="仿宋" w:hAnsi="仿宋" w:eastAsia="仿宋" w:cs="仿宋"/>
          <w:b/>
          <w:sz w:val="40"/>
          <w:szCs w:val="40"/>
          <w:highlight w:val="none"/>
        </w:rPr>
        <w:t>合同</w:t>
      </w:r>
      <w:bookmarkStart w:id="0" w:name="_Toc20823315"/>
      <w:bookmarkStart w:id="1" w:name="_Toc16938559"/>
      <w:bookmarkStart w:id="2" w:name="_Toc513029243"/>
      <w:r>
        <w:rPr>
          <w:rFonts w:hint="eastAsia" w:ascii="仿宋" w:hAnsi="仿宋" w:eastAsia="仿宋" w:cs="仿宋"/>
          <w:b/>
          <w:sz w:val="40"/>
          <w:szCs w:val="40"/>
          <w:highlight w:val="none"/>
        </w:rPr>
        <w:t>范本</w:t>
      </w:r>
      <w:bookmarkEnd w:id="0"/>
      <w:bookmarkEnd w:id="1"/>
      <w:bookmarkEnd w:id="2"/>
    </w:p>
    <w:p w14:paraId="176B8E93">
      <w:pPr>
        <w:pStyle w:val="11"/>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outlineLvl w:val="9"/>
        <w:rPr>
          <w:rFonts w:ascii="仿宋" w:hAnsi="仿宋" w:eastAsia="仿宋" w:cs="仿宋"/>
          <w:b/>
          <w:sz w:val="22"/>
          <w:szCs w:val="22"/>
          <w:highlight w:val="none"/>
        </w:rPr>
      </w:pPr>
    </w:p>
    <w:p w14:paraId="3F61D26A">
      <w:pPr>
        <w:pStyle w:val="11"/>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outlineLvl w:val="9"/>
        <w:rPr>
          <w:rFonts w:ascii="仿宋" w:hAnsi="仿宋" w:eastAsia="仿宋" w:cs="仿宋"/>
          <w:b/>
          <w:sz w:val="22"/>
          <w:szCs w:val="22"/>
          <w:highlight w:val="none"/>
        </w:rPr>
      </w:pPr>
    </w:p>
    <w:p w14:paraId="1F4C65F5">
      <w:pPr>
        <w:pStyle w:val="11"/>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outlineLvl w:val="9"/>
        <w:rPr>
          <w:rFonts w:ascii="仿宋" w:hAnsi="仿宋" w:eastAsia="仿宋" w:cs="仿宋"/>
          <w:b/>
          <w:sz w:val="22"/>
          <w:szCs w:val="22"/>
          <w:highlight w:val="none"/>
        </w:rPr>
      </w:pPr>
    </w:p>
    <w:p w14:paraId="5A763551">
      <w:pPr>
        <w:pStyle w:val="11"/>
        <w:keepNext w:val="0"/>
        <w:keepLines w:val="0"/>
        <w:pageBreakBefore w:val="0"/>
        <w:widowControl/>
        <w:kinsoku/>
        <w:wordWrap/>
        <w:overflowPunct/>
        <w:topLinePunct w:val="0"/>
        <w:autoSpaceDE/>
        <w:autoSpaceDN/>
        <w:bidi w:val="0"/>
        <w:spacing w:before="0" w:after="0"/>
        <w:ind w:firstLine="0"/>
        <w:jc w:val="center"/>
        <w:textAlignment w:val="auto"/>
        <w:outlineLvl w:val="9"/>
        <w:rPr>
          <w:rFonts w:hint="eastAsia" w:ascii="仿宋" w:hAnsi="仿宋" w:eastAsia="仿宋" w:cs="仿宋"/>
          <w:b/>
          <w:bCs/>
          <w:sz w:val="48"/>
          <w:szCs w:val="48"/>
          <w:highlight w:val="none"/>
          <w:lang w:eastAsia="zh-CN"/>
        </w:rPr>
      </w:pPr>
      <w:r>
        <w:rPr>
          <w:rFonts w:hint="eastAsia" w:ascii="仿宋" w:hAnsi="仿宋" w:eastAsia="仿宋" w:cs="仿宋"/>
          <w:b/>
          <w:bCs/>
          <w:sz w:val="48"/>
          <w:szCs w:val="48"/>
          <w:highlight w:val="none"/>
          <w:lang w:eastAsia="zh-CN"/>
        </w:rPr>
        <w:t>渭南市检验检测研究院2025年仪器设备</w:t>
      </w:r>
    </w:p>
    <w:p w14:paraId="787F5E5C">
      <w:pPr>
        <w:pStyle w:val="11"/>
        <w:keepNext w:val="0"/>
        <w:keepLines w:val="0"/>
        <w:pageBreakBefore w:val="0"/>
        <w:widowControl/>
        <w:kinsoku/>
        <w:wordWrap/>
        <w:overflowPunct/>
        <w:topLinePunct w:val="0"/>
        <w:autoSpaceDE/>
        <w:autoSpaceDN/>
        <w:bidi w:val="0"/>
        <w:spacing w:before="0" w:after="0"/>
        <w:ind w:firstLine="0"/>
        <w:jc w:val="center"/>
        <w:textAlignment w:val="auto"/>
        <w:outlineLvl w:val="9"/>
        <w:rPr>
          <w:rFonts w:hint="eastAsia" w:ascii="仿宋" w:hAnsi="仿宋" w:eastAsia="仿宋" w:cs="仿宋"/>
          <w:b/>
          <w:bCs/>
          <w:sz w:val="48"/>
          <w:szCs w:val="48"/>
          <w:highlight w:val="none"/>
          <w:lang w:eastAsia="zh-CN"/>
        </w:rPr>
      </w:pPr>
      <w:r>
        <w:rPr>
          <w:rFonts w:hint="eastAsia" w:ascii="仿宋" w:hAnsi="仿宋" w:eastAsia="仿宋" w:cs="仿宋"/>
          <w:b/>
          <w:bCs/>
          <w:sz w:val="48"/>
          <w:szCs w:val="48"/>
          <w:highlight w:val="none"/>
          <w:lang w:eastAsia="zh-CN"/>
        </w:rPr>
        <w:t>采购项目</w:t>
      </w:r>
    </w:p>
    <w:p w14:paraId="2773BE2C">
      <w:pPr>
        <w:pStyle w:val="6"/>
        <w:keepNext w:val="0"/>
        <w:keepLines w:val="0"/>
        <w:pageBreakBefore w:val="0"/>
        <w:kinsoku/>
        <w:wordWrap/>
        <w:overflowPunct/>
        <w:topLinePunct w:val="0"/>
        <w:autoSpaceDE/>
        <w:autoSpaceDN/>
        <w:bidi w:val="0"/>
        <w:textAlignment w:val="auto"/>
        <w:outlineLvl w:val="9"/>
        <w:rPr>
          <w:rFonts w:hint="default"/>
          <w:sz w:val="16"/>
          <w:szCs w:val="22"/>
          <w:highlight w:val="none"/>
        </w:rPr>
      </w:pPr>
    </w:p>
    <w:p w14:paraId="2FD6C906">
      <w:pPr>
        <w:pStyle w:val="6"/>
        <w:keepNext w:val="0"/>
        <w:keepLines w:val="0"/>
        <w:pageBreakBefore w:val="0"/>
        <w:kinsoku/>
        <w:wordWrap/>
        <w:overflowPunct/>
        <w:topLinePunct w:val="0"/>
        <w:autoSpaceDE/>
        <w:autoSpaceDN/>
        <w:bidi w:val="0"/>
        <w:textAlignment w:val="auto"/>
        <w:outlineLvl w:val="9"/>
        <w:rPr>
          <w:rFonts w:hint="default"/>
          <w:sz w:val="16"/>
          <w:szCs w:val="22"/>
          <w:highlight w:val="none"/>
        </w:rPr>
      </w:pPr>
    </w:p>
    <w:p w14:paraId="6199682D">
      <w:pPr>
        <w:pStyle w:val="6"/>
        <w:keepNext w:val="0"/>
        <w:keepLines w:val="0"/>
        <w:pageBreakBefore w:val="0"/>
        <w:kinsoku/>
        <w:wordWrap/>
        <w:overflowPunct/>
        <w:topLinePunct w:val="0"/>
        <w:autoSpaceDE/>
        <w:autoSpaceDN/>
        <w:bidi w:val="0"/>
        <w:textAlignment w:val="auto"/>
        <w:outlineLvl w:val="9"/>
        <w:rPr>
          <w:rFonts w:hint="default"/>
          <w:sz w:val="16"/>
          <w:szCs w:val="22"/>
          <w:highlight w:val="none"/>
        </w:rPr>
      </w:pPr>
    </w:p>
    <w:p w14:paraId="2E1D7246">
      <w:pPr>
        <w:keepNext w:val="0"/>
        <w:keepLines w:val="0"/>
        <w:pageBreakBefore w:val="0"/>
        <w:kinsoku/>
        <w:wordWrap/>
        <w:overflowPunct/>
        <w:topLinePunct w:val="0"/>
        <w:autoSpaceDE/>
        <w:autoSpaceDN/>
        <w:bidi w:val="0"/>
        <w:jc w:val="center"/>
        <w:textAlignment w:val="auto"/>
        <w:outlineLvl w:val="9"/>
        <w:rPr>
          <w:rFonts w:ascii="仿宋" w:hAnsi="仿宋" w:eastAsia="仿宋" w:cs="仿宋"/>
          <w:b/>
          <w:kern w:val="0"/>
          <w:sz w:val="28"/>
          <w:szCs w:val="28"/>
          <w:highlight w:val="none"/>
        </w:rPr>
      </w:pPr>
    </w:p>
    <w:p w14:paraId="00CCC14D">
      <w:pPr>
        <w:pStyle w:val="3"/>
        <w:keepNext w:val="0"/>
        <w:keepLines w:val="0"/>
        <w:pageBreakBefore w:val="0"/>
        <w:kinsoku/>
        <w:wordWrap/>
        <w:overflowPunct/>
        <w:topLinePunct w:val="0"/>
        <w:autoSpaceDE/>
        <w:autoSpaceDN/>
        <w:bidi w:val="0"/>
        <w:textAlignment w:val="auto"/>
        <w:outlineLvl w:val="9"/>
        <w:rPr>
          <w:rFonts w:hint="default"/>
          <w:sz w:val="22"/>
          <w:szCs w:val="20"/>
          <w:highlight w:val="none"/>
        </w:rPr>
      </w:pPr>
    </w:p>
    <w:p w14:paraId="1AB2EC61">
      <w:pPr>
        <w:keepNext w:val="0"/>
        <w:keepLines w:val="0"/>
        <w:pageBreakBefore w:val="0"/>
        <w:kinsoku/>
        <w:wordWrap/>
        <w:overflowPunct/>
        <w:topLinePunct w:val="0"/>
        <w:autoSpaceDE/>
        <w:autoSpaceDN/>
        <w:bidi w:val="0"/>
        <w:spacing w:line="600" w:lineRule="auto"/>
        <w:jc w:val="center"/>
        <w:textAlignment w:val="auto"/>
        <w:outlineLvl w:val="9"/>
        <w:rPr>
          <w:rFonts w:ascii="仿宋" w:hAnsi="仿宋" w:eastAsia="仿宋" w:cs="仿宋"/>
          <w:b/>
          <w:kern w:val="0"/>
          <w:sz w:val="32"/>
          <w:szCs w:val="32"/>
          <w:highlight w:val="none"/>
        </w:rPr>
      </w:pPr>
      <w:r>
        <w:rPr>
          <w:rFonts w:hint="eastAsia" w:ascii="仿宋" w:hAnsi="仿宋" w:eastAsia="仿宋" w:cs="仿宋"/>
          <w:b/>
          <w:kern w:val="0"/>
          <w:sz w:val="48"/>
          <w:szCs w:val="48"/>
          <w:highlight w:val="none"/>
        </w:rPr>
        <w:t>合 同 书</w:t>
      </w:r>
    </w:p>
    <w:p w14:paraId="31C516AF">
      <w:pPr>
        <w:pStyle w:val="3"/>
        <w:keepNext w:val="0"/>
        <w:keepLines w:val="0"/>
        <w:pageBreakBefore w:val="0"/>
        <w:kinsoku/>
        <w:wordWrap/>
        <w:overflowPunct/>
        <w:topLinePunct w:val="0"/>
        <w:autoSpaceDE/>
        <w:autoSpaceDN/>
        <w:bidi w:val="0"/>
        <w:jc w:val="center"/>
        <w:textAlignment w:val="auto"/>
        <w:outlineLvl w:val="9"/>
        <w:rPr>
          <w:rFonts w:hint="eastAsia" w:eastAsia="仿宋"/>
          <w:sz w:val="22"/>
          <w:szCs w:val="20"/>
          <w:highlight w:val="none"/>
          <w:lang w:eastAsia="zh-CN"/>
        </w:rPr>
      </w:pPr>
      <w:r>
        <w:rPr>
          <w:rFonts w:hint="eastAsia"/>
          <w:sz w:val="24"/>
          <w:szCs w:val="21"/>
          <w:highlight w:val="none"/>
          <w:lang w:eastAsia="zh-CN"/>
        </w:rPr>
        <w:t>（</w:t>
      </w:r>
      <w:r>
        <w:rPr>
          <w:rFonts w:hint="eastAsia"/>
          <w:sz w:val="24"/>
          <w:szCs w:val="21"/>
          <w:highlight w:val="none"/>
          <w:lang w:val="en-US" w:eastAsia="zh-CN"/>
        </w:rPr>
        <w:t>本格式条款为合同基础条款，甲乙双方可根据项目实际情况增加条款和内容</w:t>
      </w:r>
      <w:r>
        <w:rPr>
          <w:rFonts w:hint="eastAsia"/>
          <w:sz w:val="24"/>
          <w:szCs w:val="21"/>
          <w:highlight w:val="none"/>
          <w:lang w:eastAsia="zh-CN"/>
        </w:rPr>
        <w:t>）</w:t>
      </w:r>
    </w:p>
    <w:p w14:paraId="6005E39A">
      <w:pPr>
        <w:pStyle w:val="4"/>
        <w:keepNext w:val="0"/>
        <w:keepLines w:val="0"/>
        <w:pageBreakBefore w:val="0"/>
        <w:kinsoku/>
        <w:wordWrap/>
        <w:overflowPunct/>
        <w:topLinePunct w:val="0"/>
        <w:autoSpaceDE/>
        <w:autoSpaceDN/>
        <w:bidi w:val="0"/>
        <w:textAlignment w:val="auto"/>
        <w:outlineLvl w:val="9"/>
        <w:rPr>
          <w:rFonts w:hint="default"/>
          <w:sz w:val="24"/>
          <w:szCs w:val="22"/>
          <w:highlight w:val="none"/>
        </w:rPr>
      </w:pPr>
    </w:p>
    <w:p w14:paraId="13E3AC8F">
      <w:pPr>
        <w:keepNext w:val="0"/>
        <w:keepLines w:val="0"/>
        <w:pageBreakBefore w:val="0"/>
        <w:kinsoku/>
        <w:wordWrap/>
        <w:overflowPunct/>
        <w:topLinePunct w:val="0"/>
        <w:autoSpaceDE/>
        <w:autoSpaceDN/>
        <w:bidi w:val="0"/>
        <w:textAlignment w:val="auto"/>
        <w:outlineLvl w:val="9"/>
        <w:rPr>
          <w:rFonts w:hint="default"/>
          <w:sz w:val="20"/>
          <w:szCs w:val="22"/>
          <w:highlight w:val="none"/>
        </w:rPr>
      </w:pPr>
    </w:p>
    <w:p w14:paraId="1D4B72E7">
      <w:pPr>
        <w:keepNext w:val="0"/>
        <w:keepLines w:val="0"/>
        <w:pageBreakBefore w:val="0"/>
        <w:kinsoku/>
        <w:wordWrap/>
        <w:overflowPunct/>
        <w:topLinePunct w:val="0"/>
        <w:autoSpaceDE/>
        <w:autoSpaceDN/>
        <w:bidi w:val="0"/>
        <w:textAlignment w:val="auto"/>
        <w:outlineLvl w:val="9"/>
        <w:rPr>
          <w:rFonts w:hint="default"/>
          <w:sz w:val="20"/>
          <w:szCs w:val="22"/>
          <w:highlight w:val="none"/>
        </w:rPr>
      </w:pPr>
    </w:p>
    <w:p w14:paraId="0D2169E8">
      <w:pPr>
        <w:keepNext w:val="0"/>
        <w:keepLines w:val="0"/>
        <w:pageBreakBefore w:val="0"/>
        <w:kinsoku/>
        <w:wordWrap/>
        <w:overflowPunct/>
        <w:topLinePunct w:val="0"/>
        <w:autoSpaceDE/>
        <w:autoSpaceDN/>
        <w:bidi w:val="0"/>
        <w:spacing w:line="560" w:lineRule="exact"/>
        <w:jc w:val="center"/>
        <w:textAlignment w:val="auto"/>
        <w:outlineLvl w:val="9"/>
        <w:rPr>
          <w:rFonts w:ascii="仿宋" w:hAnsi="仿宋" w:eastAsia="仿宋" w:cs="仿宋"/>
          <w:b/>
          <w:kern w:val="0"/>
          <w:sz w:val="32"/>
          <w:szCs w:val="32"/>
          <w:highlight w:val="none"/>
        </w:rPr>
      </w:pPr>
      <w:r>
        <w:rPr>
          <w:rFonts w:hint="eastAsia" w:ascii="仿宋" w:hAnsi="仿宋" w:eastAsia="仿宋" w:cs="仿宋"/>
          <w:b/>
          <w:kern w:val="0"/>
          <w:sz w:val="32"/>
          <w:szCs w:val="32"/>
          <w:highlight w:val="none"/>
        </w:rPr>
        <w:t>合同编号：XXXX</w:t>
      </w:r>
    </w:p>
    <w:p w14:paraId="1E3F02EC">
      <w:pPr>
        <w:keepNext w:val="0"/>
        <w:keepLines w:val="0"/>
        <w:pageBreakBefore w:val="0"/>
        <w:kinsoku/>
        <w:wordWrap/>
        <w:overflowPunct/>
        <w:topLinePunct w:val="0"/>
        <w:autoSpaceDE/>
        <w:autoSpaceDN/>
        <w:bidi w:val="0"/>
        <w:spacing w:line="560" w:lineRule="exact"/>
        <w:textAlignment w:val="auto"/>
        <w:outlineLvl w:val="9"/>
        <w:rPr>
          <w:rFonts w:ascii="仿宋" w:hAnsi="仿宋" w:eastAsia="仿宋" w:cs="仿宋"/>
          <w:b/>
          <w:sz w:val="20"/>
          <w:szCs w:val="22"/>
          <w:highlight w:val="none"/>
        </w:rPr>
      </w:pPr>
    </w:p>
    <w:p w14:paraId="015ADB61">
      <w:pPr>
        <w:keepNext w:val="0"/>
        <w:keepLines w:val="0"/>
        <w:pageBreakBefore w:val="0"/>
        <w:kinsoku/>
        <w:wordWrap/>
        <w:overflowPunct/>
        <w:topLinePunct w:val="0"/>
        <w:autoSpaceDE/>
        <w:autoSpaceDN/>
        <w:bidi w:val="0"/>
        <w:textAlignment w:val="auto"/>
        <w:outlineLvl w:val="9"/>
        <w:rPr>
          <w:sz w:val="20"/>
          <w:szCs w:val="22"/>
          <w:highlight w:val="none"/>
        </w:rPr>
      </w:pPr>
    </w:p>
    <w:p w14:paraId="345AFF32">
      <w:pPr>
        <w:pStyle w:val="5"/>
        <w:keepNext w:val="0"/>
        <w:keepLines w:val="0"/>
        <w:pageBreakBefore w:val="0"/>
        <w:kinsoku/>
        <w:wordWrap/>
        <w:overflowPunct/>
        <w:topLinePunct w:val="0"/>
        <w:autoSpaceDE/>
        <w:autoSpaceDN/>
        <w:bidi w:val="0"/>
        <w:ind w:left="0" w:leftChars="0" w:right="1470" w:firstLine="0" w:firstLineChars="0"/>
        <w:textAlignment w:val="auto"/>
        <w:outlineLvl w:val="9"/>
        <w:rPr>
          <w:sz w:val="20"/>
          <w:szCs w:val="22"/>
          <w:highlight w:val="none"/>
        </w:rPr>
      </w:pPr>
    </w:p>
    <w:p w14:paraId="311E8555">
      <w:pPr>
        <w:pStyle w:val="5"/>
        <w:keepNext w:val="0"/>
        <w:keepLines w:val="0"/>
        <w:pageBreakBefore w:val="0"/>
        <w:kinsoku/>
        <w:wordWrap/>
        <w:overflowPunct/>
        <w:topLinePunct w:val="0"/>
        <w:autoSpaceDE/>
        <w:autoSpaceDN/>
        <w:bidi w:val="0"/>
        <w:ind w:left="1470" w:right="1470"/>
        <w:textAlignment w:val="auto"/>
        <w:outlineLvl w:val="9"/>
        <w:rPr>
          <w:sz w:val="20"/>
          <w:szCs w:val="22"/>
          <w:highlight w:val="none"/>
        </w:rPr>
      </w:pPr>
    </w:p>
    <w:p w14:paraId="4A1C8306">
      <w:pPr>
        <w:keepNext w:val="0"/>
        <w:keepLines w:val="0"/>
        <w:pageBreakBefore w:val="0"/>
        <w:kinsoku/>
        <w:wordWrap/>
        <w:overflowPunct/>
        <w:topLinePunct w:val="0"/>
        <w:autoSpaceDE/>
        <w:autoSpaceDN/>
        <w:bidi w:val="0"/>
        <w:textAlignment w:val="auto"/>
        <w:outlineLvl w:val="9"/>
        <w:rPr>
          <w:sz w:val="20"/>
          <w:szCs w:val="22"/>
          <w:highlight w:val="none"/>
        </w:rPr>
      </w:pPr>
    </w:p>
    <w:p w14:paraId="304D3245">
      <w:pPr>
        <w:keepNext w:val="0"/>
        <w:keepLines w:val="0"/>
        <w:pageBreakBefore w:val="0"/>
        <w:kinsoku/>
        <w:wordWrap/>
        <w:overflowPunct/>
        <w:topLinePunct w:val="0"/>
        <w:autoSpaceDE/>
        <w:autoSpaceDN/>
        <w:bidi w:val="0"/>
        <w:textAlignment w:val="auto"/>
        <w:outlineLvl w:val="9"/>
        <w:rPr>
          <w:sz w:val="20"/>
          <w:szCs w:val="22"/>
          <w:highlight w:val="none"/>
        </w:rPr>
      </w:pPr>
    </w:p>
    <w:p w14:paraId="78E8D647">
      <w:pPr>
        <w:keepNext w:val="0"/>
        <w:keepLines w:val="0"/>
        <w:pageBreakBefore w:val="0"/>
        <w:kinsoku/>
        <w:wordWrap/>
        <w:overflowPunct/>
        <w:topLinePunct w:val="0"/>
        <w:autoSpaceDE/>
        <w:autoSpaceDN/>
        <w:bidi w:val="0"/>
        <w:spacing w:line="560" w:lineRule="exact"/>
        <w:ind w:left="1469" w:hanging="1308" w:hangingChars="400"/>
        <w:textAlignment w:val="auto"/>
        <w:outlineLvl w:val="9"/>
        <w:rPr>
          <w:rFonts w:ascii="仿宋" w:hAnsi="仿宋" w:eastAsia="仿宋" w:cs="仿宋"/>
          <w:b/>
          <w:spacing w:val="23"/>
          <w:sz w:val="28"/>
          <w:szCs w:val="28"/>
          <w:highlight w:val="none"/>
        </w:rPr>
      </w:pPr>
      <w:r>
        <w:rPr>
          <w:rFonts w:hint="eastAsia" w:ascii="仿宋" w:hAnsi="仿宋" w:eastAsia="仿宋" w:cs="仿宋"/>
          <w:b/>
          <w:spacing w:val="23"/>
          <w:sz w:val="28"/>
          <w:szCs w:val="28"/>
          <w:highlight w:val="none"/>
          <w:lang w:bidi="ar"/>
        </w:rPr>
        <w:t xml:space="preserve">          甲方</w:t>
      </w:r>
      <w:r>
        <w:rPr>
          <w:rFonts w:hint="eastAsia" w:ascii="仿宋" w:hAnsi="仿宋" w:eastAsia="仿宋" w:cs="仿宋"/>
          <w:b/>
          <w:spacing w:val="23"/>
          <w:sz w:val="28"/>
          <w:szCs w:val="28"/>
          <w:highlight w:val="none"/>
          <w:lang w:eastAsia="zh-CN" w:bidi="ar"/>
        </w:rPr>
        <w:t>（</w:t>
      </w:r>
      <w:r>
        <w:rPr>
          <w:sz w:val="20"/>
          <w:szCs w:val="22"/>
          <w:highlight w:val="none"/>
        </w:rPr>
        <w:fldChar w:fldCharType="begin"/>
      </w:r>
      <w:r>
        <w:rPr>
          <w:sz w:val="20"/>
          <w:szCs w:val="22"/>
          <w:highlight w:val="none"/>
        </w:rPr>
        <w:instrText xml:space="preserve"> HYPERLINK "http://set2.mail.qq.com/cgi-bin/mail_spam?action=check_link&amp;spam=0&amp;url=http://www.baidu.com/s?wd=%E9%87%87%E8%B4%AD%E5%8D%95&amp;hl_tag=textlink&amp;tn=SE_hldp01350_v6v6zkg6" </w:instrText>
      </w:r>
      <w:r>
        <w:rPr>
          <w:sz w:val="20"/>
          <w:szCs w:val="22"/>
          <w:highlight w:val="none"/>
        </w:rPr>
        <w:fldChar w:fldCharType="separate"/>
      </w:r>
      <w:r>
        <w:rPr>
          <w:rStyle w:val="10"/>
          <w:rFonts w:hint="default" w:ascii="仿宋" w:hAnsi="仿宋" w:eastAsia="仿宋" w:cs="仿宋"/>
          <w:b/>
          <w:color w:val="auto"/>
          <w:spacing w:val="23"/>
          <w:sz w:val="28"/>
          <w:szCs w:val="28"/>
          <w:highlight w:val="none"/>
        </w:rPr>
        <w:t>采购人</w:t>
      </w:r>
      <w:r>
        <w:rPr>
          <w:rStyle w:val="10"/>
          <w:rFonts w:hint="default"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 xml:space="preserve">           .</w:t>
      </w:r>
    </w:p>
    <w:p w14:paraId="0C60A34A">
      <w:pPr>
        <w:keepNext w:val="0"/>
        <w:keepLines w:val="0"/>
        <w:pageBreakBefore w:val="0"/>
        <w:kinsoku/>
        <w:wordWrap/>
        <w:overflowPunct/>
        <w:topLinePunct w:val="0"/>
        <w:autoSpaceDE/>
        <w:autoSpaceDN/>
        <w:bidi w:val="0"/>
        <w:spacing w:line="560" w:lineRule="exact"/>
        <w:ind w:left="1469" w:hanging="1308" w:hangingChars="400"/>
        <w:textAlignment w:val="auto"/>
        <w:outlineLvl w:val="9"/>
        <w:rPr>
          <w:rFonts w:ascii="仿宋" w:hAnsi="仿宋" w:eastAsia="仿宋" w:cs="仿宋"/>
          <w:b/>
          <w:spacing w:val="23"/>
          <w:sz w:val="28"/>
          <w:szCs w:val="28"/>
          <w:highlight w:val="none"/>
        </w:rPr>
      </w:pPr>
      <w:r>
        <w:rPr>
          <w:rFonts w:hint="eastAsia" w:ascii="仿宋" w:hAnsi="仿宋" w:eastAsia="仿宋" w:cs="仿宋"/>
          <w:b/>
          <w:spacing w:val="23"/>
          <w:sz w:val="28"/>
          <w:szCs w:val="28"/>
          <w:highlight w:val="none"/>
          <w:lang w:bidi="ar"/>
        </w:rPr>
        <w:t xml:space="preserve">          </w:t>
      </w:r>
      <w:r>
        <w:rPr>
          <w:sz w:val="20"/>
          <w:szCs w:val="22"/>
          <w:highlight w:val="none"/>
        </w:rPr>
        <w:fldChar w:fldCharType="begin"/>
      </w:r>
      <w:r>
        <w:rPr>
          <w:sz w:val="20"/>
          <w:szCs w:val="22"/>
          <w:highlight w:val="none"/>
        </w:rPr>
        <w:instrText xml:space="preserve"> HYPERLINK "http://set2.mail.qq.com/cgi-bin/mail_spam?action=check_link&amp;spam=0&amp;url=http://www.baidu.com/s?wd=%E4%B9%99%E6%96%B9&amp;hl_tag=textlink&amp;tn=SE_hldp01350_v6v6zkg6" </w:instrText>
      </w:r>
      <w:r>
        <w:rPr>
          <w:sz w:val="20"/>
          <w:szCs w:val="22"/>
          <w:highlight w:val="none"/>
        </w:rPr>
        <w:fldChar w:fldCharType="separate"/>
      </w:r>
      <w:r>
        <w:rPr>
          <w:rStyle w:val="10"/>
          <w:rFonts w:hint="default" w:ascii="仿宋" w:hAnsi="仿宋" w:eastAsia="仿宋" w:cs="仿宋"/>
          <w:b/>
          <w:color w:val="auto"/>
          <w:spacing w:val="23"/>
          <w:sz w:val="28"/>
          <w:szCs w:val="28"/>
          <w:highlight w:val="none"/>
        </w:rPr>
        <w:t>乙方</w:t>
      </w:r>
      <w:r>
        <w:rPr>
          <w:rStyle w:val="10"/>
          <w:rFonts w:hint="default"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供应商</w:t>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 xml:space="preserve">           .</w:t>
      </w:r>
    </w:p>
    <w:p w14:paraId="7504272B">
      <w:pPr>
        <w:pStyle w:val="7"/>
        <w:keepNext w:val="0"/>
        <w:keepLines w:val="0"/>
        <w:pageBreakBefore w:val="0"/>
        <w:widowControl/>
        <w:kinsoku/>
        <w:wordWrap/>
        <w:overflowPunct/>
        <w:topLinePunct w:val="0"/>
        <w:autoSpaceDE/>
        <w:autoSpaceDN/>
        <w:bidi w:val="0"/>
        <w:adjustRightInd w:val="0"/>
        <w:spacing w:line="560" w:lineRule="exact"/>
        <w:textAlignment w:val="auto"/>
        <w:outlineLvl w:val="9"/>
        <w:rPr>
          <w:rFonts w:hint="eastAsia" w:ascii="仿宋" w:hAnsi="仿宋" w:eastAsia="仿宋" w:cs="仿宋"/>
          <w:b/>
          <w:sz w:val="28"/>
          <w:szCs w:val="28"/>
          <w:highlight w:val="none"/>
          <w:lang w:bidi="ar"/>
        </w:rPr>
      </w:pPr>
      <w:r>
        <w:rPr>
          <w:rFonts w:hint="eastAsia" w:ascii="仿宋" w:hAnsi="仿宋" w:eastAsia="仿宋" w:cs="仿宋"/>
          <w:b/>
          <w:spacing w:val="23"/>
          <w:kern w:val="0"/>
          <w:sz w:val="28"/>
          <w:szCs w:val="28"/>
          <w:highlight w:val="none"/>
          <w:lang w:bidi="ar"/>
        </w:rPr>
        <w:t xml:space="preserve">          签订时间：</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lang w:bidi="ar"/>
        </w:rPr>
        <w:t>年</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u w:val="single"/>
          <w:lang w:val="en-US" w:eastAsia="zh-CN" w:bidi="ar"/>
        </w:rPr>
        <w:t xml:space="preserve"> </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lang w:bidi="ar"/>
        </w:rPr>
        <w:t>月</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lang w:bidi="ar"/>
        </w:rPr>
        <w:t>日</w:t>
      </w:r>
    </w:p>
    <w:p w14:paraId="42D418E2">
      <w:pPr>
        <w:pStyle w:val="12"/>
        <w:keepNext w:val="0"/>
        <w:keepLines w:val="0"/>
        <w:pageBreakBefore w:val="0"/>
        <w:numPr>
          <w:ilvl w:val="0"/>
          <w:numId w:val="0"/>
        </w:numPr>
        <w:kinsoku/>
        <w:wordWrap/>
        <w:overflowPunct/>
        <w:topLinePunct w:val="0"/>
        <w:autoSpaceDE/>
        <w:autoSpaceDN/>
        <w:bidi w:val="0"/>
        <w:jc w:val="center"/>
        <w:textAlignment w:val="auto"/>
        <w:outlineLvl w:val="9"/>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合同范本</w:t>
      </w:r>
    </w:p>
    <w:p w14:paraId="005B81D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BEAF079">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1987D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2E810044">
      <w:pPr>
        <w:keepNext w:val="0"/>
        <w:keepLines w:val="0"/>
        <w:pageBreakBefore w:val="0"/>
        <w:widowControl/>
        <w:kinsoku/>
        <w:wordWrap/>
        <w:overflowPunct/>
        <w:topLinePunct w:val="0"/>
        <w:autoSpaceDE/>
        <w:autoSpaceDN/>
        <w:bidi w:val="0"/>
        <w:adjustRightInd/>
        <w:snapToGrid/>
        <w:spacing w:line="520" w:lineRule="exact"/>
        <w:jc w:val="left"/>
        <w:textAlignment w:val="auto"/>
        <w:outlineLvl w:val="9"/>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7C2C83B1">
      <w:pPr>
        <w:widowControl/>
        <w:spacing w:line="500" w:lineRule="exact"/>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仪器设备1批</w:t>
      </w:r>
      <w:r>
        <w:rPr>
          <w:rFonts w:hint="eastAsia" w:ascii="仿宋" w:hAnsi="仿宋" w:eastAsia="仿宋" w:cs="仿宋"/>
          <w:sz w:val="28"/>
          <w:szCs w:val="28"/>
          <w:highlight w:val="none"/>
          <w:lang w:eastAsia="zh-CN"/>
        </w:rPr>
        <w:t>（</w:t>
      </w: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r>
        <w:rPr>
          <w:rFonts w:hint="eastAsia" w:ascii="仿宋" w:hAnsi="仿宋" w:eastAsia="仿宋" w:cs="仿宋"/>
          <w:sz w:val="28"/>
          <w:szCs w:val="28"/>
          <w:highlight w:val="none"/>
          <w:lang w:eastAsia="zh-CN"/>
        </w:rPr>
        <w:t>）</w:t>
      </w:r>
    </w:p>
    <w:p w14:paraId="4C79450D">
      <w:pPr>
        <w:widowControl/>
        <w:spacing w:line="500" w:lineRule="exact"/>
        <w:ind w:firstLine="560" w:firstLineChars="200"/>
        <w:jc w:val="left"/>
        <w:rPr>
          <w:rFonts w:hint="default" w:ascii="仿宋" w:hAnsi="仿宋" w:eastAsia="仿宋" w:cs="仿宋"/>
          <w:sz w:val="28"/>
          <w:szCs w:val="28"/>
          <w:highlight w:val="none"/>
          <w:u w:val="none"/>
          <w:lang w:val="en-US" w:eastAsia="zh-CN"/>
        </w:rPr>
      </w:pPr>
      <w:r>
        <w:rPr>
          <w:rFonts w:hint="eastAsia" w:ascii="仿宋" w:hAnsi="仿宋" w:eastAsia="仿宋" w:cs="仿宋"/>
          <w:sz w:val="28"/>
          <w:szCs w:val="28"/>
          <w:highlight w:val="none"/>
          <w:lang w:val="en-US" w:eastAsia="zh-CN"/>
        </w:rPr>
        <w:t>合同金额：</w:t>
      </w:r>
      <w:r>
        <w:rPr>
          <w:rFonts w:hint="eastAsia" w:ascii="仿宋" w:hAnsi="仿宋" w:eastAsia="仿宋" w:cs="仿宋"/>
          <w:sz w:val="28"/>
          <w:szCs w:val="28"/>
          <w:highlight w:val="none"/>
          <w:u w:val="none"/>
          <w:lang w:val="en-US" w:eastAsia="zh-CN"/>
        </w:rPr>
        <w:t>小写：¥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元（</w:t>
      </w:r>
      <w:r>
        <w:rPr>
          <w:rFonts w:hint="eastAsia" w:ascii="仿宋" w:hAnsi="仿宋" w:eastAsia="仿宋" w:cs="仿宋"/>
          <w:sz w:val="28"/>
          <w:szCs w:val="28"/>
          <w:highlight w:val="none"/>
          <w:lang w:val="en-US" w:eastAsia="zh-CN"/>
        </w:rPr>
        <w:t>大写：人民币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元）</w:t>
      </w:r>
    </w:p>
    <w:p w14:paraId="4428471E">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59270DA">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3E6D2CDB">
      <w:pPr>
        <w:keepNext w:val="0"/>
        <w:keepLines w:val="0"/>
        <w:pageBreakBefore w:val="0"/>
        <w:widowControl/>
        <w:kinsoku/>
        <w:wordWrap/>
        <w:overflowPunct/>
        <w:topLinePunct w:val="0"/>
        <w:autoSpaceDE/>
        <w:autoSpaceDN/>
        <w:bidi w:val="0"/>
        <w:adjustRightInd/>
        <w:snapToGrid/>
        <w:spacing w:line="480" w:lineRule="exact"/>
        <w:ind w:right="0" w:rightChars="0"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val="en-US" w:eastAsia="zh-CN" w:bidi="ar"/>
        </w:rPr>
        <w:t>、</w:t>
      </w:r>
      <w:r>
        <w:rPr>
          <w:rFonts w:hint="eastAsia" w:ascii="仿宋" w:hAnsi="仿宋" w:eastAsia="仿宋" w:cs="仿宋"/>
          <w:bCs/>
          <w:color w:val="auto"/>
          <w:sz w:val="28"/>
          <w:szCs w:val="28"/>
          <w:highlight w:val="none"/>
          <w:lang w:bidi="ar"/>
        </w:rPr>
        <w:t>货物的质量</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技术标准</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按国家法律法规规定的合格标准、</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要求的</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技术标准</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执行。</w:t>
      </w:r>
    </w:p>
    <w:p w14:paraId="27058C6F">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color w:val="auto"/>
          <w:highlight w:val="none"/>
          <w:lang w:val="en-US" w:eastAsia="zh-CN"/>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val="en-US" w:eastAsia="zh-CN" w:bidi="ar"/>
        </w:rPr>
        <w:t>、</w:t>
      </w:r>
      <w:r>
        <w:rPr>
          <w:rFonts w:hint="eastAsia" w:ascii="仿宋" w:hAnsi="仿宋" w:eastAsia="仿宋" w:cs="仿宋"/>
          <w:bCs/>
          <w:color w:val="auto"/>
          <w:sz w:val="28"/>
          <w:szCs w:val="28"/>
          <w:highlight w:val="none"/>
          <w:lang w:bidi="ar"/>
        </w:rPr>
        <w:t>乙方从项目验收合格之</w:t>
      </w:r>
      <w:r>
        <w:rPr>
          <w:rFonts w:hint="eastAsia" w:ascii="仿宋" w:hAnsi="仿宋" w:eastAsia="仿宋" w:cs="仿宋"/>
          <w:bCs/>
          <w:color w:val="auto"/>
          <w:sz w:val="28"/>
          <w:szCs w:val="28"/>
          <w:highlight w:val="none"/>
          <w:lang w:val="en-US" w:eastAsia="zh-CN" w:bidi="ar"/>
        </w:rPr>
        <w:t>日起提供</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lang w:eastAsia="zh-CN" w:bidi="ar"/>
        </w:rPr>
        <w:t>年，</w:t>
      </w:r>
      <w:r>
        <w:rPr>
          <w:rFonts w:hint="eastAsia" w:ascii="仿宋" w:hAnsi="仿宋" w:eastAsia="仿宋" w:cs="仿宋"/>
          <w:bCs/>
          <w:color w:val="auto"/>
          <w:sz w:val="28"/>
          <w:szCs w:val="28"/>
          <w:highlight w:val="none"/>
          <w:lang w:val="en-US" w:eastAsia="zh-CN" w:bidi="ar"/>
        </w:rPr>
        <w:t>核心装置</w:t>
      </w:r>
      <w:r>
        <w:rPr>
          <w:rFonts w:hint="eastAsia" w:ascii="仿宋" w:hAnsi="仿宋" w:eastAsia="仿宋" w:cs="仿宋"/>
          <w:bCs/>
          <w:color w:val="auto"/>
          <w:sz w:val="28"/>
          <w:szCs w:val="28"/>
          <w:highlight w:val="none"/>
          <w:lang w:eastAsia="zh-CN" w:bidi="ar"/>
        </w:rPr>
        <w:t>验收合格后</w:t>
      </w:r>
      <w:r>
        <w:rPr>
          <w:rFonts w:hint="eastAsia" w:ascii="仿宋" w:hAnsi="仿宋" w:eastAsia="仿宋" w:cs="仿宋"/>
          <w:bCs/>
          <w:color w:val="auto"/>
          <w:sz w:val="28"/>
          <w:szCs w:val="28"/>
          <w:highlight w:val="none"/>
          <w:lang w:val="en-US" w:eastAsia="zh-CN" w:bidi="ar"/>
        </w:rPr>
        <w:t>质保</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lang w:eastAsia="zh-CN" w:bidi="ar"/>
        </w:rPr>
        <w:t>年</w:t>
      </w:r>
      <w:r>
        <w:rPr>
          <w:rFonts w:hint="eastAsia" w:ascii="仿宋" w:hAnsi="仿宋" w:eastAsia="仿宋" w:cs="仿宋"/>
          <w:bCs/>
          <w:color w:val="auto"/>
          <w:sz w:val="28"/>
          <w:szCs w:val="28"/>
          <w:highlight w:val="none"/>
          <w:lang w:val="en-US" w:eastAsia="zh-CN" w:bidi="ar"/>
        </w:rPr>
        <w:t>，质保期内出现质量问题予以免费维修。</w:t>
      </w:r>
      <w:bookmarkStart w:id="3" w:name="_GoBack"/>
      <w:bookmarkEnd w:id="3"/>
    </w:p>
    <w:p w14:paraId="369CCF2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每天24小时及时响应，4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C8EFBA0">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如因乙方货物质量问题的原因，导致甲方损失，乙方应予以赔偿。</w:t>
      </w:r>
    </w:p>
    <w:p w14:paraId="7C8B1A9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1460FEC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val="en-US" w:eastAsia="zh-CN" w:bidi="ar"/>
        </w:rPr>
        <w:t>供</w:t>
      </w:r>
      <w:r>
        <w:rPr>
          <w:rFonts w:hint="eastAsia" w:ascii="仿宋" w:hAnsi="仿宋" w:eastAsia="仿宋" w:cs="仿宋"/>
          <w:b/>
          <w:color w:val="auto"/>
          <w:sz w:val="28"/>
          <w:szCs w:val="28"/>
          <w:highlight w:val="none"/>
          <w:lang w:eastAsia="zh-CN" w:bidi="ar"/>
        </w:rPr>
        <w:t>货</w:t>
      </w:r>
      <w:r>
        <w:rPr>
          <w:rFonts w:hint="eastAsia" w:ascii="仿宋" w:hAnsi="仿宋" w:eastAsia="仿宋" w:cs="仿宋"/>
          <w:b/>
          <w:color w:val="auto"/>
          <w:sz w:val="28"/>
          <w:szCs w:val="28"/>
          <w:highlight w:val="none"/>
          <w:lang w:bidi="ar"/>
        </w:rPr>
        <w:t>和验收</w:t>
      </w:r>
    </w:p>
    <w:p w14:paraId="447A1339">
      <w:pPr>
        <w:keepNext w:val="0"/>
        <w:keepLines w:val="0"/>
        <w:pageBreakBefore w:val="0"/>
        <w:kinsoku/>
        <w:wordWrap/>
        <w:overflowPunct/>
        <w:topLinePunct w:val="0"/>
        <w:bidi w:val="0"/>
        <w:spacing w:line="500" w:lineRule="exact"/>
        <w:ind w:right="0" w:rightChars="0" w:firstLine="560" w:firstLineChars="200"/>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val="en-US" w:eastAsia="zh-CN" w:bidi="ar"/>
        </w:rPr>
        <w:t>供货</w:t>
      </w:r>
      <w:r>
        <w:rPr>
          <w:rFonts w:hint="eastAsia" w:ascii="仿宋" w:hAnsi="仿宋" w:eastAsia="仿宋" w:cs="仿宋"/>
          <w:bCs/>
          <w:color w:val="auto"/>
          <w:sz w:val="28"/>
          <w:szCs w:val="28"/>
          <w:highlight w:val="none"/>
          <w:lang w:eastAsia="zh-CN" w:bidi="ar"/>
        </w:rPr>
        <w:t>期：</w:t>
      </w:r>
      <w:r>
        <w:rPr>
          <w:rFonts w:hint="eastAsia" w:ascii="仿宋" w:hAnsi="仿宋" w:eastAsia="仿宋" w:cs="仿宋"/>
          <w:color w:val="auto"/>
          <w:sz w:val="28"/>
          <w:szCs w:val="28"/>
          <w:highlight w:val="none"/>
          <w:lang w:eastAsia="zh-CN"/>
        </w:rPr>
        <w:t>签订合同后</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日历日内将</w:t>
      </w:r>
      <w:r>
        <w:rPr>
          <w:rFonts w:hint="eastAsia" w:ascii="仿宋" w:hAnsi="仿宋" w:eastAsia="仿宋" w:cs="仿宋"/>
          <w:color w:val="auto"/>
          <w:sz w:val="28"/>
          <w:szCs w:val="28"/>
          <w:highlight w:val="none"/>
          <w:lang w:eastAsia="zh-CN"/>
        </w:rPr>
        <w:t>货物</w:t>
      </w:r>
      <w:r>
        <w:rPr>
          <w:rFonts w:hint="eastAsia" w:ascii="仿宋" w:hAnsi="仿宋" w:eastAsia="仿宋" w:cs="仿宋"/>
          <w:color w:val="auto"/>
          <w:sz w:val="28"/>
          <w:szCs w:val="28"/>
          <w:highlight w:val="none"/>
        </w:rPr>
        <w:t>送达指定地点</w:t>
      </w:r>
      <w:r>
        <w:rPr>
          <w:rFonts w:hint="eastAsia" w:ascii="仿宋" w:hAnsi="仿宋" w:eastAsia="仿宋" w:cs="仿宋"/>
          <w:sz w:val="28"/>
          <w:szCs w:val="28"/>
          <w:highlight w:val="none"/>
          <w:lang w:eastAsia="zh-CN"/>
        </w:rPr>
        <w:t>。</w:t>
      </w:r>
    </w:p>
    <w:p w14:paraId="6BC65636">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28C68F1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2B653AE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7B8908F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p>
    <w:p w14:paraId="2364C37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文件的要求。</w:t>
      </w:r>
    </w:p>
    <w:p w14:paraId="32DB2C38">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D0D580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6E1D86E4">
      <w:pPr>
        <w:keepNext w:val="0"/>
        <w:keepLines w:val="0"/>
        <w:pageBreakBefore w:val="0"/>
        <w:kinsoku/>
        <w:wordWrap/>
        <w:overflowPunct/>
        <w:topLinePunct w:val="0"/>
        <w:bidi w:val="0"/>
        <w:spacing w:line="500" w:lineRule="exact"/>
        <w:ind w:right="0" w:rightChars="0" w:firstLine="560" w:firstLineChars="200"/>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color w:val="auto"/>
          <w:sz w:val="28"/>
          <w:szCs w:val="28"/>
          <w:highlight w:val="none"/>
          <w:lang w:val="en-US" w:eastAsia="zh-CN"/>
        </w:rPr>
        <w:t>：供应商供货完成，货物安装到位，培训完成</w:t>
      </w:r>
      <w:r>
        <w:rPr>
          <w:rFonts w:hint="eastAsia" w:ascii="仿宋" w:hAnsi="仿宋" w:eastAsia="仿宋" w:cs="仿宋"/>
          <w:sz w:val="28"/>
          <w:szCs w:val="28"/>
          <w:highlight w:val="none"/>
        </w:rPr>
        <w:t>，达到付款条件起</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日内，支付合同总金额的100.00%</w:t>
      </w:r>
      <w:r>
        <w:rPr>
          <w:rFonts w:hint="eastAsia" w:ascii="仿宋" w:hAnsi="仿宋" w:eastAsia="仿宋" w:cs="仿宋"/>
          <w:bCs/>
          <w:color w:val="auto"/>
          <w:sz w:val="28"/>
          <w:szCs w:val="28"/>
          <w:highlight w:val="none"/>
          <w:lang w:val="en-US" w:eastAsia="zh-CN" w:bidi="ar"/>
        </w:rPr>
        <w:t>。</w:t>
      </w:r>
    </w:p>
    <w:p w14:paraId="58B23BA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392ECE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4DFAD5D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18A4CF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D2893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D1202B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E02F0E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A69F92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9BD021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118B075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587635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799CB1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8E66DF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83C632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14C6737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2795245">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573766E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375BB6D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38FA6CC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5ED524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1C27D34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09E039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1C973F67"/>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79270B"/>
    <w:rsid w:val="0653616B"/>
    <w:rsid w:val="3179270B"/>
    <w:rsid w:val="4B4B7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color w:val="000000"/>
      <w:szCs w:val="20"/>
      <w:u w:val="none" w:color="000000"/>
    </w:rPr>
  </w:style>
  <w:style w:type="paragraph" w:styleId="3">
    <w:name w:val="Body Text"/>
    <w:basedOn w:val="1"/>
    <w:next w:val="4"/>
    <w:unhideWhenUsed/>
    <w:qFormat/>
    <w:uiPriority w:val="0"/>
    <w:pPr>
      <w:spacing w:after="120"/>
    </w:pPr>
    <w:rPr>
      <w:rFonts w:hint="eastAsia" w:ascii="宋体" w:hAnsi="宋体" w:eastAsia="仿宋" w:cs="宋体"/>
      <w:kern w:val="0"/>
      <w:sz w:val="24"/>
      <w:szCs w:val="21"/>
    </w:rPr>
  </w:style>
  <w:style w:type="paragraph" w:styleId="4">
    <w:name w:val="Body Text 2"/>
    <w:basedOn w:val="1"/>
    <w:qFormat/>
    <w:uiPriority w:val="0"/>
    <w:pPr>
      <w:adjustRightInd w:val="0"/>
      <w:snapToGrid w:val="0"/>
      <w:spacing w:line="480" w:lineRule="atLeast"/>
    </w:pPr>
    <w:rPr>
      <w:rFonts w:ascii="宋体" w:hAnsi="宋体"/>
      <w:sz w:val="28"/>
    </w:rPr>
  </w:style>
  <w:style w:type="paragraph" w:styleId="5">
    <w:name w:val="Block Text"/>
    <w:basedOn w:val="1"/>
    <w:unhideWhenUsed/>
    <w:qFormat/>
    <w:uiPriority w:val="99"/>
    <w:pPr>
      <w:ind w:left="1440" w:leftChars="700" w:right="700" w:rightChars="700"/>
    </w:pPr>
  </w:style>
  <w:style w:type="paragraph" w:styleId="6">
    <w:name w:val="footer"/>
    <w:basedOn w:val="1"/>
    <w:next w:val="1"/>
    <w:qFormat/>
    <w:uiPriority w:val="0"/>
    <w:pPr>
      <w:tabs>
        <w:tab w:val="center" w:pos="4153"/>
        <w:tab w:val="right" w:pos="8306"/>
      </w:tabs>
      <w:snapToGrid w:val="0"/>
      <w:jc w:val="left"/>
    </w:pPr>
    <w:rPr>
      <w:sz w:val="18"/>
    </w:rPr>
  </w:style>
  <w:style w:type="paragraph" w:styleId="7">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character" w:styleId="10">
    <w:name w:val="Hyperlink"/>
    <w:basedOn w:val="9"/>
    <w:unhideWhenUsed/>
    <w:qFormat/>
    <w:uiPriority w:val="99"/>
    <w:rPr>
      <w:rFonts w:hint="eastAsia" w:ascii="宋体" w:hAnsi="宋体" w:eastAsia="宋体" w:cs="宋体"/>
      <w:color w:val="000000"/>
      <w:sz w:val="14"/>
      <w:szCs w:val="14"/>
      <w:u w:val="none"/>
    </w:rPr>
  </w:style>
  <w:style w:type="paragraph" w:customStyle="1" w:styleId="11">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1702</Words>
  <Characters>1722</Characters>
  <Lines>0</Lines>
  <Paragraphs>0</Paragraphs>
  <TotalTime>0</TotalTime>
  <ScaleCrop>false</ScaleCrop>
  <LinksUpToDate>false</LinksUpToDate>
  <CharactersWithSpaces>1943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2025-07-25T06:19:00Z</dcterms:created>
  <dc:creator>嗯，就这</dc:creator>
  <cp:lastModifiedBy>嗯，就这</cp:lastModifiedBy>
  <dcterms:modified xsi:type="dcterms:W3CDTF">2025-07-25T07:12:46Z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33986ED2B654463EAC27A99EDD5CC3CB_11</vt:lpwstr>
  </property>
  <property fmtid="{D5CDD505-2E9C-101B-9397-08002B2CF9AE}" pid="4" name="KSOTemplateDocerSaveRecord">
    <vt:lpwstr>eyJoZGlkIjoiNzhjZDY0NTAwZjI5OTBmY2Q1MWRhNmFmMGU3YTczM2QiLCJ1c2VySWQiOiI1MjE2NTc3MzAifQ==</vt:lpwstr>
  </property>
</Properties>
</file>