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A1701">
      <w:pPr>
        <w:pageBreakBefore w:val="0"/>
        <w:kinsoku/>
        <w:overflowPunct/>
        <w:bidi w:val="0"/>
        <w:jc w:val="center"/>
        <w:outlineLvl w:val="9"/>
        <w:rPr>
          <w:rFonts w:asci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开标一览表</w:t>
      </w:r>
    </w:p>
    <w:p w14:paraId="555B168F">
      <w:pPr>
        <w:pageBreakBefore w:val="0"/>
        <w:kinsoku/>
        <w:overflowPunct/>
        <w:bidi w:val="0"/>
        <w:spacing w:line="500" w:lineRule="exact"/>
        <w:ind w:firstLine="110" w:firstLineChars="50"/>
        <w:outlineLvl w:val="9"/>
        <w:rPr>
          <w:rFonts w:hint="eastAsia" w:asci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项目名称： </w:t>
      </w:r>
    </w:p>
    <w:p w14:paraId="35E22AB7">
      <w:pPr>
        <w:pageBreakBefore w:val="0"/>
        <w:kinsoku/>
        <w:overflowPunct/>
        <w:bidi w:val="0"/>
        <w:spacing w:line="500" w:lineRule="exact"/>
        <w:ind w:firstLine="110" w:firstLineChars="50"/>
        <w:outlineLvl w:val="9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项目编号：   </w:t>
      </w:r>
    </w:p>
    <w:p w14:paraId="1EB0194D">
      <w:pPr>
        <w:pageBreakBefore w:val="0"/>
        <w:kinsoku/>
        <w:overflowPunct/>
        <w:bidi w:val="0"/>
        <w:spacing w:line="500" w:lineRule="exact"/>
        <w:ind w:firstLine="110" w:firstLineChars="50"/>
        <w:jc w:val="right"/>
        <w:outlineLvl w:val="9"/>
        <w:rPr>
          <w:rFonts w:hint="eastAsia" w:ascii="宋体" w:hAnsi="宋体"/>
          <w:sz w:val="22"/>
          <w:szCs w:val="22"/>
        </w:rPr>
      </w:pPr>
      <w:r>
        <w:rPr>
          <w:rFonts w:ascii="宋体" w:hAnsi="宋体" w:cs="宋体"/>
          <w:sz w:val="22"/>
          <w:szCs w:val="22"/>
        </w:rPr>
        <w:t xml:space="preserve">  </w:t>
      </w:r>
      <w:r>
        <w:rPr>
          <w:rFonts w:hint="eastAsia" w:ascii="宋体" w:hAnsi="宋体"/>
          <w:sz w:val="22"/>
          <w:szCs w:val="22"/>
        </w:rPr>
        <w:t xml:space="preserve">单位 ：元 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5"/>
        <w:gridCol w:w="1303"/>
        <w:gridCol w:w="922"/>
        <w:gridCol w:w="1167"/>
        <w:gridCol w:w="1325"/>
        <w:gridCol w:w="1015"/>
      </w:tblGrid>
      <w:tr w14:paraId="0457E0B3">
        <w:trPr>
          <w:trHeight w:val="1257" w:hRule="atLeast"/>
          <w:jc w:val="center"/>
        </w:trPr>
        <w:tc>
          <w:tcPr>
            <w:tcW w:w="16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635EEC7E">
            <w:pPr>
              <w:pageBreakBefore w:val="0"/>
              <w:widowControl/>
              <w:kinsoku/>
              <w:overflowPunct/>
              <w:bidi w:val="0"/>
              <w:jc w:val="center"/>
              <w:textAlignment w:val="center"/>
              <w:outlineLvl w:val="9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 xml:space="preserve">             报价内容</w:t>
            </w:r>
          </w:p>
          <w:p w14:paraId="56684753">
            <w:pPr>
              <w:pageBreakBefore w:val="0"/>
              <w:widowControl/>
              <w:kinsoku/>
              <w:overflowPunct/>
              <w:bidi w:val="0"/>
              <w:ind w:left="-1" w:hanging="419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</w:p>
          <w:p w14:paraId="63DDBECA">
            <w:pPr>
              <w:pageBreakBefore w:val="0"/>
              <w:widowControl/>
              <w:kinsoku/>
              <w:overflowPunct/>
              <w:bidi w:val="0"/>
              <w:textAlignment w:val="center"/>
              <w:outlineLvl w:val="9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项目名称</w:t>
            </w:r>
          </w:p>
        </w:tc>
        <w:tc>
          <w:tcPr>
            <w:tcW w:w="765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414790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eastAsia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  <w:lang w:val="en-US" w:eastAsia="zh-CN"/>
              </w:rPr>
              <w:t>报价上浮</w:t>
            </w:r>
          </w:p>
          <w:p w14:paraId="554163B3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cs="Calibri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 w:val="22"/>
                <w:szCs w:val="22"/>
              </w:rPr>
              <w:t>（%）</w:t>
            </w:r>
          </w:p>
        </w:tc>
        <w:tc>
          <w:tcPr>
            <w:tcW w:w="54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2C3134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cs="Calibri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Calibri"/>
                <w:b/>
                <w:bCs/>
                <w:sz w:val="22"/>
                <w:szCs w:val="22"/>
                <w:lang w:val="en-US" w:eastAsia="zh-CN"/>
              </w:rPr>
              <w:t>供货</w:t>
            </w:r>
            <w:r>
              <w:rPr>
                <w:rFonts w:hint="eastAsia" w:ascii="宋体" w:hAnsi="宋体" w:cs="Calibri"/>
                <w:b/>
                <w:bCs/>
                <w:sz w:val="22"/>
                <w:szCs w:val="22"/>
              </w:rPr>
              <w:t>期</w:t>
            </w:r>
          </w:p>
        </w:tc>
        <w:tc>
          <w:tcPr>
            <w:tcW w:w="6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F7DD0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宋体" w:hAnsi="宋体" w:cs="Calibri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Calibri"/>
                <w:b/>
                <w:bCs/>
                <w:sz w:val="22"/>
                <w:szCs w:val="22"/>
              </w:rPr>
              <w:t>质量标准</w:t>
            </w:r>
          </w:p>
        </w:tc>
        <w:tc>
          <w:tcPr>
            <w:tcW w:w="77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7CAF7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ascii="宋体" w:hAnsi="宋体" w:cs="Calibri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Calibri"/>
                <w:b/>
                <w:bCs/>
                <w:sz w:val="22"/>
                <w:szCs w:val="22"/>
              </w:rPr>
              <w:t>投标保证金（元）</w:t>
            </w:r>
          </w:p>
        </w:tc>
        <w:tc>
          <w:tcPr>
            <w:tcW w:w="5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26459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center"/>
              <w:outlineLvl w:val="9"/>
              <w:rPr>
                <w:rFonts w:ascii="宋体" w:hAnsi="宋体" w:cs="Calibri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Calibri"/>
                <w:b/>
                <w:bCs/>
                <w:sz w:val="22"/>
                <w:szCs w:val="22"/>
              </w:rPr>
              <w:t>备注</w:t>
            </w:r>
          </w:p>
        </w:tc>
      </w:tr>
      <w:tr w14:paraId="44EB8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6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B3019">
            <w:pPr>
              <w:pageBreakBefore w:val="0"/>
              <w:widowControl/>
              <w:kinsoku/>
              <w:overflowPunct/>
              <w:bidi w:val="0"/>
              <w:jc w:val="center"/>
              <w:textAlignment w:val="center"/>
              <w:outlineLvl w:val="9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45F5D6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outlineLvl w:val="9"/>
              <w:rPr>
                <w:rFonts w:ascii="宋体" w:hAnsi="宋体" w:cs="Calibri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7142C67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outlineLvl w:val="9"/>
              <w:rPr>
                <w:rFonts w:ascii="宋体" w:hAnsi="宋体" w:cs="Calibri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A554A9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outlineLvl w:val="9"/>
              <w:rPr>
                <w:rFonts w:ascii="宋体" w:hAnsi="宋体" w:cs="Calibri"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EAA54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outlineLvl w:val="9"/>
              <w:rPr>
                <w:rFonts w:ascii="宋体" w:hAnsi="宋体" w:cs="Calibri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B9B76">
            <w:pPr>
              <w:pageBreakBefore w:val="0"/>
              <w:kinsoku/>
              <w:overflowPunct/>
              <w:autoSpaceDE w:val="0"/>
              <w:autoSpaceDN w:val="0"/>
              <w:bidi w:val="0"/>
              <w:adjustRightInd w:val="0"/>
              <w:spacing w:line="360" w:lineRule="auto"/>
              <w:jc w:val="center"/>
              <w:outlineLvl w:val="9"/>
              <w:rPr>
                <w:rFonts w:ascii="宋体" w:hAnsi="宋体" w:cs="Calibri"/>
                <w:sz w:val="22"/>
                <w:szCs w:val="22"/>
              </w:rPr>
            </w:pPr>
          </w:p>
        </w:tc>
      </w:tr>
      <w:tr w14:paraId="0B3E6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ADE37">
            <w:pPr>
              <w:pageBreakBefore w:val="0"/>
              <w:kinsoku/>
              <w:overflowPunct/>
              <w:bidi w:val="0"/>
              <w:adjustRightInd w:val="0"/>
              <w:snapToGrid w:val="0"/>
              <w:spacing w:line="360" w:lineRule="auto"/>
              <w:jc w:val="both"/>
              <w:outlineLvl w:val="9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bCs w:val="0"/>
                <w:sz w:val="22"/>
                <w:szCs w:val="22"/>
                <w:lang w:val="en-US" w:eastAsia="zh-CN"/>
              </w:rPr>
              <w:t>报价上浮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2"/>
              </w:rPr>
              <w:t>（%）</w:t>
            </w: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</w:rPr>
              <w:t>：</w:t>
            </w:r>
            <w:r>
              <w:rPr>
                <w:rFonts w:hint="eastAsia" w:ascii="宋体" w:hAnsi="宋体" w:cs="宋体"/>
                <w:sz w:val="22"/>
                <w:szCs w:val="22"/>
              </w:rPr>
              <w:t>（大写）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 xml:space="preserve">                      </w:t>
            </w:r>
          </w:p>
        </w:tc>
      </w:tr>
      <w:tr w14:paraId="3FC3C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5000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DEB8B">
            <w:pPr>
              <w:pageBreakBefore w:val="0"/>
              <w:widowControl/>
              <w:kinsoku/>
              <w:overflowPunct/>
              <w:bidi w:val="0"/>
              <w:jc w:val="left"/>
              <w:textAlignment w:val="center"/>
              <w:outlineLvl w:val="9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备注：1.表内报价内容以元为单位，保留小数点后两位。</w:t>
            </w:r>
          </w:p>
          <w:p w14:paraId="6951B4A6">
            <w:pPr>
              <w:pageBreakBefore w:val="0"/>
              <w:widowControl/>
              <w:kinsoku/>
              <w:overflowPunct/>
              <w:bidi w:val="0"/>
              <w:ind w:firstLine="44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2.本项目属于交钥匙项目，投标报价=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产品费（含税）+运输费+包装费+产品辅材费+验收费+售后服务费+保险费+相关伴随费用等。</w:t>
            </w:r>
          </w:p>
          <w:p w14:paraId="341D0DED">
            <w:pPr>
              <w:pageBreakBefore w:val="0"/>
              <w:widowControl/>
              <w:kinsoku/>
              <w:overflowPunct/>
              <w:bidi w:val="0"/>
              <w:ind w:firstLine="44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3.（1）“三科”教材包括语文、历史、政治”与“两课” 教材(思想道德修养与法律基础、毛泽东思想和中国特色社会主义理论体系概论)等对学生思想道德和知识体系构建至关重要的教材，不参与折扣报价。</w:t>
            </w:r>
          </w:p>
          <w:p w14:paraId="0F68A067">
            <w:pPr>
              <w:pageBreakBefore w:val="0"/>
              <w:widowControl/>
              <w:kinsoku/>
              <w:overflowPunct/>
              <w:bidi w:val="0"/>
              <w:ind w:firstLine="44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（2）其他教材:报价上浮（%）不高于77%。。</w:t>
            </w:r>
          </w:p>
          <w:p w14:paraId="31BAF9BE">
            <w:pPr>
              <w:pageBreakBefore w:val="0"/>
              <w:widowControl/>
              <w:kinsoku/>
              <w:overflowPunct/>
              <w:bidi w:val="0"/>
              <w:ind w:firstLine="440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4.本次投标报价为</w:t>
            </w:r>
            <w:r>
              <w:rPr>
                <w:rFonts w:hint="eastAsia" w:ascii="宋体" w:hAnsi="宋体" w:cs="宋体"/>
                <w:bCs/>
                <w:sz w:val="22"/>
                <w:szCs w:val="22"/>
                <w:lang w:val="en-US" w:eastAsia="zh-CN"/>
              </w:rPr>
              <w:t>报价上浮（%）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报价，</w:t>
            </w:r>
            <w:r>
              <w:rPr>
                <w:rFonts w:hint="eastAsia" w:ascii="宋体" w:hAnsi="宋体" w:cs="宋体"/>
                <w:bCs/>
                <w:sz w:val="22"/>
                <w:szCs w:val="22"/>
                <w:lang w:val="en-US" w:eastAsia="zh-CN"/>
              </w:rPr>
              <w:t>报价上浮（%）不高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于</w:t>
            </w:r>
            <w:r>
              <w:rPr>
                <w:rFonts w:hint="eastAsia" w:ascii="宋体" w:hAnsi="宋体" w:cs="宋体"/>
                <w:bCs/>
                <w:sz w:val="22"/>
                <w:szCs w:val="22"/>
                <w:lang w:val="en-US" w:eastAsia="zh-CN"/>
              </w:rPr>
              <w:t>77%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Cs/>
                <w:sz w:val="22"/>
                <w:szCs w:val="22"/>
                <w:lang w:val="en-US" w:eastAsia="zh-CN"/>
              </w:rPr>
              <w:t>≤77%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），双方以实际供书实洋核算价格，最终结算价格（实洋付款）=图书码洋×</w:t>
            </w:r>
            <w:r>
              <w:rPr>
                <w:rFonts w:hint="eastAsia" w:ascii="宋体" w:hAnsi="宋体" w:cs="宋体"/>
                <w:bCs/>
                <w:sz w:val="22"/>
                <w:szCs w:val="22"/>
                <w:lang w:val="en-US" w:eastAsia="zh-CN"/>
              </w:rPr>
              <w:t>报价上浮（%）</w:t>
            </w:r>
            <w:r>
              <w:rPr>
                <w:rFonts w:hint="eastAsia" w:ascii="宋体" w:hAnsi="宋体" w:cs="宋体"/>
                <w:bCs/>
                <w:sz w:val="22"/>
                <w:szCs w:val="22"/>
              </w:rPr>
              <w:t>。</w:t>
            </w:r>
          </w:p>
          <w:p w14:paraId="7F0DB313">
            <w:pPr>
              <w:pageBreakBefore w:val="0"/>
              <w:widowControl/>
              <w:kinsoku/>
              <w:overflowPunct/>
              <w:bidi w:val="0"/>
              <w:ind w:firstLine="442" w:firstLineChars="200"/>
              <w:jc w:val="left"/>
              <w:textAlignment w:val="center"/>
              <w:outlineLvl w:val="9"/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5.报价上浮(%)形式时，供应商的报价%最低的，即为评标基准价。</w:t>
            </w:r>
          </w:p>
          <w:p w14:paraId="710E34CE">
            <w:pPr>
              <w:pageBreakBefore w:val="0"/>
              <w:widowControl/>
              <w:kinsoku/>
              <w:overflowPunct/>
              <w:bidi w:val="0"/>
              <w:ind w:firstLine="442" w:firstLineChars="200"/>
              <w:jc w:val="left"/>
              <w:textAlignment w:val="center"/>
              <w:outlineLvl w:val="9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  <w:lang w:val="en-US" w:eastAsia="zh-CN"/>
              </w:rPr>
              <w:t>例：货物类采购供应商报价为60%，货物价=60%*平均零售价(单位为%)</w:t>
            </w:r>
          </w:p>
        </w:tc>
      </w:tr>
    </w:tbl>
    <w:p w14:paraId="454528D5">
      <w:pPr>
        <w:pStyle w:val="7"/>
        <w:pageBreakBefore w:val="0"/>
        <w:kinsoku/>
        <w:overflowPunct/>
        <w:bidi w:val="0"/>
        <w:outlineLvl w:val="9"/>
        <w:rPr>
          <w:rFonts w:hint="eastAsia"/>
          <w:sz w:val="22"/>
          <w:szCs w:val="22"/>
        </w:rPr>
      </w:pPr>
      <w:bookmarkStart w:id="0" w:name="_GoBack"/>
      <w:bookmarkEnd w:id="0"/>
    </w:p>
    <w:p w14:paraId="44FEEBC3">
      <w:pPr>
        <w:pageBreakBefore w:val="0"/>
        <w:kinsoku/>
        <w:overflowPunct/>
        <w:bidi w:val="0"/>
        <w:outlineLvl w:val="9"/>
        <w:rPr>
          <w:rFonts w:hint="eastAsia" w:ascii="宋体" w:hAnsi="宋体" w:cs="宋体"/>
          <w:sz w:val="22"/>
          <w:szCs w:val="22"/>
        </w:rPr>
      </w:pPr>
    </w:p>
    <w:p w14:paraId="55239B72">
      <w:pPr>
        <w:pageBreakBefore w:val="0"/>
        <w:kinsoku/>
        <w:overflowPunct/>
        <w:bidi w:val="0"/>
        <w:spacing w:line="500" w:lineRule="exact"/>
        <w:ind w:firstLine="2721" w:firstLineChars="1237"/>
        <w:outlineLvl w:val="9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投标人：（公章）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          </w:t>
      </w:r>
    </w:p>
    <w:p w14:paraId="34E4EA7A">
      <w:pPr>
        <w:pageBreakBefore w:val="0"/>
        <w:kinsoku/>
        <w:overflowPunct/>
        <w:bidi w:val="0"/>
        <w:spacing w:line="500" w:lineRule="exact"/>
        <w:ind w:firstLine="2721" w:firstLineChars="1237"/>
        <w:outlineLvl w:val="9"/>
        <w:rPr>
          <w:rFonts w:hint="eastAsia"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</w:t>
      </w:r>
    </w:p>
    <w:p w14:paraId="539E2D3D">
      <w:r>
        <w:rPr>
          <w:rFonts w:hint="eastAsia" w:ascii="宋体" w:hAnsi="宋体" w:cs="宋体"/>
          <w:sz w:val="22"/>
          <w:szCs w:val="22"/>
        </w:rPr>
        <w:t xml:space="preserve">  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95014"/>
    <w:rsid w:val="13FE2F2D"/>
    <w:rsid w:val="14E60C13"/>
    <w:rsid w:val="1A495ECC"/>
    <w:rsid w:val="21703D3E"/>
    <w:rsid w:val="228E0BED"/>
    <w:rsid w:val="251D5F8B"/>
    <w:rsid w:val="25C7239A"/>
    <w:rsid w:val="26A91F02"/>
    <w:rsid w:val="29E7008E"/>
    <w:rsid w:val="2F920D65"/>
    <w:rsid w:val="325154C6"/>
    <w:rsid w:val="3392223A"/>
    <w:rsid w:val="352D2F39"/>
    <w:rsid w:val="47124BC1"/>
    <w:rsid w:val="47DA05EF"/>
    <w:rsid w:val="54AA6F8B"/>
    <w:rsid w:val="54E00B78"/>
    <w:rsid w:val="59DB3743"/>
    <w:rsid w:val="5BDC19F5"/>
    <w:rsid w:val="5C0827EA"/>
    <w:rsid w:val="6028345A"/>
    <w:rsid w:val="61DE64C6"/>
    <w:rsid w:val="6ABC4ECB"/>
    <w:rsid w:val="6D176D30"/>
    <w:rsid w:val="6D5C2995"/>
    <w:rsid w:val="7B1A5D95"/>
    <w:rsid w:val="7C7D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customStyle="1" w:styleId="7">
    <w:name w:val="表格文字"/>
    <w:basedOn w:val="8"/>
    <w:next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paragraph" w:customStyle="1" w:styleId="8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354</Characters>
  <Lines>0</Lines>
  <Paragraphs>0</Paragraphs>
  <TotalTime>2</TotalTime>
  <ScaleCrop>false</ScaleCrop>
  <LinksUpToDate>false</LinksUpToDate>
  <CharactersWithSpaces>508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南柯一梦</cp:lastModifiedBy>
  <dcterms:modified xsi:type="dcterms:W3CDTF">2025-07-29T00:21:26Z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eyJoZGlkIjoiODMwMmY4ODJkNTZmNjA4MTU3ODk3ZTRjOGEwYmVhNGUiLCJ1c2VySWQiOiI1NDExODg2NzgifQ==</vt:lpwstr>
  </property>
</Properties>
</file>