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b/>
          <w:bCs/>
          <w:sz w:val="24"/>
          <w:szCs w:val="32"/>
        </w:rPr>
        <w:t>业绩</w:t>
      </w:r>
      <w:r>
        <w:rPr>
          <w:rFonts w:hint="eastAsia"/>
          <w:b/>
          <w:bCs/>
          <w:sz w:val="24"/>
          <w:szCs w:val="32"/>
          <w:lang w:val="en-US" w:eastAsia="zh-CN"/>
        </w:rPr>
        <w:t>佐证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5B08583C"/>
    <w:rsid w:val="5B08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2025-09-05T08:07:00Z</dcterms:created>
  <dc:creator>左左</dc:creator>
  <cp:lastModifiedBy>左左</cp:lastModifiedBy>
  <dcterms:modified xsi:type="dcterms:W3CDTF">2025-09-05T08:07:58Z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AA49C806E58B47CBBEE587B58ADAB02C_11</vt:lpwstr>
  </property>
</Properties>
</file>