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版本号：ZCSP-渭南市-2025-0067620250804001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市级全媒体宣传合作工作项目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ZCSP-渭南市-2025-00676</w:t>
      </w:r>
      <w:r>
        <w:br/>
      </w:r>
      <w:r>
        <w:br/>
      </w:r>
      <w:r>
        <w:br/>
      </w:r>
    </w:p>
    <w:p>
      <w:pPr>
        <w:pStyle w:val="null3"/>
        <w:jc w:val="center"/>
        <w:outlineLvl w:val="5"/>
      </w:pPr>
      <w:r>
        <w:rPr>
          <w:rFonts w:ascii="仿宋_GB2312" w:hAnsi="仿宋_GB2312" w:cs="仿宋_GB2312" w:eastAsia="仿宋_GB2312"/>
          <w:sz w:val="15"/>
          <w:b/>
        </w:rPr>
        <w:t>渭南市生态环境宣教中心</w:t>
      </w:r>
    </w:p>
    <w:p>
      <w:pPr>
        <w:pStyle w:val="null3"/>
        <w:jc w:val="center"/>
        <w:outlineLvl w:val="5"/>
      </w:pPr>
      <w:r>
        <w:rPr>
          <w:rFonts w:ascii="仿宋_GB2312" w:hAnsi="仿宋_GB2312" w:cs="仿宋_GB2312" w:eastAsia="仿宋_GB2312"/>
          <w:sz w:val="15"/>
          <w:b/>
        </w:rPr>
        <w:t>陕西嘉信至诚项目管理有限公司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渭南市生态环境宣教中心</w:t>
      </w:r>
      <w:r>
        <w:rPr>
          <w:rFonts w:ascii="仿宋_GB2312" w:hAnsi="仿宋_GB2312" w:cs="仿宋_GB2312" w:eastAsia="仿宋_GB2312"/>
        </w:rPr>
        <w:t>委托，拟对</w:t>
      </w:r>
      <w:r>
        <w:rPr>
          <w:rFonts w:ascii="仿宋_GB2312" w:hAnsi="仿宋_GB2312" w:cs="仿宋_GB2312" w:eastAsia="仿宋_GB2312"/>
        </w:rPr>
        <w:t>市级全媒体宣传合作工作项目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ZCSP-渭南市-2025-00676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市级全媒体宣传合作工作项目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进一步加大生态环境宣传教育工作力度，不断提高公众关注环保、推进绿色发展，持续改善生态环境，本项目依托渭南全媒体矩阵开展生态文明建设宣传，宣传包括动态工作宣传、专题片、暗访片制作及问题追踪、新媒体及对外宣传、公益广告等内容。</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人身份证明书：法定代表人参与谈判时需提供法定代表人身份证明书（附法定代表人身份证复印件）；被授权人参与谈判时需提供法定代表人授权委托书（附法定代表人及被授权人身份证复印件）</w:t>
      </w:r>
    </w:p>
    <w:p>
      <w:pPr>
        <w:pStyle w:val="null3"/>
      </w:pPr>
      <w:r>
        <w:rPr>
          <w:rFonts w:ascii="仿宋_GB2312" w:hAnsi="仿宋_GB2312" w:cs="仿宋_GB2312" w:eastAsia="仿宋_GB2312"/>
        </w:rPr>
        <w:t>2、谈判保证金交纳凭证：谈判保证金交纳凭证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渭南市生态环境宣教中心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渭南市朝阳大街环保局办公楼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李巧梦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0913-2158379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渭南市生态环境宣教中心</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渭南市生态环境宣教中心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最终成果及配套服务达到国家及行业验收合格标准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进一步加大生态环境宣传教育工作力度，不断提高公众关注环保、推进绿色发展，持续改善生态环境，本项目依托渭南全媒体矩阵开展生态文明建设宣传，宣传包括动态工作宣传、专题片、暗访片制作及问题追踪、新媒体及对外宣传、公益广告等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市级全媒体宣传合作工作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标的名称：市级全媒体宣传合作工作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2"/>
              <w:jc w:val="both"/>
            </w:pPr>
            <w:r>
              <w:rPr>
                <w:rFonts w:ascii="仿宋_GB2312" w:hAnsi="仿宋_GB2312" w:cs="仿宋_GB2312" w:eastAsia="仿宋_GB2312"/>
                <w:sz w:val="30"/>
                <w:b/>
              </w:rPr>
              <w:t>服务</w:t>
            </w:r>
            <w:r>
              <w:rPr>
                <w:rFonts w:ascii="仿宋_GB2312" w:hAnsi="仿宋_GB2312" w:cs="仿宋_GB2312" w:eastAsia="仿宋_GB2312"/>
                <w:sz w:val="30"/>
                <w:b/>
              </w:rPr>
              <w:t>技术</w:t>
            </w:r>
            <w:r>
              <w:rPr>
                <w:rFonts w:ascii="仿宋_GB2312" w:hAnsi="仿宋_GB2312" w:cs="仿宋_GB2312" w:eastAsia="仿宋_GB2312"/>
                <w:sz w:val="30"/>
                <w:b/>
              </w:rPr>
              <w:t>要求</w:t>
            </w:r>
          </w:p>
          <w:p>
            <w:pPr>
              <w:pStyle w:val="null3"/>
              <w:ind w:firstLine="602"/>
              <w:jc w:val="both"/>
            </w:pPr>
            <w:r>
              <w:rPr>
                <w:rFonts w:ascii="仿宋_GB2312" w:hAnsi="仿宋_GB2312" w:cs="仿宋_GB2312" w:eastAsia="仿宋_GB2312"/>
                <w:sz w:val="30"/>
                <w:b/>
              </w:rPr>
              <w:t>1</w:t>
            </w:r>
            <w:r>
              <w:rPr>
                <w:rFonts w:ascii="仿宋_GB2312" w:hAnsi="仿宋_GB2312" w:cs="仿宋_GB2312" w:eastAsia="仿宋_GB2312"/>
                <w:sz w:val="30"/>
                <w:b/>
              </w:rPr>
              <w:t>.</w:t>
            </w:r>
            <w:r>
              <w:rPr>
                <w:rFonts w:ascii="仿宋_GB2312" w:hAnsi="仿宋_GB2312" w:cs="仿宋_GB2312" w:eastAsia="仿宋_GB2312"/>
                <w:sz w:val="30"/>
                <w:b/>
              </w:rPr>
              <w:t>服务</w:t>
            </w:r>
            <w:r>
              <w:rPr>
                <w:rFonts w:ascii="仿宋_GB2312" w:hAnsi="仿宋_GB2312" w:cs="仿宋_GB2312" w:eastAsia="仿宋_GB2312"/>
                <w:sz w:val="30"/>
                <w:b/>
              </w:rPr>
              <w:t>内容</w:t>
            </w:r>
          </w:p>
          <w:p>
            <w:pPr>
              <w:pStyle w:val="null3"/>
              <w:ind w:firstLine="600"/>
              <w:jc w:val="both"/>
            </w:pPr>
            <w:r>
              <w:rPr>
                <w:rFonts w:ascii="仿宋_GB2312" w:hAnsi="仿宋_GB2312" w:cs="仿宋_GB2312" w:eastAsia="仿宋_GB2312"/>
                <w:sz w:val="30"/>
              </w:rPr>
              <w:t>为</w:t>
            </w:r>
            <w:r>
              <w:rPr>
                <w:rFonts w:ascii="仿宋_GB2312" w:hAnsi="仿宋_GB2312" w:cs="仿宋_GB2312" w:eastAsia="仿宋_GB2312"/>
                <w:sz w:val="30"/>
              </w:rPr>
              <w:t>进一步加大生态环境宣传教育工作力度，不断提高公众关注环保、推进绿色发展，持续改善生态环境</w:t>
            </w:r>
            <w:r>
              <w:rPr>
                <w:rFonts w:ascii="仿宋_GB2312" w:hAnsi="仿宋_GB2312" w:cs="仿宋_GB2312" w:eastAsia="仿宋_GB2312"/>
                <w:sz w:val="30"/>
              </w:rPr>
              <w:t>，</w:t>
            </w:r>
            <w:r>
              <w:rPr>
                <w:rFonts w:ascii="仿宋_GB2312" w:hAnsi="仿宋_GB2312" w:cs="仿宋_GB2312" w:eastAsia="仿宋_GB2312"/>
                <w:sz w:val="30"/>
              </w:rPr>
              <w:t>本项目</w:t>
            </w:r>
            <w:r>
              <w:rPr>
                <w:rFonts w:ascii="仿宋_GB2312" w:hAnsi="仿宋_GB2312" w:cs="仿宋_GB2312" w:eastAsia="仿宋_GB2312"/>
                <w:sz w:val="30"/>
              </w:rPr>
              <w:t>依托渭南全媒体矩阵开展生态文明建设宣传，宣传包括动态工作宣传、专题片、暗访片制作及问题追踪、新媒体及对外宣传、公益广告等内容。</w:t>
            </w:r>
          </w:p>
          <w:p>
            <w:pPr>
              <w:pStyle w:val="null3"/>
              <w:ind w:firstLine="602"/>
              <w:jc w:val="both"/>
            </w:pPr>
            <w:r>
              <w:rPr>
                <w:rFonts w:ascii="仿宋_GB2312" w:hAnsi="仿宋_GB2312" w:cs="仿宋_GB2312" w:eastAsia="仿宋_GB2312"/>
                <w:sz w:val="30"/>
                <w:b/>
              </w:rPr>
              <w:t>2</w:t>
            </w:r>
            <w:r>
              <w:rPr>
                <w:rFonts w:ascii="仿宋_GB2312" w:hAnsi="仿宋_GB2312" w:cs="仿宋_GB2312" w:eastAsia="仿宋_GB2312"/>
                <w:sz w:val="30"/>
                <w:b/>
              </w:rPr>
              <w:t>.</w:t>
            </w:r>
            <w:r>
              <w:rPr>
                <w:rFonts w:ascii="仿宋_GB2312" w:hAnsi="仿宋_GB2312" w:cs="仿宋_GB2312" w:eastAsia="仿宋_GB2312"/>
                <w:sz w:val="30"/>
                <w:b/>
              </w:rPr>
              <w:t>服务</w:t>
            </w:r>
            <w:r>
              <w:rPr>
                <w:rFonts w:ascii="仿宋_GB2312" w:hAnsi="仿宋_GB2312" w:cs="仿宋_GB2312" w:eastAsia="仿宋_GB2312"/>
                <w:sz w:val="30"/>
                <w:b/>
              </w:rPr>
              <w:t>要求</w:t>
            </w:r>
          </w:p>
          <w:p>
            <w:pPr>
              <w:pStyle w:val="null3"/>
              <w:ind w:firstLine="602"/>
              <w:jc w:val="both"/>
            </w:pPr>
            <w:r>
              <w:rPr>
                <w:rFonts w:ascii="仿宋_GB2312" w:hAnsi="仿宋_GB2312" w:cs="仿宋_GB2312" w:eastAsia="仿宋_GB2312"/>
                <w:sz w:val="30"/>
                <w:b/>
              </w:rPr>
              <w:t>2.1</w:t>
            </w:r>
            <w:r>
              <w:rPr>
                <w:rFonts w:ascii="仿宋_GB2312" w:hAnsi="仿宋_GB2312" w:cs="仿宋_GB2312" w:eastAsia="仿宋_GB2312"/>
                <w:sz w:val="30"/>
                <w:b/>
              </w:rPr>
              <w:t>动态工作宣传</w:t>
            </w:r>
          </w:p>
          <w:p>
            <w:pPr>
              <w:pStyle w:val="null3"/>
              <w:ind w:firstLine="600"/>
              <w:jc w:val="both"/>
            </w:pPr>
            <w:r>
              <w:rPr>
                <w:rFonts w:ascii="仿宋_GB2312" w:hAnsi="仿宋_GB2312" w:cs="仿宋_GB2312" w:eastAsia="仿宋_GB2312"/>
                <w:sz w:val="30"/>
              </w:rPr>
              <w:t>持续关注我市生态环保工作动态，围绕工作进展、成就和信息发布等方面内容采制新闻报道，逢</w:t>
            </w:r>
            <w:r>
              <w:rPr>
                <w:rFonts w:ascii="仿宋_GB2312" w:hAnsi="仿宋_GB2312" w:cs="仿宋_GB2312" w:eastAsia="仿宋_GB2312"/>
                <w:sz w:val="30"/>
              </w:rPr>
              <w:t>“6·5环境日”、中省市环保督察、工作攻坚等重要节点，围绕措施成效、先进经验、典型做法及标杆人物提前谋划、开展报道，为相关工作造势助力。在广播电视所属时政新闻栏目同步播发，常规报道每年不低于60条，专题类报道不低于15条。</w:t>
            </w:r>
          </w:p>
          <w:p>
            <w:pPr>
              <w:pStyle w:val="null3"/>
              <w:ind w:firstLine="602"/>
              <w:jc w:val="both"/>
            </w:pPr>
            <w:r>
              <w:rPr>
                <w:rFonts w:ascii="仿宋_GB2312" w:hAnsi="仿宋_GB2312" w:cs="仿宋_GB2312" w:eastAsia="仿宋_GB2312"/>
                <w:sz w:val="30"/>
                <w:b/>
              </w:rPr>
              <w:t xml:space="preserve">2.2 </w:t>
            </w:r>
            <w:r>
              <w:rPr>
                <w:rFonts w:ascii="仿宋_GB2312" w:hAnsi="仿宋_GB2312" w:cs="仿宋_GB2312" w:eastAsia="仿宋_GB2312"/>
                <w:sz w:val="30"/>
                <w:b/>
              </w:rPr>
              <w:t>专题片、暗访片制作及问题追踪</w:t>
            </w:r>
          </w:p>
          <w:p>
            <w:pPr>
              <w:pStyle w:val="null3"/>
              <w:ind w:firstLine="600"/>
              <w:jc w:val="both"/>
            </w:pPr>
            <w:r>
              <w:rPr>
                <w:rFonts w:ascii="仿宋_GB2312" w:hAnsi="仿宋_GB2312" w:cs="仿宋_GB2312" w:eastAsia="仿宋_GB2312"/>
                <w:sz w:val="30"/>
              </w:rPr>
              <w:t>立足我市生态环保工作大格局，围绕市生态环境局阶段工作重点，每年拍摄制作生态环境专题片、暗访片</w:t>
            </w:r>
            <w:r>
              <w:rPr>
                <w:rFonts w:ascii="仿宋_GB2312" w:hAnsi="仿宋_GB2312" w:cs="仿宋_GB2312" w:eastAsia="仿宋_GB2312"/>
                <w:sz w:val="30"/>
              </w:rPr>
              <w:t>3—4部，每部15—20分钟，并根据工作需要对暗访发现问题持续关注、跟踪问效。</w:t>
            </w:r>
          </w:p>
          <w:p>
            <w:pPr>
              <w:pStyle w:val="null3"/>
              <w:ind w:firstLine="602"/>
              <w:jc w:val="both"/>
            </w:pPr>
            <w:r>
              <w:rPr>
                <w:rFonts w:ascii="仿宋_GB2312" w:hAnsi="仿宋_GB2312" w:cs="仿宋_GB2312" w:eastAsia="仿宋_GB2312"/>
                <w:sz w:val="30"/>
                <w:b/>
              </w:rPr>
              <w:t xml:space="preserve">2.3 </w:t>
            </w:r>
            <w:r>
              <w:rPr>
                <w:rFonts w:ascii="仿宋_GB2312" w:hAnsi="仿宋_GB2312" w:cs="仿宋_GB2312" w:eastAsia="仿宋_GB2312"/>
                <w:sz w:val="30"/>
                <w:b/>
              </w:rPr>
              <w:t>新媒体及对外宣传</w:t>
            </w:r>
          </w:p>
          <w:p>
            <w:pPr>
              <w:pStyle w:val="null3"/>
              <w:ind w:firstLine="600"/>
              <w:jc w:val="both"/>
            </w:pPr>
            <w:r>
              <w:rPr>
                <w:rFonts w:ascii="仿宋_GB2312" w:hAnsi="仿宋_GB2312" w:cs="仿宋_GB2312" w:eastAsia="仿宋_GB2312"/>
                <w:sz w:val="30"/>
              </w:rPr>
              <w:t>在以市级广播电视平台为基础主阵地的同时，充分利用通联和新媒体优势聚合发力，一是将优秀节目推送至中省媒体平台进行播出；二是利用人民号、央视新闻</w:t>
            </w:r>
            <w:r>
              <w:rPr>
                <w:rFonts w:ascii="仿宋_GB2312" w:hAnsi="仿宋_GB2312" w:cs="仿宋_GB2312" w:eastAsia="仿宋_GB2312"/>
                <w:sz w:val="30"/>
              </w:rPr>
              <w:t>+、学习强国、头条号等知名APP以及本台自有新媒体平台将节目内容以短视频、H5、图文等符合新媒体传播特征的作品进行集中推送，最大限度的扩展受众层面，突出权威性、即时性，提高关注度。</w:t>
            </w:r>
          </w:p>
          <w:p>
            <w:pPr>
              <w:pStyle w:val="null3"/>
              <w:ind w:firstLine="602"/>
              <w:jc w:val="both"/>
            </w:pPr>
            <w:r>
              <w:rPr>
                <w:rFonts w:ascii="仿宋_GB2312" w:hAnsi="仿宋_GB2312" w:cs="仿宋_GB2312" w:eastAsia="仿宋_GB2312"/>
                <w:sz w:val="30"/>
                <w:b/>
              </w:rPr>
              <w:t xml:space="preserve">2.4 </w:t>
            </w:r>
            <w:r>
              <w:rPr>
                <w:rFonts w:ascii="仿宋_GB2312" w:hAnsi="仿宋_GB2312" w:cs="仿宋_GB2312" w:eastAsia="仿宋_GB2312"/>
                <w:sz w:val="30"/>
                <w:b/>
              </w:rPr>
              <w:t>公益广告</w:t>
            </w:r>
          </w:p>
          <w:p>
            <w:pPr>
              <w:pStyle w:val="null3"/>
              <w:ind w:firstLine="600"/>
              <w:jc w:val="both"/>
            </w:pPr>
            <w:r>
              <w:rPr>
                <w:rFonts w:ascii="仿宋_GB2312" w:hAnsi="仿宋_GB2312" w:cs="仿宋_GB2312" w:eastAsia="仿宋_GB2312"/>
                <w:sz w:val="30"/>
              </w:rPr>
              <w:t>逢</w:t>
            </w:r>
            <w:r>
              <w:rPr>
                <w:rFonts w:ascii="仿宋_GB2312" w:hAnsi="仿宋_GB2312" w:cs="仿宋_GB2312" w:eastAsia="仿宋_GB2312"/>
                <w:sz w:val="30"/>
              </w:rPr>
              <w:t>“6·5世界环境日”等重要节点，利用动漫、短视频、等形式进行环保公益宣传。通过电视、广播和新媒体平台循环推送，引导广大市民低碳生活，参与生态环境保护。</w:t>
            </w:r>
          </w:p>
          <w:p>
            <w:pPr>
              <w:pStyle w:val="null3"/>
              <w:ind w:firstLine="602"/>
              <w:jc w:val="both"/>
            </w:pPr>
            <w:r>
              <w:rPr>
                <w:rFonts w:ascii="仿宋_GB2312" w:hAnsi="仿宋_GB2312" w:cs="仿宋_GB2312" w:eastAsia="仿宋_GB2312"/>
                <w:sz w:val="30"/>
                <w:b/>
              </w:rPr>
              <w:t xml:space="preserve">2.5 </w:t>
            </w:r>
            <w:r>
              <w:rPr>
                <w:rFonts w:ascii="仿宋_GB2312" w:hAnsi="仿宋_GB2312" w:cs="仿宋_GB2312" w:eastAsia="仿宋_GB2312"/>
                <w:sz w:val="30"/>
                <w:b/>
              </w:rPr>
              <w:t>其他</w:t>
            </w:r>
          </w:p>
          <w:p>
            <w:pPr>
              <w:pStyle w:val="null3"/>
              <w:jc w:val="both"/>
            </w:pPr>
            <w:r>
              <w:rPr>
                <w:rFonts w:ascii="仿宋_GB2312" w:hAnsi="仿宋_GB2312" w:cs="仿宋_GB2312" w:eastAsia="仿宋_GB2312"/>
                <w:sz w:val="30"/>
              </w:rPr>
              <w:t>市生态环境局安排的其他宣传或舆论控制工作。</w:t>
            </w:r>
          </w:p>
          <w:p>
            <w:pPr>
              <w:pStyle w:val="null3"/>
              <w:jc w:val="both"/>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自合同签订之日起一年（服务期满后，供应商服务经考核合格，同等条件下，经双方协商可续签一年。）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本次服务费按季度支付，每季度末付款。宣传及制作最终成果经采购人验收合格无异议后，采购人支付最后一笔付款。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1.内容紧扣环境宣传核心主题，准确传达项目预设的环保理念和政策导向，最终成果及配套服务达到国家及行业验收合格标准。 2.验收依据：按单一来源采购文件、响应文件及澄清函、项目检查情况、验收报告以及与本项目有关的其他资料等综合指标进行验收。各项指标均应符合验收标准及要求。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1、供应商承诺的各项服务内容和服务指标要认真落实，采购人将采取定期和不定期的方式检查和抽查，未达到合同中服务质量、标准的承担相应的违约赔偿。 2、凡因供应商管理不善，造成重大食品安全事故的，除采购人有权解除本合同外，供应商还应对采购人就餐人员所造成的一切损失承担赔偿责任。如构成犯罪的应依法承担刑事责任。 3、采购人应按时向供应商支付购买劳动服务费用，否则，承担相应的赔偿责任。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（1）根据《政府采购法实施条例》释义，银行、保险、石油石化、电力、电信等有行业特殊情况的，允许法人的分支机构参加政府采购活动。 （2）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应具有独立承担民事责任能力且具备向采购人提供相关服务能力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谈判时间不足一年的可提供成立后任意时段的资产负债表）或响应文件递交截止时间前六个月内其基本账户银行出具的资信证明（附基本账户证明）或政府采购信用担保机构出具的谈判担保函； ②税收缴纳证明：提供响应文件递交截止时间前一年内任意一个月的缴费凭据（依法免税的供应商应提供相关文件证明）；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可根据本谈判文件格式要求出具承诺函，成交供应商的承诺函同成交结果一并公示（承诺函格式详见附件1）。</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提供具有履行本合同所必需的设备和专业技术能力的说明或承诺；（承诺函格式自拟，加盖供应商公章）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提供参加政府采购活动前三年内在经营活动中没有重大违法记录的书面声明；（声明函格式自拟，加盖供应商公章）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法定代表人授权书/法人身份证明书</w:t>
            </w:r>
          </w:p>
        </w:tc>
        <w:tc>
          <w:tcPr>
            <w:tcW w:type="dxa" w:w="3322"/>
          </w:tcPr>
          <w:p>
            <w:pPr>
              <w:pStyle w:val="null3"/>
            </w:pPr>
            <w:r>
              <w:rPr>
                <w:rFonts w:ascii="仿宋_GB2312" w:hAnsi="仿宋_GB2312" w:cs="仿宋_GB2312" w:eastAsia="仿宋_GB2312"/>
              </w:rPr>
              <w:t>法定代表人参与谈判时需提供法定代表人身份证明书（附法定代表人身份证复印件）；被授权人参与谈判时需提供法定代表人授权委托书（附法定代表人及被授权人身份证复印件）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谈判保证金交纳凭证</w:t>
            </w:r>
          </w:p>
        </w:tc>
        <w:tc>
          <w:tcPr>
            <w:tcW w:type="dxa" w:w="3322"/>
          </w:tcPr>
          <w:p>
            <w:pPr>
              <w:pStyle w:val="null3"/>
            </w:pPr>
            <w:r>
              <w:rPr>
                <w:rFonts w:ascii="仿宋_GB2312" w:hAnsi="仿宋_GB2312" w:cs="仿宋_GB2312" w:eastAsia="仿宋_GB2312"/>
              </w:rPr>
              <w:t>谈判保证金交纳凭证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满足招标文件实质性要求</w:t>
            </w:r>
          </w:p>
        </w:tc>
        <w:tc>
          <w:tcPr>
            <w:tcW w:type="dxa" w:w="1661"/>
          </w:tcPr>
          <w:p>
            <w:pPr>
              <w:pStyle w:val="null3"/>
            </w:pPr>
            <w:r>
              <w:rPr>
                <w:rFonts w:ascii="仿宋_GB2312" w:hAnsi="仿宋_GB2312" w:cs="仿宋_GB2312" w:eastAsia="仿宋_GB2312"/>
              </w:rPr>
              <w:t>政府采购供应商拒绝政府采购领域商业贿赂承诺书.docx 服务内容及服务邀请应答表 商务应答表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应满足采购文件中的规定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按照磋商文件要求进行签章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政府采购供应商拒绝政府采购领域商业贿赂承诺书.docx 分项报价表.docx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