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0C9F4">
      <w:pPr>
        <w:pageBreakBefore w:val="0"/>
        <w:overflowPunct/>
        <w:bidi w:val="0"/>
        <w:jc w:val="center"/>
        <w:outlineLvl w:val="9"/>
        <w:rPr>
          <w:rFonts w:hint="eastAsia" w:ascii="宋体" w:hAnsi="宋体" w:eastAsia="宋体" w:cs="宋体"/>
          <w:b/>
          <w:sz w:val="40"/>
          <w:szCs w:val="40"/>
        </w:rPr>
      </w:pPr>
    </w:p>
    <w:p w14:paraId="4EB2D429">
      <w:pPr>
        <w:pageBreakBefore w:val="0"/>
        <w:overflowPunct/>
        <w:bidi w:val="0"/>
        <w:spacing w:line="600" w:lineRule="auto"/>
        <w:jc w:val="center"/>
        <w:outlineLvl w:val="9"/>
        <w:rPr>
          <w:rFonts w:hint="eastAsia" w:ascii="宋体" w:hAnsi="宋体" w:eastAsia="宋体" w:cs="宋体"/>
          <w:b/>
          <w:sz w:val="42"/>
          <w:szCs w:val="42"/>
          <w:lang w:eastAsia="zh-CN"/>
        </w:rPr>
      </w:pPr>
    </w:p>
    <w:p w14:paraId="7B60D654">
      <w:pPr>
        <w:pStyle w:val="4"/>
        <w:rPr>
          <w:rFonts w:hint="eastAsia"/>
          <w:lang w:eastAsia="zh-CN"/>
        </w:rPr>
      </w:pPr>
    </w:p>
    <w:p w14:paraId="7280AFE9">
      <w:pPr>
        <w:pStyle w:val="3"/>
        <w:pageBreakBefore w:val="0"/>
        <w:overflowPunct/>
        <w:bidi w:val="0"/>
        <w:ind w:left="0" w:leftChars="0" w:firstLine="0" w:firstLineChars="0"/>
        <w:jc w:val="center"/>
        <w:outlineLvl w:val="9"/>
        <w:rPr>
          <w:rFonts w:hint="eastAsia" w:ascii="宋体" w:hAnsi="宋体" w:eastAsia="宋体" w:cs="宋体"/>
          <w:b/>
          <w:sz w:val="52"/>
          <w:szCs w:val="52"/>
        </w:rPr>
      </w:pPr>
      <w:r>
        <w:rPr>
          <w:rFonts w:hint="eastAsia" w:ascii="宋体" w:hAnsi="宋体" w:eastAsia="宋体" w:cs="宋体"/>
          <w:b/>
          <w:sz w:val="52"/>
          <w:szCs w:val="52"/>
        </w:rPr>
        <w:t>市级全媒体宣传合作工作项目</w:t>
      </w:r>
    </w:p>
    <w:p w14:paraId="083FD712">
      <w:pPr>
        <w:pStyle w:val="3"/>
        <w:pageBreakBefore w:val="0"/>
        <w:overflowPunct/>
        <w:bidi w:val="0"/>
        <w:outlineLvl w:val="9"/>
        <w:rPr>
          <w:rFonts w:hint="eastAsia" w:ascii="宋体" w:hAnsi="宋体" w:eastAsia="宋体" w:cs="宋体"/>
          <w:b/>
          <w:sz w:val="72"/>
          <w:szCs w:val="72"/>
        </w:rPr>
      </w:pPr>
    </w:p>
    <w:p w14:paraId="576A266C">
      <w:pPr>
        <w:pStyle w:val="3"/>
        <w:pageBreakBefore w:val="0"/>
        <w:overflowPunct/>
        <w:bidi w:val="0"/>
        <w:outlineLvl w:val="9"/>
        <w:rPr>
          <w:rFonts w:hint="eastAsia" w:ascii="宋体" w:hAnsi="宋体" w:eastAsia="宋体" w:cs="宋体"/>
          <w:b/>
          <w:sz w:val="72"/>
          <w:szCs w:val="72"/>
        </w:rPr>
      </w:pPr>
    </w:p>
    <w:p w14:paraId="71A319ED">
      <w:pPr>
        <w:pageBreakBefore w:val="0"/>
        <w:overflowPunct/>
        <w:bidi w:val="0"/>
        <w:jc w:val="center"/>
        <w:outlineLvl w:val="9"/>
        <w:rPr>
          <w:rFonts w:hint="eastAsia" w:ascii="宋体" w:hAnsi="宋体" w:eastAsia="宋体" w:cs="宋体"/>
          <w:b/>
          <w:sz w:val="52"/>
          <w:szCs w:val="52"/>
          <w:lang w:eastAsia="zh-CN"/>
        </w:rPr>
      </w:pPr>
      <w:r>
        <w:rPr>
          <w:rFonts w:hint="eastAsia" w:ascii="宋体" w:hAnsi="宋体" w:eastAsia="宋体" w:cs="宋体"/>
          <w:b/>
          <w:sz w:val="52"/>
          <w:szCs w:val="52"/>
          <w:lang w:eastAsia="zh-CN"/>
        </w:rPr>
        <w:t>政府采购合同书</w:t>
      </w:r>
    </w:p>
    <w:p w14:paraId="2EA33F93">
      <w:pPr>
        <w:pageBreakBefore w:val="0"/>
        <w:overflowPunct/>
        <w:bidi w:val="0"/>
        <w:outlineLvl w:val="9"/>
        <w:rPr>
          <w:rFonts w:hint="eastAsia" w:ascii="宋体" w:hAnsi="宋体" w:eastAsia="宋体" w:cs="宋体"/>
          <w:b/>
          <w:sz w:val="28"/>
          <w:szCs w:val="28"/>
        </w:rPr>
      </w:pPr>
    </w:p>
    <w:p w14:paraId="708B8BE2">
      <w:pPr>
        <w:pageBreakBefore w:val="0"/>
        <w:overflowPunct/>
        <w:bidi w:val="0"/>
        <w:outlineLvl w:val="9"/>
        <w:rPr>
          <w:rFonts w:hint="eastAsia" w:ascii="宋体" w:hAnsi="宋体" w:eastAsia="宋体" w:cs="宋体"/>
          <w:b/>
          <w:sz w:val="28"/>
          <w:szCs w:val="28"/>
        </w:rPr>
      </w:pPr>
    </w:p>
    <w:p w14:paraId="575D5950">
      <w:pPr>
        <w:pStyle w:val="3"/>
        <w:rPr>
          <w:rFonts w:hint="eastAsia" w:ascii="宋体" w:hAnsi="宋体" w:eastAsia="宋体" w:cs="宋体"/>
          <w:b/>
          <w:sz w:val="28"/>
          <w:szCs w:val="28"/>
        </w:rPr>
      </w:pPr>
    </w:p>
    <w:p w14:paraId="0019A3C7">
      <w:pPr>
        <w:pStyle w:val="3"/>
        <w:rPr>
          <w:rFonts w:hint="eastAsia" w:ascii="宋体" w:hAnsi="宋体" w:eastAsia="宋体" w:cs="宋体"/>
          <w:b/>
          <w:sz w:val="28"/>
          <w:szCs w:val="28"/>
        </w:rPr>
      </w:pPr>
    </w:p>
    <w:p w14:paraId="2223E1D6">
      <w:pPr>
        <w:pStyle w:val="3"/>
        <w:rPr>
          <w:rFonts w:hint="eastAsia" w:ascii="宋体" w:hAnsi="宋体" w:eastAsia="宋体" w:cs="宋体"/>
          <w:b/>
          <w:sz w:val="28"/>
          <w:szCs w:val="28"/>
        </w:rPr>
      </w:pPr>
    </w:p>
    <w:p w14:paraId="3811942F">
      <w:pPr>
        <w:pStyle w:val="3"/>
        <w:rPr>
          <w:rFonts w:hint="eastAsia" w:ascii="宋体" w:hAnsi="宋体" w:eastAsia="宋体" w:cs="宋体"/>
          <w:b/>
          <w:sz w:val="28"/>
          <w:szCs w:val="28"/>
        </w:rPr>
      </w:pPr>
    </w:p>
    <w:p w14:paraId="6D84B031">
      <w:pPr>
        <w:pStyle w:val="3"/>
        <w:rPr>
          <w:rFonts w:hint="eastAsia" w:ascii="宋体" w:hAnsi="宋体" w:eastAsia="宋体" w:cs="宋体"/>
          <w:b/>
          <w:sz w:val="28"/>
          <w:szCs w:val="28"/>
        </w:rPr>
      </w:pPr>
    </w:p>
    <w:p w14:paraId="7A8E0F28">
      <w:pPr>
        <w:pStyle w:val="3"/>
        <w:rPr>
          <w:rFonts w:hint="eastAsia" w:ascii="宋体" w:hAnsi="宋体" w:eastAsia="宋体" w:cs="宋体"/>
          <w:b/>
          <w:sz w:val="28"/>
          <w:szCs w:val="28"/>
        </w:rPr>
      </w:pPr>
    </w:p>
    <w:p w14:paraId="758EF03F">
      <w:pPr>
        <w:pageBreakBefore w:val="0"/>
        <w:overflowPunct/>
        <w:bidi w:val="0"/>
        <w:outlineLvl w:val="9"/>
        <w:rPr>
          <w:rFonts w:hint="eastAsia" w:ascii="宋体" w:hAnsi="宋体" w:eastAsia="宋体" w:cs="宋体"/>
          <w:b/>
          <w:sz w:val="28"/>
          <w:szCs w:val="28"/>
        </w:rPr>
      </w:pPr>
    </w:p>
    <w:tbl>
      <w:tblPr>
        <w:tblStyle w:val="6"/>
        <w:tblW w:w="0" w:type="auto"/>
        <w:jc w:val="center"/>
        <w:tblLayout w:type="autofit"/>
        <w:tblCellMar>
          <w:top w:w="0" w:type="dxa"/>
          <w:left w:w="108" w:type="dxa"/>
          <w:bottom w:w="0" w:type="dxa"/>
          <w:right w:w="108" w:type="dxa"/>
        </w:tblCellMar>
      </w:tblPr>
      <w:tblGrid>
        <w:gridCol w:w="5600"/>
      </w:tblGrid>
      <w:tr w14:paraId="06B30950">
        <w:tblPrEx>
          <w:tblCellMar>
            <w:top w:w="0" w:type="dxa"/>
            <w:left w:w="108" w:type="dxa"/>
            <w:bottom w:w="0" w:type="dxa"/>
            <w:right w:w="108" w:type="dxa"/>
          </w:tblCellMar>
        </w:tblPrEx>
        <w:trPr>
          <w:trHeight w:val="993" w:hRule="atLeast"/>
          <w:jc w:val="center"/>
        </w:trPr>
        <w:tc>
          <w:tcPr>
            <w:tcW w:w="5600" w:type="dxa"/>
            <w:noWrap w:val="0"/>
            <w:vAlign w:val="top"/>
          </w:tcPr>
          <w:p w14:paraId="6E8CA772">
            <w:pPr>
              <w:pageBreakBefore w:val="0"/>
              <w:overflowPunct/>
              <w:bidi w:val="0"/>
              <w:jc w:val="left"/>
              <w:outlineLvl w:val="9"/>
              <w:rPr>
                <w:rFonts w:hint="eastAsia" w:ascii="宋体" w:hAnsi="宋体" w:eastAsia="宋体" w:cs="宋体"/>
                <w:b/>
                <w:sz w:val="28"/>
                <w:szCs w:val="28"/>
                <w:lang w:eastAsia="zh-CN"/>
              </w:rPr>
            </w:pPr>
            <w:r>
              <w:rPr>
                <w:rFonts w:hint="eastAsia" w:ascii="宋体" w:hAnsi="宋体" w:eastAsia="宋体" w:cs="宋体"/>
                <w:b/>
                <w:sz w:val="28"/>
                <w:szCs w:val="28"/>
                <w:lang w:eastAsia="zh-CN"/>
              </w:rPr>
              <w:t>采购人</w:t>
            </w:r>
            <w:r>
              <w:rPr>
                <w:rFonts w:hint="eastAsia" w:ascii="宋体" w:hAnsi="宋体" w:eastAsia="宋体" w:cs="宋体"/>
                <w:b/>
                <w:sz w:val="28"/>
                <w:szCs w:val="28"/>
              </w:rPr>
              <w:t>： 渭南市生态环境宣教中心</w:t>
            </w:r>
          </w:p>
        </w:tc>
      </w:tr>
      <w:tr w14:paraId="3A17E551">
        <w:tblPrEx>
          <w:tblCellMar>
            <w:top w:w="0" w:type="dxa"/>
            <w:left w:w="108" w:type="dxa"/>
            <w:bottom w:w="0" w:type="dxa"/>
            <w:right w:w="108" w:type="dxa"/>
          </w:tblCellMar>
        </w:tblPrEx>
        <w:trPr>
          <w:trHeight w:val="993" w:hRule="atLeast"/>
          <w:jc w:val="center"/>
        </w:trPr>
        <w:tc>
          <w:tcPr>
            <w:tcW w:w="5600" w:type="dxa"/>
            <w:noWrap w:val="0"/>
            <w:vAlign w:val="top"/>
          </w:tcPr>
          <w:p w14:paraId="0A9D5899">
            <w:pPr>
              <w:pageBreakBefore w:val="0"/>
              <w:overflowPunct/>
              <w:bidi w:val="0"/>
              <w:jc w:val="left"/>
              <w:outlineLvl w:val="9"/>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 xml:space="preserve">： </w:t>
            </w:r>
          </w:p>
        </w:tc>
      </w:tr>
    </w:tbl>
    <w:p w14:paraId="31A276FB">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 xml:space="preserve">签订地点：  </w:t>
      </w:r>
    </w:p>
    <w:p w14:paraId="5962B4D3">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签订时间：年  月  日</w:t>
      </w:r>
    </w:p>
    <w:p w14:paraId="24A24728">
      <w:pPr>
        <w:pageBreakBefore w:val="0"/>
        <w:overflowPunct/>
        <w:bidi w:val="0"/>
        <w:spacing w:line="640" w:lineRule="exact"/>
        <w:outlineLvl w:val="9"/>
        <w:rPr>
          <w:rFonts w:hint="eastAsia" w:ascii="宋体" w:hAnsi="宋体" w:eastAsia="宋体" w:cs="宋体"/>
          <w:sz w:val="24"/>
          <w:szCs w:val="24"/>
          <w:lang w:eastAsia="zh-CN"/>
        </w:rPr>
      </w:pPr>
      <w:r>
        <w:rPr>
          <w:rFonts w:hint="eastAsia" w:ascii="宋体" w:hAnsi="宋体" w:eastAsia="宋体" w:cs="宋体"/>
          <w:sz w:val="24"/>
          <w:szCs w:val="24"/>
        </w:rPr>
        <w:t>采购人： 渭南市生态环境宣教中心</w:t>
      </w:r>
    </w:p>
    <w:p w14:paraId="780B85A9">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t>供应商：</w:t>
      </w:r>
    </w:p>
    <w:p w14:paraId="35B756E6">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b/>
          <w:bCs/>
          <w:sz w:val="24"/>
          <w:u w:val="single"/>
        </w:rPr>
        <w:t>市级全媒体宣传合作工作项目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2C47035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特签订以下条款，以兹信守。</w:t>
      </w:r>
    </w:p>
    <w:p w14:paraId="29219D8B">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rPr>
      </w:pPr>
      <w:bookmarkStart w:id="0" w:name="_Toc130132448"/>
      <w:bookmarkStart w:id="1" w:name="_Toc89284573"/>
      <w:r>
        <w:rPr>
          <w:rFonts w:hint="eastAsia" w:ascii="宋体" w:hAnsi="宋体" w:eastAsia="宋体" w:cs="宋体"/>
          <w:b/>
          <w:bCs/>
          <w:sz w:val="24"/>
          <w:lang w:eastAsia="zh-CN"/>
        </w:rPr>
        <w:t>一</w:t>
      </w:r>
      <w:r>
        <w:rPr>
          <w:rFonts w:hint="eastAsia" w:ascii="宋体" w:hAnsi="宋体" w:eastAsia="宋体" w:cs="宋体"/>
          <w:b/>
          <w:bCs/>
          <w:sz w:val="24"/>
        </w:rPr>
        <w:t>、合同文件</w:t>
      </w:r>
    </w:p>
    <w:p w14:paraId="7263E905">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1、</w:t>
      </w:r>
      <w:r>
        <w:rPr>
          <w:rFonts w:hint="eastAsia" w:ascii="宋体" w:hAnsi="宋体" w:eastAsia="宋体" w:cs="宋体"/>
          <w:b w:val="0"/>
          <w:bCs w:val="0"/>
          <w:sz w:val="24"/>
          <w:lang w:val="en-US" w:eastAsia="zh-CN"/>
        </w:rPr>
        <w:t>合同书</w:t>
      </w:r>
      <w:r>
        <w:rPr>
          <w:rFonts w:hint="eastAsia" w:ascii="宋体" w:hAnsi="宋体" w:eastAsia="宋体" w:cs="宋体"/>
          <w:b w:val="0"/>
          <w:bCs w:val="0"/>
          <w:sz w:val="24"/>
          <w:lang w:eastAsia="zh-CN"/>
        </w:rPr>
        <w:t>条款；</w:t>
      </w:r>
    </w:p>
    <w:p w14:paraId="171D9554">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2、</w:t>
      </w:r>
      <w:r>
        <w:rPr>
          <w:rFonts w:hint="eastAsia" w:ascii="宋体" w:hAnsi="宋体" w:eastAsia="宋体" w:cs="宋体"/>
          <w:b w:val="0"/>
          <w:bCs w:val="0"/>
          <w:sz w:val="24"/>
          <w:lang w:val="en-US" w:eastAsia="zh-CN"/>
        </w:rPr>
        <w:t>单一来源采购</w:t>
      </w:r>
      <w:r>
        <w:rPr>
          <w:rFonts w:hint="eastAsia" w:ascii="宋体" w:hAnsi="宋体" w:eastAsia="宋体" w:cs="宋体"/>
          <w:b w:val="0"/>
          <w:bCs w:val="0"/>
          <w:sz w:val="24"/>
          <w:lang w:eastAsia="zh-CN"/>
        </w:rPr>
        <w:t>文件；</w:t>
      </w:r>
    </w:p>
    <w:p w14:paraId="579CF94A">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3、</w:t>
      </w:r>
      <w:r>
        <w:rPr>
          <w:rFonts w:hint="eastAsia" w:ascii="宋体" w:hAnsi="宋体" w:eastAsia="宋体" w:cs="宋体"/>
          <w:b w:val="0"/>
          <w:bCs w:val="0"/>
          <w:sz w:val="24"/>
          <w:lang w:val="en-US" w:eastAsia="zh-CN"/>
        </w:rPr>
        <w:t>谈判</w:t>
      </w:r>
      <w:r>
        <w:rPr>
          <w:rFonts w:hint="eastAsia" w:ascii="宋体" w:hAnsi="宋体" w:eastAsia="宋体" w:cs="宋体"/>
          <w:b w:val="0"/>
          <w:bCs w:val="0"/>
          <w:sz w:val="24"/>
          <w:lang w:eastAsia="zh-CN"/>
        </w:rPr>
        <w:t>响应文件；</w:t>
      </w:r>
    </w:p>
    <w:p w14:paraId="4B57FE00">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4、成交通知书；</w:t>
      </w:r>
    </w:p>
    <w:p w14:paraId="70FB149E">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5、其他。</w:t>
      </w:r>
    </w:p>
    <w:p w14:paraId="000D9CCA">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上述所指合同文件应认为是互相补充和解释的，但是有模棱两可或互相矛盾之处，以其所列内容顺序为准。</w:t>
      </w:r>
    </w:p>
    <w:p w14:paraId="62F65CDA">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bookmarkStart w:id="2" w:name="_Toc9090"/>
      <w:r>
        <w:rPr>
          <w:rFonts w:hint="eastAsia" w:ascii="宋体" w:hAnsi="宋体" w:eastAsia="宋体" w:cs="宋体"/>
          <w:b/>
          <w:bCs/>
          <w:sz w:val="24"/>
          <w:lang w:eastAsia="zh-CN"/>
        </w:rPr>
        <w:t>二、合同价款</w:t>
      </w:r>
      <w:bookmarkEnd w:id="2"/>
    </w:p>
    <w:p w14:paraId="3AC6D69F">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合同总价款为人民币（大写）</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p>
    <w:p w14:paraId="7B74305B">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lang w:eastAsia="zh-CN"/>
        </w:rPr>
        <w:t>合同总价款是指完成本次活动包含的所有</w:t>
      </w:r>
      <w:r>
        <w:rPr>
          <w:rFonts w:hint="eastAsia" w:ascii="宋体" w:hAnsi="宋体" w:eastAsia="宋体" w:cs="宋体"/>
          <w:b w:val="0"/>
          <w:bCs w:val="0"/>
          <w:sz w:val="24"/>
          <w:lang w:val="en-US" w:eastAsia="zh-CN"/>
        </w:rPr>
        <w:t>费用</w:t>
      </w:r>
      <w:r>
        <w:rPr>
          <w:rFonts w:hint="eastAsia" w:ascii="宋体" w:hAnsi="宋体" w:eastAsia="宋体" w:cs="宋体"/>
          <w:b w:val="0"/>
          <w:bCs w:val="0"/>
          <w:sz w:val="24"/>
          <w:lang w:eastAsia="zh-CN"/>
        </w:rPr>
        <w:t>，包括但不限于项目制作费、宣传费、调试费、直播费、人员费、管理费、税金、利润、谈判文件明示及暗示所有风险等所有费用，服务期内采购人不再增加任何费用。</w:t>
      </w:r>
    </w:p>
    <w:p w14:paraId="5F4A93E8">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lang w:eastAsia="zh-CN"/>
        </w:rPr>
        <w:t>合同总价一次性包死，不受市场价格变化因素的影响。</w:t>
      </w:r>
    </w:p>
    <w:p w14:paraId="3DF6A5A6">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bookmarkStart w:id="3" w:name="_Toc5628"/>
      <w:r>
        <w:rPr>
          <w:rFonts w:hint="eastAsia" w:ascii="宋体" w:hAnsi="宋体" w:eastAsia="宋体" w:cs="宋体"/>
          <w:b/>
          <w:bCs/>
          <w:sz w:val="24"/>
          <w:lang w:eastAsia="zh-CN"/>
        </w:rPr>
        <w:t>三、款项结算</w:t>
      </w:r>
      <w:bookmarkEnd w:id="3"/>
    </w:p>
    <w:p w14:paraId="46DFB42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jc w:val="left"/>
        <w:textAlignment w:val="auto"/>
        <w:outlineLvl w:val="9"/>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合同价款的支付：</w:t>
      </w:r>
      <w:r>
        <w:rPr>
          <w:rFonts w:hint="eastAsia" w:ascii="宋体" w:hAnsi="宋体" w:eastAsia="宋体" w:cs="宋体"/>
          <w:b w:val="0"/>
          <w:bCs w:val="0"/>
          <w:sz w:val="24"/>
          <w:lang w:eastAsia="zh-CN"/>
        </w:rPr>
        <w:t>本次服务费按季度支付，每季度末付款。宣传及制作最终成果经采购人验收合格无异议后，采购人支付最后一笔付款。</w:t>
      </w:r>
    </w:p>
    <w:p w14:paraId="38F3568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2、</w:t>
      </w:r>
      <w:r>
        <w:rPr>
          <w:rFonts w:hint="eastAsia" w:ascii="宋体" w:hAnsi="宋体" w:eastAsia="宋体" w:cs="宋体"/>
          <w:kern w:val="0"/>
          <w:sz w:val="24"/>
          <w:szCs w:val="21"/>
        </w:rPr>
        <w:t>结算方式：银行转账。</w:t>
      </w:r>
    </w:p>
    <w:p w14:paraId="6341193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支付方式：由采购人负责结算，合同签订后，供应商在接受付款前，</w:t>
      </w:r>
      <w:r>
        <w:rPr>
          <w:rFonts w:hint="eastAsia" w:ascii="宋体" w:hAnsi="宋体" w:eastAsia="宋体" w:cs="宋体"/>
          <w:kern w:val="0"/>
          <w:sz w:val="24"/>
          <w:szCs w:val="21"/>
          <w:lang w:val="en-US" w:eastAsia="zh-CN"/>
        </w:rPr>
        <w:t>应</w:t>
      </w:r>
      <w:r>
        <w:rPr>
          <w:rFonts w:hint="eastAsia" w:ascii="宋体" w:hAnsi="宋体" w:eastAsia="宋体" w:cs="宋体"/>
          <w:kern w:val="0"/>
          <w:sz w:val="24"/>
          <w:szCs w:val="21"/>
        </w:rPr>
        <w:t>开具</w:t>
      </w:r>
      <w:r>
        <w:rPr>
          <w:rFonts w:hint="eastAsia" w:ascii="宋体" w:hAnsi="宋体" w:eastAsia="宋体" w:cs="宋体"/>
          <w:kern w:val="0"/>
          <w:sz w:val="24"/>
          <w:szCs w:val="21"/>
          <w:lang w:val="en-US" w:eastAsia="zh-CN"/>
        </w:rPr>
        <w:t>正式、合法的</w:t>
      </w:r>
      <w:r>
        <w:rPr>
          <w:rFonts w:hint="eastAsia" w:ascii="宋体" w:hAnsi="宋体" w:eastAsia="宋体" w:cs="宋体"/>
          <w:kern w:val="0"/>
          <w:sz w:val="24"/>
          <w:szCs w:val="21"/>
        </w:rPr>
        <w:t>等额发票给采购人</w:t>
      </w:r>
      <w:r>
        <w:rPr>
          <w:rFonts w:hint="eastAsia" w:ascii="宋体" w:hAnsi="宋体" w:eastAsia="宋体" w:cs="宋体"/>
          <w:kern w:val="0"/>
          <w:sz w:val="24"/>
          <w:szCs w:val="21"/>
          <w:lang w:eastAsia="zh-CN"/>
        </w:rPr>
        <w:t>，</w:t>
      </w:r>
      <w:r>
        <w:rPr>
          <w:rFonts w:hint="eastAsia" w:ascii="宋体" w:hAnsi="宋体" w:eastAsia="宋体" w:cs="宋体"/>
          <w:kern w:val="0"/>
          <w:sz w:val="24"/>
          <w:szCs w:val="21"/>
          <w:lang w:val="en-US" w:eastAsia="zh-CN"/>
        </w:rPr>
        <w:t>否则采购人有权延迟付款，且采购人不承担任何违约责任。</w:t>
      </w:r>
    </w:p>
    <w:p w14:paraId="670D536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服务具体指标</w:t>
      </w:r>
      <w:r>
        <w:rPr>
          <w:rFonts w:hint="eastAsia" w:ascii="宋体" w:hAnsi="宋体" w:eastAsia="宋体" w:cs="宋体"/>
          <w:b/>
          <w:bCs/>
          <w:sz w:val="24"/>
          <w:szCs w:val="24"/>
        </w:rPr>
        <w:t>：</w:t>
      </w:r>
    </w:p>
    <w:p w14:paraId="377CF78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1、服务</w:t>
      </w:r>
      <w:r>
        <w:rPr>
          <w:rFonts w:hint="eastAsia" w:ascii="宋体" w:hAnsi="宋体" w:cs="宋体"/>
          <w:b/>
          <w:bCs/>
          <w:sz w:val="24"/>
          <w:szCs w:val="24"/>
          <w:lang w:val="en-US" w:eastAsia="zh-CN"/>
        </w:rPr>
        <w:t>内容</w:t>
      </w:r>
      <w:r>
        <w:rPr>
          <w:rFonts w:hint="eastAsia" w:ascii="宋体" w:hAnsi="宋体" w:eastAsia="宋体" w:cs="宋体"/>
          <w:b w:val="0"/>
          <w:bCs w:val="0"/>
          <w:sz w:val="24"/>
          <w:szCs w:val="24"/>
          <w:lang w:val="en-US" w:eastAsia="zh-CN"/>
        </w:rPr>
        <w:t xml:space="preserve"> </w:t>
      </w:r>
    </w:p>
    <w:p w14:paraId="6B1E813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为进一步加大生态环境宣传教育工作力度，不断提高公众关注环保、推进绿色发展，持续改善生态环境，本项目依托渭南全媒体矩阵开展生态文明建设宣传，宣传包括动态工作宣传、专题片、暗访片制作及问题追踪、新媒体及对外宣传、公益广告等内容。</w:t>
      </w:r>
    </w:p>
    <w:p w14:paraId="1B30A6A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2、服务</w:t>
      </w:r>
      <w:r>
        <w:rPr>
          <w:rFonts w:hint="eastAsia" w:ascii="宋体" w:hAnsi="宋体" w:cs="宋体"/>
          <w:b/>
          <w:bCs/>
          <w:sz w:val="24"/>
          <w:szCs w:val="24"/>
          <w:lang w:val="en-US" w:eastAsia="zh-CN"/>
        </w:rPr>
        <w:t>要求</w:t>
      </w:r>
    </w:p>
    <w:p w14:paraId="7ABB247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2.1动态工作宣传</w:t>
      </w:r>
    </w:p>
    <w:p w14:paraId="096898B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持续关注我市生态环保工作动态，围绕工作进展、成就和信息发布等方面内容采制新闻报道，逢“6·5环境日”、中省市环保督察、工作攻坚等重要节点，围绕措施成效、先进经验、典型做法及标杆人物提前谋划、开展报道，为相关工作造势助力。在广播电视所属时政新闻栏目同步播发，常规报道每年不低于60条，专题类报道不低于15条。</w:t>
      </w:r>
    </w:p>
    <w:p w14:paraId="5EC838C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 专题片、暗访片制作及问题追踪</w:t>
      </w:r>
    </w:p>
    <w:p w14:paraId="6481451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立足我市生态环保工作大格局，围绕市生态环境局阶段工作重点，每年拍摄制作生态环境专题片、暗访片3—4部，每部15—20分钟，并根据工作需要对暗访发现问题持续关注、跟踪问效。</w:t>
      </w:r>
    </w:p>
    <w:p w14:paraId="40C5C4D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 新媒体及对外宣传</w:t>
      </w:r>
    </w:p>
    <w:p w14:paraId="5A54DA8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以市级广播电视平台为基础主阵地的同时，充分利用通联和新媒体优势聚合发力，一是将优秀节目推送至中省媒体平台进行播出；二是利用人民号、央视新闻+、学习强国、头条号等知名APP以及本台自有新媒体平台将节目内容以短视频、H5、图文等符合新媒体传播特征的作品进行集中推送，最大限度的扩展受众层面，突出权威性、即时性，提高关注度。</w:t>
      </w:r>
    </w:p>
    <w:p w14:paraId="6BAC578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 公益广告</w:t>
      </w:r>
    </w:p>
    <w:p w14:paraId="2E3A085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逢“6·5世界环境日”等重要节点，利用动漫、短视频、等形式进行环保公益宣传。通过电视、广播和新媒体平台循环推送，引导广大市民低碳生活，参与生态环境保护。</w:t>
      </w:r>
    </w:p>
    <w:p w14:paraId="1F15382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 其他</w:t>
      </w:r>
    </w:p>
    <w:p w14:paraId="2815E9B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市生态环境局安排的其他宣传或舆情控制工作。</w:t>
      </w:r>
    </w:p>
    <w:p w14:paraId="08111E2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、服务期限</w:t>
      </w:r>
    </w:p>
    <w:bookmarkEnd w:id="0"/>
    <w:bookmarkEnd w:id="1"/>
    <w:p w14:paraId="7B616E1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rPr>
      </w:pPr>
      <w:bookmarkStart w:id="4" w:name="_Hlk77536752"/>
      <w:r>
        <w:rPr>
          <w:rFonts w:hint="eastAsia" w:ascii="宋体" w:hAnsi="宋体" w:eastAsia="宋体" w:cs="宋体"/>
          <w:b w:val="0"/>
          <w:bCs w:val="0"/>
          <w:sz w:val="24"/>
          <w:szCs w:val="24"/>
        </w:rPr>
        <w:t>自合同签订之日起</w:t>
      </w:r>
      <w:r>
        <w:rPr>
          <w:rFonts w:hint="eastAsia" w:ascii="宋体" w:hAnsi="宋体" w:eastAsia="宋体" w:cs="宋体"/>
          <w:b w:val="0"/>
          <w:bCs w:val="0"/>
          <w:sz w:val="24"/>
          <w:szCs w:val="24"/>
          <w:lang w:val="en-US" w:eastAsia="zh-CN"/>
        </w:rPr>
        <w:t>一年</w:t>
      </w:r>
      <w:r>
        <w:rPr>
          <w:rFonts w:hint="eastAsia" w:ascii="宋体" w:hAnsi="宋体" w:eastAsia="宋体" w:cs="宋体"/>
          <w:b w:val="0"/>
          <w:bCs w:val="0"/>
          <w:sz w:val="24"/>
          <w:szCs w:val="24"/>
        </w:rPr>
        <w:t>。</w:t>
      </w:r>
      <w:bookmarkEnd w:id="4"/>
      <w:r>
        <w:rPr>
          <w:rFonts w:hint="eastAsia" w:ascii="宋体" w:hAnsi="宋体" w:eastAsia="宋体" w:cs="宋体"/>
          <w:b w:val="0"/>
          <w:bCs w:val="0"/>
          <w:sz w:val="24"/>
          <w:szCs w:val="24"/>
        </w:rPr>
        <w:t>（服务期满后，供应商服务经考核合格，同等条件下，经双方协商可续签一年。）</w:t>
      </w:r>
    </w:p>
    <w:p w14:paraId="3A8F48C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w:t>
      </w:r>
      <w:r>
        <w:rPr>
          <w:rFonts w:hint="eastAsia" w:ascii="宋体" w:hAnsi="宋体" w:eastAsia="宋体" w:cs="宋体"/>
          <w:b/>
          <w:bCs/>
          <w:sz w:val="24"/>
          <w:szCs w:val="24"/>
          <w:lang w:eastAsia="zh-CN"/>
        </w:rPr>
        <w:t>质量保证</w:t>
      </w:r>
    </w:p>
    <w:p w14:paraId="44FECC1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bookmarkStart w:id="5" w:name="_Toc130132453"/>
      <w:bookmarkStart w:id="6" w:name="_Toc89284578"/>
      <w:r>
        <w:rPr>
          <w:rFonts w:hint="eastAsia" w:ascii="宋体" w:hAnsi="宋体" w:eastAsia="宋体" w:cs="宋体"/>
          <w:sz w:val="24"/>
          <w:szCs w:val="24"/>
        </w:rPr>
        <w:t>1</w:t>
      </w:r>
      <w:r>
        <w:rPr>
          <w:rFonts w:hint="eastAsia" w:ascii="宋体" w:hAnsi="宋体" w:eastAsia="宋体" w:cs="宋体"/>
          <w:sz w:val="24"/>
          <w:szCs w:val="24"/>
          <w:lang w:eastAsia="zh-CN"/>
        </w:rPr>
        <w:t>、内容紧扣环境宣传核心主题，准确传达项目预设的环保理念和政策导向，最终成果及配套服务达到国家及行业验收合格标准</w:t>
      </w:r>
      <w:r>
        <w:rPr>
          <w:rFonts w:hint="eastAsia" w:ascii="宋体" w:hAnsi="宋体" w:eastAsia="宋体" w:cs="宋体"/>
          <w:sz w:val="24"/>
          <w:szCs w:val="24"/>
        </w:rPr>
        <w:t>。</w:t>
      </w:r>
    </w:p>
    <w:p w14:paraId="04A83D0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符合国家有关服务规范要求，确保各项服务达到要求。</w:t>
      </w:r>
    </w:p>
    <w:p w14:paraId="33797AD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供应商提交的成果文件系其自行创作，并未侵犯第三方知识产权，供应商不得另委托第三方进行制作。</w:t>
      </w:r>
    </w:p>
    <w:p w14:paraId="2277004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制作成品的知识产权归</w:t>
      </w:r>
      <w:r>
        <w:rPr>
          <w:rFonts w:hint="eastAsia" w:ascii="宋体" w:hAnsi="宋体" w:eastAsia="宋体" w:cs="宋体"/>
          <w:sz w:val="24"/>
          <w:szCs w:val="24"/>
          <w:lang w:val="en-US" w:eastAsia="zh-CN"/>
        </w:rPr>
        <w:t>采购人</w:t>
      </w:r>
      <w:r>
        <w:rPr>
          <w:rFonts w:hint="eastAsia" w:ascii="宋体" w:hAnsi="宋体" w:eastAsia="宋体" w:cs="宋体"/>
          <w:sz w:val="24"/>
          <w:szCs w:val="24"/>
        </w:rPr>
        <w:t>享有。</w:t>
      </w:r>
      <w:bookmarkStart w:id="7" w:name="_Toc28452"/>
    </w:p>
    <w:p w14:paraId="175B189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kern w:val="0"/>
          <w:sz w:val="24"/>
          <w:szCs w:val="21"/>
        </w:rPr>
      </w:pPr>
      <w:r>
        <w:rPr>
          <w:rFonts w:hint="eastAsia" w:ascii="宋体" w:hAnsi="宋体" w:eastAsia="宋体" w:cs="宋体"/>
          <w:b/>
          <w:kern w:val="0"/>
          <w:sz w:val="24"/>
          <w:szCs w:val="21"/>
          <w:lang w:val="en-US" w:eastAsia="zh-CN"/>
        </w:rPr>
        <w:t>七</w:t>
      </w:r>
      <w:r>
        <w:rPr>
          <w:rFonts w:hint="eastAsia" w:ascii="宋体" w:hAnsi="宋体" w:eastAsia="宋体" w:cs="宋体"/>
          <w:b/>
          <w:kern w:val="0"/>
          <w:sz w:val="24"/>
          <w:szCs w:val="21"/>
        </w:rPr>
        <w:t>、采购人的权利及义务</w:t>
      </w:r>
      <w:bookmarkEnd w:id="7"/>
    </w:p>
    <w:p w14:paraId="4B08558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有权根据合同约定要求</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提供项目成果及本合同约定的其他服务。</w:t>
      </w:r>
    </w:p>
    <w:p w14:paraId="45CBD17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有权按合同约定对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提供的项目成果及服务进行审查，对于不符合合同约定标准的项目成果，</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有权提出修改意见或建议。</w:t>
      </w:r>
    </w:p>
    <w:p w14:paraId="7C7092C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有权根据合同约定及双方另行确定的交付时间，对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项目实施进程进行监督和督促。</w:t>
      </w:r>
    </w:p>
    <w:p w14:paraId="0786A99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lang w:eastAsia="zh-CN"/>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有权指派项目联系人就项目进程、项目计划、</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实地考察、项目交付及验收等任何与项目相关事宜与</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联系、接洽。</w:t>
      </w:r>
      <w:r>
        <w:rPr>
          <w:rFonts w:hint="eastAsia" w:ascii="宋体" w:hAnsi="宋体" w:eastAsia="宋体" w:cs="宋体"/>
          <w:kern w:val="0"/>
          <w:sz w:val="24"/>
          <w:szCs w:val="21"/>
          <w:lang w:eastAsia="zh-CN"/>
        </w:rPr>
        <w:t>、</w:t>
      </w:r>
    </w:p>
    <w:p w14:paraId="14A2260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5</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0453659D">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jc w:val="left"/>
        <w:textAlignment w:val="auto"/>
        <w:outlineLvl w:val="9"/>
        <w:rPr>
          <w:rFonts w:hint="eastAsia" w:ascii="宋体" w:hAnsi="宋体" w:eastAsia="宋体" w:cs="宋体"/>
          <w:b/>
          <w:kern w:val="0"/>
          <w:sz w:val="24"/>
          <w:szCs w:val="21"/>
        </w:rPr>
      </w:pPr>
      <w:bookmarkStart w:id="8" w:name="_Toc14300"/>
      <w:r>
        <w:rPr>
          <w:rFonts w:hint="eastAsia" w:ascii="宋体" w:hAnsi="宋体" w:eastAsia="宋体" w:cs="宋体"/>
          <w:b/>
          <w:kern w:val="0"/>
          <w:sz w:val="24"/>
          <w:szCs w:val="21"/>
          <w:lang w:val="en-US" w:eastAsia="zh-CN"/>
        </w:rPr>
        <w:t>八</w:t>
      </w:r>
      <w:r>
        <w:rPr>
          <w:rFonts w:hint="eastAsia" w:ascii="宋体" w:hAnsi="宋体" w:eastAsia="宋体" w:cs="宋体"/>
          <w:b/>
          <w:kern w:val="0"/>
          <w:sz w:val="24"/>
          <w:szCs w:val="21"/>
        </w:rPr>
        <w:t>、供应商的权利及义务</w:t>
      </w:r>
      <w:bookmarkEnd w:id="8"/>
    </w:p>
    <w:p w14:paraId="25DD5D6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供应商</w:t>
      </w:r>
      <w:r>
        <w:rPr>
          <w:rFonts w:hint="eastAsia" w:ascii="宋体" w:hAnsi="宋体" w:eastAsia="宋体" w:cs="宋体"/>
          <w:sz w:val="24"/>
          <w:szCs w:val="24"/>
        </w:rPr>
        <w:t>应积极履行合同义务，应按照合同约定及双方另行确定的工作计划及交付时间交付项目初步成果及最终成果，</w:t>
      </w:r>
      <w:r>
        <w:rPr>
          <w:rFonts w:hint="eastAsia" w:ascii="宋体" w:hAnsi="宋体" w:eastAsia="宋体" w:cs="宋体"/>
          <w:sz w:val="24"/>
          <w:szCs w:val="24"/>
          <w:lang w:eastAsia="zh-CN"/>
        </w:rPr>
        <w:t>采购人</w:t>
      </w:r>
      <w:r>
        <w:rPr>
          <w:rFonts w:hint="eastAsia" w:ascii="宋体" w:hAnsi="宋体" w:eastAsia="宋体" w:cs="宋体"/>
          <w:sz w:val="24"/>
          <w:szCs w:val="24"/>
        </w:rPr>
        <w:t>配合提供项目所需的相关资料和素材（所需资料以</w:t>
      </w:r>
      <w:r>
        <w:rPr>
          <w:rFonts w:hint="eastAsia" w:ascii="宋体" w:hAnsi="宋体" w:eastAsia="宋体" w:cs="宋体"/>
          <w:sz w:val="24"/>
          <w:szCs w:val="24"/>
          <w:lang w:eastAsia="zh-CN"/>
        </w:rPr>
        <w:t>供应商</w:t>
      </w:r>
      <w:r>
        <w:rPr>
          <w:rFonts w:hint="eastAsia" w:ascii="宋体" w:hAnsi="宋体" w:eastAsia="宋体" w:cs="宋体"/>
          <w:sz w:val="24"/>
          <w:szCs w:val="24"/>
        </w:rPr>
        <w:t>向</w:t>
      </w:r>
      <w:r>
        <w:rPr>
          <w:rFonts w:hint="eastAsia" w:ascii="宋体" w:hAnsi="宋体" w:eastAsia="宋体" w:cs="宋体"/>
          <w:sz w:val="24"/>
          <w:szCs w:val="24"/>
          <w:lang w:eastAsia="zh-CN"/>
        </w:rPr>
        <w:t>采购人</w:t>
      </w:r>
      <w:r>
        <w:rPr>
          <w:rFonts w:hint="eastAsia" w:ascii="宋体" w:hAnsi="宋体" w:eastAsia="宋体" w:cs="宋体"/>
          <w:sz w:val="24"/>
          <w:szCs w:val="24"/>
        </w:rPr>
        <w:t>提出书面资料清单为准）。</w:t>
      </w:r>
    </w:p>
    <w:p w14:paraId="1856D494">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2、供应商应提供关于本项目相关技术的详细宣传报道方案。</w:t>
      </w:r>
    </w:p>
    <w:p w14:paraId="7A0D709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3、供应商应提供所用设备和讲义等用品，应进行效果测评。</w:t>
      </w:r>
    </w:p>
    <w:p w14:paraId="0D2750E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供应商</w:t>
      </w:r>
      <w:r>
        <w:rPr>
          <w:rFonts w:hint="eastAsia" w:ascii="宋体" w:hAnsi="宋体" w:eastAsia="宋体" w:cs="宋体"/>
          <w:sz w:val="24"/>
          <w:szCs w:val="24"/>
        </w:rPr>
        <w:t>保证</w:t>
      </w:r>
      <w:r>
        <w:rPr>
          <w:rFonts w:hint="eastAsia" w:ascii="宋体" w:hAnsi="宋体" w:eastAsia="宋体" w:cs="宋体"/>
          <w:sz w:val="24"/>
          <w:szCs w:val="24"/>
          <w:lang w:eastAsia="zh-CN"/>
        </w:rPr>
        <w:t>供应商</w:t>
      </w:r>
      <w:r>
        <w:rPr>
          <w:rFonts w:hint="eastAsia" w:ascii="宋体" w:hAnsi="宋体" w:eastAsia="宋体" w:cs="宋体"/>
          <w:sz w:val="24"/>
          <w:szCs w:val="24"/>
        </w:rPr>
        <w:t>交付的项目成果不侵犯第三方的知识产权或其他权益，否则</w:t>
      </w:r>
      <w:r>
        <w:rPr>
          <w:rFonts w:hint="eastAsia" w:ascii="宋体" w:hAnsi="宋体" w:eastAsia="宋体" w:cs="宋体"/>
          <w:sz w:val="24"/>
          <w:szCs w:val="24"/>
          <w:lang w:eastAsia="zh-CN"/>
        </w:rPr>
        <w:t>供应商</w:t>
      </w:r>
      <w:r>
        <w:rPr>
          <w:rFonts w:hint="eastAsia" w:ascii="宋体" w:hAnsi="宋体" w:eastAsia="宋体" w:cs="宋体"/>
          <w:sz w:val="24"/>
          <w:szCs w:val="24"/>
        </w:rPr>
        <w:t>应负责解决，如因此给</w:t>
      </w:r>
      <w:r>
        <w:rPr>
          <w:rFonts w:hint="eastAsia" w:ascii="宋体" w:hAnsi="宋体" w:eastAsia="宋体" w:cs="宋体"/>
          <w:sz w:val="24"/>
          <w:szCs w:val="24"/>
          <w:lang w:eastAsia="zh-CN"/>
        </w:rPr>
        <w:t>采购人</w:t>
      </w:r>
      <w:r>
        <w:rPr>
          <w:rFonts w:hint="eastAsia" w:ascii="宋体" w:hAnsi="宋体" w:eastAsia="宋体" w:cs="宋体"/>
          <w:sz w:val="24"/>
          <w:szCs w:val="24"/>
        </w:rPr>
        <w:t>造成直接损失的，</w:t>
      </w:r>
      <w:r>
        <w:rPr>
          <w:rFonts w:hint="eastAsia" w:ascii="宋体" w:hAnsi="宋体" w:eastAsia="宋体" w:cs="宋体"/>
          <w:sz w:val="24"/>
          <w:szCs w:val="24"/>
          <w:lang w:eastAsia="zh-CN"/>
        </w:rPr>
        <w:t>供应商</w:t>
      </w:r>
      <w:r>
        <w:rPr>
          <w:rFonts w:hint="eastAsia" w:ascii="宋体" w:hAnsi="宋体" w:eastAsia="宋体" w:cs="宋体"/>
          <w:sz w:val="24"/>
          <w:szCs w:val="24"/>
        </w:rPr>
        <w:t>应当赔偿。如因</w:t>
      </w:r>
      <w:r>
        <w:rPr>
          <w:rFonts w:hint="eastAsia" w:ascii="宋体" w:hAnsi="宋体" w:eastAsia="宋体" w:cs="宋体"/>
          <w:sz w:val="24"/>
          <w:szCs w:val="24"/>
          <w:lang w:eastAsia="zh-CN"/>
        </w:rPr>
        <w:t>采购人</w:t>
      </w:r>
      <w:r>
        <w:rPr>
          <w:rFonts w:hint="eastAsia" w:ascii="宋体" w:hAnsi="宋体" w:eastAsia="宋体" w:cs="宋体"/>
          <w:sz w:val="24"/>
          <w:szCs w:val="24"/>
        </w:rPr>
        <w:t>提供的素材或资料导致侵权的，</w:t>
      </w:r>
      <w:r>
        <w:rPr>
          <w:rFonts w:hint="eastAsia" w:ascii="宋体" w:hAnsi="宋体" w:eastAsia="宋体" w:cs="宋体"/>
          <w:sz w:val="24"/>
          <w:szCs w:val="24"/>
          <w:lang w:eastAsia="zh-CN"/>
        </w:rPr>
        <w:t>供应商</w:t>
      </w:r>
      <w:r>
        <w:rPr>
          <w:rFonts w:hint="eastAsia" w:ascii="宋体" w:hAnsi="宋体" w:eastAsia="宋体" w:cs="宋体"/>
          <w:sz w:val="24"/>
          <w:szCs w:val="24"/>
        </w:rPr>
        <w:t>不承担责任。</w:t>
      </w:r>
    </w:p>
    <w:p w14:paraId="68C45698">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、保密条款</w:t>
      </w:r>
      <w:bookmarkEnd w:id="5"/>
      <w:bookmarkEnd w:id="6"/>
    </w:p>
    <w:p w14:paraId="3E40B5E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合同双方经过协商一致同意，在任何时候，不论是在合同的有效期内还是合同终止以后，任何一方对其持有的有关另一方的事务、业务或操作方法等机密信息和技术文件实行严格保密。除非另一方授权，任何一方不得在任何时候向任何人透露任何保密信息（出于一方履行其法定义务的除外）。</w:t>
      </w:r>
      <w:r>
        <w:rPr>
          <w:rFonts w:hint="eastAsia" w:ascii="宋体" w:hAnsi="宋体" w:eastAsia="宋体" w:cs="宋体"/>
          <w:sz w:val="24"/>
          <w:szCs w:val="24"/>
          <w:lang w:eastAsia="zh-CN"/>
        </w:rPr>
        <w:t>供应商</w:t>
      </w:r>
      <w:r>
        <w:rPr>
          <w:rFonts w:hint="eastAsia" w:ascii="宋体" w:hAnsi="宋体" w:eastAsia="宋体" w:cs="宋体"/>
          <w:sz w:val="24"/>
          <w:szCs w:val="24"/>
        </w:rPr>
        <w:t>承诺将采取适当措施防止本方参加该项目的所有人员泄露保密信息或擅自将保密信息用于本合同项下目的之外的其它用途，并不向第三方透露本合同项下有关合作项目的内容。</w:t>
      </w:r>
    </w:p>
    <w:p w14:paraId="0B23CEA7">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承诺所提供的软件不涉及版权纠纷，如因</w:t>
      </w:r>
      <w:r>
        <w:rPr>
          <w:rFonts w:hint="eastAsia" w:ascii="宋体" w:hAnsi="宋体" w:eastAsia="宋体" w:cs="宋体"/>
          <w:sz w:val="24"/>
          <w:szCs w:val="24"/>
          <w:lang w:eastAsia="zh-CN"/>
        </w:rPr>
        <w:t>供应商</w:t>
      </w:r>
      <w:r>
        <w:rPr>
          <w:rFonts w:hint="eastAsia" w:ascii="宋体" w:hAnsi="宋体" w:eastAsia="宋体" w:cs="宋体"/>
          <w:sz w:val="24"/>
          <w:szCs w:val="24"/>
        </w:rPr>
        <w:t>提供的报告导致版权纠纷，由此给</w:t>
      </w:r>
      <w:r>
        <w:rPr>
          <w:rFonts w:hint="eastAsia" w:ascii="宋体" w:hAnsi="宋体" w:eastAsia="宋体" w:cs="宋体"/>
          <w:sz w:val="24"/>
          <w:szCs w:val="24"/>
          <w:lang w:eastAsia="zh-CN"/>
        </w:rPr>
        <w:t>采购人</w:t>
      </w:r>
      <w:r>
        <w:rPr>
          <w:rFonts w:hint="eastAsia" w:ascii="宋体" w:hAnsi="宋体" w:eastAsia="宋体" w:cs="宋体"/>
          <w:sz w:val="24"/>
          <w:szCs w:val="24"/>
        </w:rPr>
        <w:t>及业主方带来的任何损失由</w:t>
      </w:r>
      <w:r>
        <w:rPr>
          <w:rFonts w:hint="eastAsia" w:ascii="宋体" w:hAnsi="宋体" w:eastAsia="宋体" w:cs="宋体"/>
          <w:sz w:val="24"/>
          <w:szCs w:val="24"/>
          <w:lang w:eastAsia="zh-CN"/>
        </w:rPr>
        <w:t>供应商</w:t>
      </w:r>
      <w:r>
        <w:rPr>
          <w:rFonts w:hint="eastAsia" w:ascii="宋体" w:hAnsi="宋体" w:eastAsia="宋体" w:cs="宋体"/>
          <w:sz w:val="24"/>
          <w:szCs w:val="24"/>
        </w:rPr>
        <w:t>承担。</w:t>
      </w:r>
    </w:p>
    <w:p w14:paraId="51AA0585">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w:t>
      </w:r>
    </w:p>
    <w:p w14:paraId="7C8568A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1、合同双方中的任何一方，由于战争、火灾、台风、洪水、地震或其它双方共同认为属于不可抗力因素影响合同执行时，则合同执行要相应延迟，延迟的时间等于不可抗力发生作用的时间。</w:t>
      </w:r>
    </w:p>
    <w:p w14:paraId="507B463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2、受影响的一方应将不可抗力的发生尽快通过书面形式通知另一方。受影响的一方应在不可抗力终止或被排除后尽快通过书面形式通知另一方，告之另一方不可抗力已终结或排除。</w:t>
      </w:r>
    </w:p>
    <w:p w14:paraId="6C325CD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3、如果不可抗力的影响超过两个月，一方应与对方取得联系，以便解决履行合同的问题。如果不可抗力的影响持续超过三个月，任何一方都有权终止全部或部分合同，</w:t>
      </w:r>
      <w:r>
        <w:rPr>
          <w:rFonts w:hint="eastAsia" w:ascii="宋体" w:hAnsi="宋体" w:eastAsia="宋体" w:cs="宋体"/>
          <w:sz w:val="24"/>
          <w:szCs w:val="24"/>
          <w:lang w:eastAsia="zh-CN"/>
        </w:rPr>
        <w:t>供应商</w:t>
      </w:r>
      <w:r>
        <w:rPr>
          <w:rFonts w:hint="eastAsia" w:ascii="宋体" w:hAnsi="宋体" w:eastAsia="宋体" w:cs="宋体"/>
          <w:sz w:val="24"/>
          <w:szCs w:val="24"/>
        </w:rPr>
        <w:t>需向</w:t>
      </w:r>
      <w:r>
        <w:rPr>
          <w:rFonts w:hint="eastAsia" w:ascii="宋体" w:hAnsi="宋体" w:eastAsia="宋体" w:cs="宋体"/>
          <w:sz w:val="24"/>
          <w:szCs w:val="24"/>
          <w:lang w:eastAsia="zh-CN"/>
        </w:rPr>
        <w:t>采购人</w:t>
      </w:r>
      <w:r>
        <w:rPr>
          <w:rFonts w:hint="eastAsia" w:ascii="宋体" w:hAnsi="宋体" w:eastAsia="宋体" w:cs="宋体"/>
          <w:sz w:val="24"/>
          <w:szCs w:val="24"/>
        </w:rPr>
        <w:t>返还未能履行合同的款项。</w:t>
      </w:r>
      <w:bookmarkStart w:id="9" w:name="_Toc89284581"/>
      <w:bookmarkStart w:id="10" w:name="_Toc130132456"/>
    </w:p>
    <w:p w14:paraId="122BD7A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、争议解决方式</w:t>
      </w:r>
      <w:bookmarkEnd w:id="9"/>
      <w:bookmarkEnd w:id="10"/>
    </w:p>
    <w:p w14:paraId="081D154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eastAsia="zh-CN"/>
        </w:rPr>
      </w:pPr>
      <w:bookmarkStart w:id="11" w:name="_Toc130132457"/>
      <w:bookmarkStart w:id="12" w:name="_Toc89284582"/>
      <w:r>
        <w:rPr>
          <w:rFonts w:hint="eastAsia" w:ascii="宋体" w:hAnsi="宋体" w:eastAsia="宋体" w:cs="宋体"/>
          <w:b w:val="0"/>
          <w:bCs w:val="0"/>
          <w:sz w:val="24"/>
          <w:szCs w:val="24"/>
        </w:rPr>
        <w:t>双方在执行合同中所发生的一切争议，应通过协商解决。如协商不成，可提请渭南仲裁委员会仲裁</w:t>
      </w:r>
      <w:r>
        <w:rPr>
          <w:rFonts w:hint="eastAsia" w:ascii="宋体" w:hAnsi="宋体" w:eastAsia="宋体" w:cs="宋体"/>
          <w:b w:val="0"/>
          <w:bCs w:val="0"/>
          <w:sz w:val="24"/>
          <w:szCs w:val="24"/>
          <w:lang w:eastAsia="zh-CN"/>
        </w:rPr>
        <w:t>。</w:t>
      </w:r>
    </w:p>
    <w:p w14:paraId="566E67A3">
      <w:pPr>
        <w:widowControl/>
        <w:tabs>
          <w:tab w:val="left" w:pos="0"/>
          <w:tab w:val="left" w:pos="437"/>
          <w:tab w:val="left" w:pos="1311"/>
        </w:tabs>
        <w:adjustRightInd w:val="0"/>
        <w:snapToGrid w:val="0"/>
        <w:spacing w:line="360" w:lineRule="auto"/>
        <w:ind w:firstLine="482" w:firstLineChars="200"/>
        <w:jc w:val="left"/>
        <w:rPr>
          <w:rFonts w:ascii="宋体" w:cs="宋体"/>
          <w:b/>
          <w:sz w:val="24"/>
        </w:rPr>
      </w:pPr>
      <w:r>
        <w:rPr>
          <w:rFonts w:hint="eastAsia" w:ascii="宋体" w:hAnsi="宋体" w:cs="宋体"/>
          <w:b/>
          <w:sz w:val="24"/>
          <w:lang w:val="en-US" w:eastAsia="zh-CN"/>
        </w:rPr>
        <w:t>十二</w:t>
      </w:r>
      <w:r>
        <w:rPr>
          <w:rFonts w:hint="eastAsia" w:ascii="宋体" w:hAnsi="宋体" w:cs="宋体"/>
          <w:b/>
          <w:sz w:val="24"/>
        </w:rPr>
        <w:t>、违约责任</w:t>
      </w:r>
    </w:p>
    <w:p w14:paraId="01132BC7">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bookmarkStart w:id="13" w:name="_GoBack"/>
      <w:r>
        <w:rPr>
          <w:rFonts w:hint="eastAsia" w:ascii="宋体" w:hAnsi="宋体" w:cs="宋体"/>
          <w:bCs/>
          <w:sz w:val="24"/>
        </w:rPr>
        <w:t>1、供应商承诺的各项服务内容和服务指标要认真落实，采购人将采取定期和不定期的方式检查和抽查，未达到合同中服务质量、标准的承担相应的违约赔偿。</w:t>
      </w:r>
    </w:p>
    <w:p w14:paraId="3A875D0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2、凡因供应商管理不善，造成重大食品安全事故的，除采购人有权解除本合同外，供应商还应对采购人就餐人员所造成的一切损失承担赔偿责任。如构成犯罪的应依法承担刑事责任。</w:t>
      </w:r>
    </w:p>
    <w:p w14:paraId="0715F57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3、采购人应按时向供应商支付购买劳动服务费用，否则，承担相应的赔偿责任。</w:t>
      </w:r>
    </w:p>
    <w:bookmarkEnd w:id="13"/>
    <w:p w14:paraId="09D6F68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jc w:val="left"/>
        <w:textAlignment w:val="auto"/>
        <w:outlineLvl w:val="9"/>
        <w:rPr>
          <w:rFonts w:hint="eastAsia" w:ascii="宋体" w:hAnsi="宋体" w:eastAsia="宋体" w:cs="宋体"/>
          <w:b/>
          <w:bCs/>
          <w:kern w:val="0"/>
          <w:sz w:val="24"/>
          <w:szCs w:val="21"/>
        </w:rPr>
      </w:pPr>
      <w:r>
        <w:rPr>
          <w:rFonts w:hint="eastAsia" w:ascii="宋体" w:hAnsi="宋体" w:eastAsia="宋体" w:cs="宋体"/>
          <w:b/>
          <w:bCs/>
          <w:sz w:val="24"/>
          <w:szCs w:val="24"/>
          <w:lang w:val="en-US" w:eastAsia="zh-CN"/>
        </w:rPr>
        <w:t>十</w:t>
      </w:r>
      <w:r>
        <w:rPr>
          <w:rFonts w:hint="eastAsia" w:ascii="宋体" w:hAnsi="宋体" w:cs="宋体"/>
          <w:b/>
          <w:bCs/>
          <w:sz w:val="24"/>
          <w:szCs w:val="24"/>
          <w:lang w:val="en-US" w:eastAsia="zh-CN"/>
        </w:rPr>
        <w:t>三</w:t>
      </w:r>
      <w:r>
        <w:rPr>
          <w:rFonts w:hint="eastAsia" w:ascii="宋体" w:hAnsi="宋体" w:eastAsia="宋体" w:cs="宋体"/>
          <w:b/>
          <w:bCs/>
          <w:sz w:val="24"/>
          <w:szCs w:val="24"/>
        </w:rPr>
        <w:t>、</w:t>
      </w:r>
      <w:bookmarkEnd w:id="11"/>
      <w:bookmarkEnd w:id="12"/>
      <w:r>
        <w:rPr>
          <w:rFonts w:hint="eastAsia" w:ascii="宋体" w:hAnsi="宋体" w:eastAsia="宋体" w:cs="宋体"/>
          <w:b/>
          <w:bCs/>
          <w:kern w:val="0"/>
          <w:sz w:val="24"/>
          <w:szCs w:val="21"/>
        </w:rPr>
        <w:t>合同生效及其它</w:t>
      </w:r>
    </w:p>
    <w:p w14:paraId="1E7F154A">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1、本合同经采购人、供应商法定代表人或其委托人签字并加盖公章后生效。</w:t>
      </w:r>
    </w:p>
    <w:p w14:paraId="49C5336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48" w:firstLineChars="200"/>
        <w:jc w:val="left"/>
        <w:textAlignment w:val="auto"/>
        <w:outlineLvl w:val="9"/>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2、本合同一式</w:t>
      </w:r>
      <w:r>
        <w:rPr>
          <w:rFonts w:hint="eastAsia" w:ascii="宋体" w:hAnsi="宋体" w:eastAsia="宋体" w:cs="宋体"/>
          <w:spacing w:val="-8"/>
          <w:kern w:val="0"/>
          <w:sz w:val="24"/>
          <w:szCs w:val="21"/>
          <w:lang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lang w:eastAsia="zh-CN"/>
        </w:rPr>
        <w:t>贰</w:t>
      </w:r>
      <w:r>
        <w:rPr>
          <w:rFonts w:hint="eastAsia" w:ascii="宋体" w:hAnsi="宋体" w:eastAsia="宋体" w:cs="宋体"/>
          <w:spacing w:val="-8"/>
          <w:kern w:val="0"/>
          <w:sz w:val="24"/>
          <w:szCs w:val="21"/>
        </w:rPr>
        <w:t>份，其余相关部门各执</w:t>
      </w:r>
      <w:r>
        <w:rPr>
          <w:rFonts w:hint="eastAsia" w:ascii="宋体" w:hAnsi="宋体" w:eastAsia="宋体" w:cs="宋体"/>
          <w:spacing w:val="-8"/>
          <w:kern w:val="0"/>
          <w:sz w:val="24"/>
          <w:szCs w:val="21"/>
          <w:lang w:eastAsia="zh-CN"/>
        </w:rPr>
        <w:t>壹</w:t>
      </w:r>
      <w:r>
        <w:rPr>
          <w:rFonts w:hint="eastAsia" w:ascii="宋体" w:hAnsi="宋体" w:eastAsia="宋体" w:cs="宋体"/>
          <w:spacing w:val="-8"/>
          <w:kern w:val="0"/>
          <w:sz w:val="24"/>
          <w:szCs w:val="21"/>
        </w:rPr>
        <w:t>份。</w:t>
      </w:r>
    </w:p>
    <w:p w14:paraId="49B79D87">
      <w:pPr>
        <w:pageBreakBefore w:val="0"/>
        <w:tabs>
          <w:tab w:val="left" w:pos="0"/>
          <w:tab w:val="left" w:pos="437"/>
          <w:tab w:val="left" w:pos="1311"/>
        </w:tabs>
        <w:overflowPunct/>
        <w:bidi w:val="0"/>
        <w:adjustRightInd w:val="0"/>
        <w:snapToGrid w:val="0"/>
        <w:spacing w:line="520" w:lineRule="exact"/>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 </w:t>
      </w:r>
    </w:p>
    <w:p w14:paraId="32796B6D">
      <w:pPr>
        <w:pStyle w:val="3"/>
        <w:pageBreakBefore w:val="0"/>
        <w:overflowPunct/>
        <w:bidi w:val="0"/>
        <w:outlineLvl w:val="9"/>
        <w:rPr>
          <w:rFonts w:hint="eastAsia" w:ascii="宋体" w:hAnsi="宋体" w:eastAsia="宋体" w:cs="宋体"/>
          <w:sz w:val="24"/>
          <w:szCs w:val="24"/>
        </w:rPr>
      </w:pPr>
    </w:p>
    <w:p w14:paraId="23AC8E7C">
      <w:pPr>
        <w:pStyle w:val="3"/>
        <w:pageBreakBefore w:val="0"/>
        <w:overflowPunct/>
        <w:bidi w:val="0"/>
        <w:outlineLvl w:val="9"/>
        <w:rPr>
          <w:rFonts w:hint="eastAsia" w:ascii="宋体" w:hAnsi="宋体" w:eastAsia="宋体" w:cs="宋体"/>
          <w:sz w:val="24"/>
          <w:szCs w:val="24"/>
        </w:rPr>
      </w:pPr>
    </w:p>
    <w:p w14:paraId="632B5137">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采购人</w:t>
      </w:r>
      <w:r>
        <w:rPr>
          <w:rFonts w:hint="eastAsia" w:ascii="宋体" w:hAnsi="宋体" w:eastAsia="宋体" w:cs="宋体"/>
          <w:sz w:val="24"/>
          <w:szCs w:val="24"/>
        </w:rPr>
        <w:t xml:space="preserve">（盖章）：                         </w:t>
      </w:r>
      <w:r>
        <w:rPr>
          <w:rFonts w:hint="eastAsia" w:ascii="宋体" w:hAnsi="宋体" w:eastAsia="宋体" w:cs="宋体"/>
          <w:sz w:val="24"/>
          <w:szCs w:val="24"/>
          <w:lang w:eastAsia="zh-CN"/>
        </w:rPr>
        <w:t>供应商</w:t>
      </w:r>
      <w:r>
        <w:rPr>
          <w:rFonts w:hint="eastAsia" w:ascii="宋体" w:hAnsi="宋体" w:eastAsia="宋体" w:cs="宋体"/>
          <w:sz w:val="24"/>
          <w:szCs w:val="24"/>
        </w:rPr>
        <w:t>（盖章）：</w:t>
      </w:r>
    </w:p>
    <w:p w14:paraId="5D2E6BB6">
      <w:pPr>
        <w:pageBreakBefore w:val="0"/>
        <w:overflowPunct/>
        <w:bidi w:val="0"/>
        <w:spacing w:line="440" w:lineRule="exact"/>
        <w:ind w:firstLine="405"/>
        <w:outlineLvl w:val="9"/>
        <w:rPr>
          <w:rFonts w:hint="eastAsia" w:ascii="宋体" w:hAnsi="宋体" w:eastAsia="宋体" w:cs="宋体"/>
          <w:sz w:val="24"/>
          <w:szCs w:val="24"/>
        </w:rPr>
      </w:pPr>
    </w:p>
    <w:p w14:paraId="000217E8">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20CB2FFD">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w:t>
      </w:r>
    </w:p>
    <w:p w14:paraId="6C4D529B">
      <w:pPr>
        <w:pageBreakBefore w:val="0"/>
        <w:overflowPunct/>
        <w:bidi w:val="0"/>
        <w:spacing w:line="440" w:lineRule="exact"/>
        <w:ind w:firstLine="120" w:firstLineChars="50"/>
        <w:outlineLvl w:val="9"/>
        <w:rPr>
          <w:rFonts w:hint="eastAsia" w:ascii="宋体" w:hAnsi="宋体" w:eastAsia="宋体" w:cs="宋体"/>
          <w:sz w:val="24"/>
          <w:szCs w:val="24"/>
        </w:rPr>
      </w:pPr>
    </w:p>
    <w:p w14:paraId="25FA42D6">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 xml:space="preserve">签订日期：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    年    月   日</w:t>
      </w:r>
    </w:p>
    <w:p w14:paraId="195EAC91">
      <w:pPr>
        <w:pageBreakBefore w:val="0"/>
        <w:overflowPunct/>
        <w:bidi w:val="0"/>
        <w:spacing w:line="360" w:lineRule="auto"/>
        <w:outlineLvl w:val="9"/>
        <w:rPr>
          <w:rFonts w:hint="eastAsia" w:ascii="宋体" w:hAnsi="宋体" w:eastAsia="宋体" w:cs="宋体"/>
          <w:shd w:val="clear" w:color="FFFFFF" w:fill="D9D9D9"/>
        </w:rPr>
      </w:pPr>
    </w:p>
    <w:p w14:paraId="0ED51229"/>
    <w:sectPr>
      <w:headerReference r:id="rId3" w:type="default"/>
      <w:footerReference r:id="rId4" w:type="default"/>
      <w:pgSz w:w="11906" w:h="16838"/>
      <w:pgMar w:top="1417" w:right="1247" w:bottom="141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BDF46">
    <w:pPr>
      <w:pStyle w:val="4"/>
      <w:jc w:val="center"/>
    </w:pPr>
  </w:p>
  <w:p w14:paraId="1AC1FF7E">
    <w:pPr>
      <w:pStyle w:val="4"/>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02DD8">
    <w:pPr>
      <w:pStyle w:val="5"/>
      <w:pBdr>
        <w:top w:val="none" w:color="auto" w:sz="0" w:space="0"/>
        <w:left w:val="none" w:color="auto" w:sz="0" w:space="0"/>
        <w:bottom w:val="none" w:color="auto" w:sz="0" w:space="1"/>
        <w:right w:val="none" w:color="auto" w:sz="0" w:space="0"/>
        <w:between w:val="none" w:color="auto" w:sz="0" w:space="0"/>
      </w:pBdr>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220FB"/>
    <w:rsid w:val="17165751"/>
    <w:rsid w:val="501C4E1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Normal Indent"/>
    <w:basedOn w:val="1"/>
    <w:qFormat/>
    <w:uiPriority w:val="0"/>
    <w:pPr>
      <w:widowControl/>
      <w:ind w:firstLine="420"/>
      <w:jc w:val="left"/>
    </w:pPr>
    <w:rPr>
      <w:kern w:val="0"/>
      <w:sz w:val="20"/>
      <w:szCs w:val="20"/>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2736</Words>
  <Characters>2753</Characters>
  <Lines>0</Lines>
  <Paragraphs>0</Paragraphs>
  <TotalTime>1</TotalTime>
  <ScaleCrop>false</ScaleCrop>
  <LinksUpToDate>false</LinksUpToDate>
  <CharactersWithSpaces>2941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2025-08-04T07:43:51Z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