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版本号：ZCSP-渭南市-2025-00681、XHLJZC-WN2025-04020250804001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2025年《丝路渭南》栏目采购项目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ZCSP-渭南市-2025-00681、XHLJZC-WN2025-040</w:t>
      </w:r>
      <w:r>
        <w:br/>
      </w:r>
      <w:r>
        <w:br/>
      </w:r>
      <w:r>
        <w:br/>
      </w:r>
    </w:p>
    <w:p>
      <w:pPr>
        <w:pStyle w:val="null3"/>
        <w:jc w:val="center"/>
        <w:outlineLvl w:val="5"/>
      </w:pPr>
      <w:r>
        <w:rPr>
          <w:rFonts w:ascii="仿宋_GB2312" w:hAnsi="仿宋_GB2312" w:cs="仿宋_GB2312" w:eastAsia="仿宋_GB2312"/>
          <w:sz w:val="15"/>
          <w:b/>
        </w:rPr>
        <w:t>渭南市对外经济技术合作局</w:t>
      </w:r>
    </w:p>
    <w:p>
      <w:pPr>
        <w:pStyle w:val="null3"/>
        <w:jc w:val="center"/>
        <w:outlineLvl w:val="5"/>
      </w:pPr>
      <w:r>
        <w:rPr>
          <w:rFonts w:ascii="仿宋_GB2312" w:hAnsi="仿宋_GB2312" w:cs="仿宋_GB2312" w:eastAsia="仿宋_GB2312"/>
          <w:sz w:val="15"/>
          <w:b/>
        </w:rPr>
        <w:t>西安欣华联建工程咨询有限公司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渭南市对外经济技术合作局</w:t>
      </w:r>
      <w:r>
        <w:rPr>
          <w:rFonts w:ascii="仿宋_GB2312" w:hAnsi="仿宋_GB2312" w:cs="仿宋_GB2312" w:eastAsia="仿宋_GB2312"/>
        </w:rPr>
        <w:t>委托，拟对</w:t>
      </w:r>
      <w:r>
        <w:rPr>
          <w:rFonts w:ascii="仿宋_GB2312" w:hAnsi="仿宋_GB2312" w:cs="仿宋_GB2312" w:eastAsia="仿宋_GB2312"/>
        </w:rPr>
        <w:t>2025年《丝路渭南》栏目采购项目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ZCSP-渭南市-2025-00681、XHLJZC-WN2025-040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2025年《丝路渭南》栏目采购项目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2025年《丝路渭南》栏目采购，详见采购文件。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渭南市对外经济技术合作局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0913-2933559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渭南市对外经济技术合作局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渭南市对外经济技术合作局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 xml:space="preserve"> 2025年《丝路渭南》栏目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2025年《丝路渭南》栏目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标的名称：2025年《丝路渭南》栏目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rPr>
              <w:t>2025年，是渭南市“深化拓展三个年活动，聚焦聚力打赢八场硬仗”的关键之年。全市将聚力建设黄河中游生态保护和高质量发展核心示范区，围绕打好攻坚硬仗，突出高质量发展主题，聚焦20条重点产业链“链长制”招商，依托各种招商活动平台，大力开展产业链条精准招商。以友好城市为纽带，深化国际友好合作交流，促进国际项目合作，为了更好扩大全市招商引资投资优势、重点项目建设和招商引资成果宣传力度，为渭南招商引资、对外开放和友好城市建设工作营造良好的舆论氛围。渭南市对外经济技术合作局和渭南广播电视台联合打造《丝路渭南》栏目(备选名称：《经合“渭”来》《聚焦招商》《招商引资瞰秦东》《友城之窗》)，具体策划如下：</w:t>
            </w:r>
          </w:p>
          <w:p>
            <w:pPr>
              <w:pStyle w:val="null3"/>
              <w:jc w:val="both"/>
            </w:pPr>
            <w:r>
              <w:rPr>
                <w:rFonts w:ascii="仿宋_GB2312" w:hAnsi="仿宋_GB2312" w:cs="仿宋_GB2312" w:eastAsia="仿宋_GB2312"/>
                <w:sz w:val="21"/>
                <w:b/>
              </w:rPr>
              <w:t>一、栏目定位</w:t>
            </w:r>
          </w:p>
          <w:p>
            <w:pPr>
              <w:pStyle w:val="null3"/>
              <w:ind w:firstLine="480"/>
              <w:jc w:val="both"/>
            </w:pPr>
            <w:r>
              <w:rPr>
                <w:rFonts w:ascii="仿宋_GB2312" w:hAnsi="仿宋_GB2312" w:cs="仿宋_GB2312" w:eastAsia="仿宋_GB2312"/>
                <w:sz w:val="21"/>
              </w:rPr>
              <w:t>围绕打好攻坚硬仗，突出高质量发展主题，聚焦20条重点产业链“链长制”招商，依托各种招商活动平台，大力开展产业链条精准招商，加大对全市招商引资投资优势、重点项目建设和招商引资成果宣传力度。以友好城市为纽带，深化国际友好合作交流，促进国际项目合作，为渭南招商引资、对外开放和友好城市建设工作营造良好的舆论氛围。</w:t>
            </w:r>
          </w:p>
          <w:p>
            <w:pPr>
              <w:pStyle w:val="null3"/>
              <w:jc w:val="both"/>
            </w:pPr>
            <w:r>
              <w:rPr>
                <w:rFonts w:ascii="仿宋_GB2312" w:hAnsi="仿宋_GB2312" w:cs="仿宋_GB2312" w:eastAsia="仿宋_GB2312"/>
                <w:sz w:val="21"/>
                <w:b/>
              </w:rPr>
              <w:t>二、播出时段与传播方式</w:t>
            </w:r>
          </w:p>
          <w:p>
            <w:pPr>
              <w:pStyle w:val="null3"/>
              <w:ind w:firstLine="480"/>
              <w:jc w:val="both"/>
            </w:pPr>
            <w:r>
              <w:rPr>
                <w:rFonts w:ascii="仿宋_GB2312" w:hAnsi="仿宋_GB2312" w:cs="仿宋_GB2312" w:eastAsia="仿宋_GB2312"/>
                <w:sz w:val="21"/>
              </w:rPr>
              <w:t>在渭南广播电视台新闻综合频道中开设《丝路渭南》栏目，两周播出一期，播出时间为每周三晚上，并在华山网、渭南网络电视台、渭水之南APP和爱尚渭南APP以及相关微信公众号等在互联网进行传播，形成党媒发声，全媒体共鸣的宣传矩阵。</w:t>
            </w:r>
          </w:p>
          <w:p>
            <w:pPr>
              <w:pStyle w:val="null3"/>
              <w:jc w:val="both"/>
            </w:pPr>
            <w:r>
              <w:rPr>
                <w:rFonts w:ascii="仿宋_GB2312" w:hAnsi="仿宋_GB2312" w:cs="仿宋_GB2312" w:eastAsia="仿宋_GB2312"/>
                <w:sz w:val="21"/>
                <w:b/>
              </w:rPr>
              <w:t>三、丰富节目内容多形式做好宣传</w:t>
            </w:r>
          </w:p>
          <w:p>
            <w:pPr>
              <w:pStyle w:val="null3"/>
              <w:jc w:val="both"/>
            </w:pPr>
            <w:r>
              <w:rPr>
                <w:rFonts w:ascii="仿宋_GB2312" w:hAnsi="仿宋_GB2312" w:cs="仿宋_GB2312" w:eastAsia="仿宋_GB2312"/>
                <w:sz w:val="21"/>
              </w:rPr>
              <w:t>1、开设《聚焦招商》专栏</w:t>
            </w:r>
          </w:p>
          <w:p>
            <w:pPr>
              <w:pStyle w:val="null3"/>
              <w:ind w:firstLine="480"/>
              <w:jc w:val="both"/>
            </w:pPr>
            <w:r>
              <w:rPr>
                <w:rFonts w:ascii="仿宋_GB2312" w:hAnsi="仿宋_GB2312" w:cs="仿宋_GB2312" w:eastAsia="仿宋_GB2312"/>
                <w:sz w:val="21"/>
              </w:rPr>
              <w:t>宣传我市重大招商引资或者外事时政活动，各县市区招商引资高质量发展情况。对市级领导参与的链招商活动、专业招商活动和我市精心自主举办招商活动以及渭南融入“一带一路”开展境外招商活动等时政活动进行重点报道。</w:t>
            </w:r>
          </w:p>
          <w:p>
            <w:pPr>
              <w:pStyle w:val="null3"/>
              <w:jc w:val="both"/>
            </w:pPr>
            <w:r>
              <w:rPr>
                <w:rFonts w:ascii="仿宋_GB2312" w:hAnsi="仿宋_GB2312" w:cs="仿宋_GB2312" w:eastAsia="仿宋_GB2312"/>
                <w:sz w:val="21"/>
              </w:rPr>
              <w:t>2、开设《奋进三个年，打好八场硬仗》专栏</w:t>
            </w:r>
          </w:p>
          <w:p>
            <w:pPr>
              <w:pStyle w:val="null3"/>
              <w:ind w:firstLine="480"/>
              <w:jc w:val="both"/>
            </w:pPr>
            <w:r>
              <w:rPr>
                <w:rFonts w:ascii="仿宋_GB2312" w:hAnsi="仿宋_GB2312" w:cs="仿宋_GB2312" w:eastAsia="仿宋_GB2312"/>
                <w:sz w:val="21"/>
              </w:rPr>
              <w:t>宣传市外经局及我市各相关部门在奋进“三个年和打好八场硬仗”工作中的先进经验典型事例。以及我市各地各类招商资讯和各县市区以及相关单位“内引外联”、双招双引，改善工作作风，优化营商环境的最近动态消息。</w:t>
            </w:r>
          </w:p>
          <w:p>
            <w:pPr>
              <w:pStyle w:val="null3"/>
              <w:jc w:val="both"/>
            </w:pPr>
            <w:r>
              <w:rPr>
                <w:rFonts w:ascii="仿宋_GB2312" w:hAnsi="仿宋_GB2312" w:cs="仿宋_GB2312" w:eastAsia="仿宋_GB2312"/>
                <w:sz w:val="21"/>
              </w:rPr>
              <w:t>3、开设《聚焦产业链招商 打造发展新引擎》专栏</w:t>
            </w:r>
          </w:p>
          <w:p>
            <w:pPr>
              <w:pStyle w:val="null3"/>
              <w:ind w:firstLine="480"/>
              <w:jc w:val="both"/>
            </w:pPr>
            <w:r>
              <w:rPr>
                <w:rFonts w:ascii="仿宋_GB2312" w:hAnsi="仿宋_GB2312" w:cs="仿宋_GB2312" w:eastAsia="仿宋_GB2312"/>
                <w:sz w:val="21"/>
              </w:rPr>
              <w:t>宣传全市上下聚力产业链招商工作的成绩和经验，展示各部门各县市区依托产业链招引的好企业好项目，跟踪报道招商引资重点项目建设、产业招商、园区建设的先进经验和做法，为产业链招商营造良好的宣传氛围。</w:t>
            </w:r>
          </w:p>
          <w:p>
            <w:pPr>
              <w:pStyle w:val="null3"/>
              <w:jc w:val="both"/>
            </w:pPr>
            <w:r>
              <w:rPr>
                <w:rFonts w:ascii="仿宋_GB2312" w:hAnsi="仿宋_GB2312" w:cs="仿宋_GB2312" w:eastAsia="仿宋_GB2312"/>
                <w:sz w:val="21"/>
              </w:rPr>
              <w:t>4、开设《丝路渭南》专栏 讲好“一带一路”渭南故事</w:t>
            </w:r>
          </w:p>
          <w:p>
            <w:pPr>
              <w:pStyle w:val="null3"/>
              <w:ind w:firstLine="480"/>
              <w:jc w:val="both"/>
            </w:pPr>
            <w:r>
              <w:rPr>
                <w:rFonts w:ascii="仿宋_GB2312" w:hAnsi="仿宋_GB2312" w:cs="仿宋_GB2312" w:eastAsia="仿宋_GB2312"/>
                <w:sz w:val="21"/>
              </w:rPr>
              <w:t>宣传报道全市依托“一带一路”开展多项外事活动、贸易合作、友城建设等。用镜头展现渭南对外经贸交流上的新成绩、新突破，让市委、市政府第一时间了解全市对外友好交流工作的新进展、新成绩。宣传报道渭南国外友人和境外渭南人，展示渭南开放包容的新形象。</w:t>
            </w:r>
          </w:p>
          <w:p>
            <w:pPr>
              <w:pStyle w:val="null3"/>
              <w:ind w:firstLine="480"/>
              <w:jc w:val="both"/>
            </w:pPr>
            <w:r>
              <w:rPr>
                <w:rFonts w:ascii="仿宋_GB2312" w:hAnsi="仿宋_GB2312" w:cs="仿宋_GB2312" w:eastAsia="仿宋_GB2312"/>
                <w:sz w:val="21"/>
              </w:rPr>
              <w:t>同时重点关注外贸出口、中欧班列渭西欧专列运行、中亚五国职业农民培训等方面，充分展示全市招商系统如何抓住国家战略机遇，大力发展开放型经济的典型案例与先进事迹，宣传报道渭南国外友人和境外渭南人友好合作的先进事迹，展示渭南开放包容的新形象，高质量讲好共建“一带一路”上的“渭南故事”。</w:t>
            </w:r>
          </w:p>
          <w:p>
            <w:pPr>
              <w:pStyle w:val="null3"/>
              <w:jc w:val="both"/>
            </w:pPr>
            <w:r>
              <w:rPr>
                <w:rFonts w:ascii="仿宋_GB2312" w:hAnsi="仿宋_GB2312" w:cs="仿宋_GB2312" w:eastAsia="仿宋_GB2312"/>
                <w:sz w:val="21"/>
              </w:rPr>
              <w:t>5、围绕重点工作开展主题策划宣传</w:t>
            </w:r>
          </w:p>
          <w:p>
            <w:pPr>
              <w:pStyle w:val="null3"/>
              <w:ind w:firstLine="480"/>
              <w:jc w:val="both"/>
            </w:pPr>
            <w:r>
              <w:rPr>
                <w:rFonts w:ascii="仿宋_GB2312" w:hAnsi="仿宋_GB2312" w:cs="仿宋_GB2312" w:eastAsia="仿宋_GB2312"/>
                <w:sz w:val="21"/>
              </w:rPr>
              <w:t>根据全市招商引资工作，策划制作系列主题宣传活动，每次最少制作8期节目，全年策划不少于8次。根据市外经局要求，在重大活动中配合完成相关短片和策划性宣传工作的拍摄制作，完成每周招商新闻图文回顾报道。</w:t>
            </w:r>
          </w:p>
          <w:p>
            <w:pPr>
              <w:pStyle w:val="null3"/>
              <w:jc w:val="both"/>
            </w:pPr>
            <w:r>
              <w:rPr>
                <w:rFonts w:ascii="仿宋_GB2312" w:hAnsi="仿宋_GB2312" w:cs="仿宋_GB2312" w:eastAsia="仿宋_GB2312"/>
                <w:sz w:val="21"/>
              </w:rPr>
              <w:t>6、加强多种形式宣传 做好配合工作</w:t>
            </w:r>
          </w:p>
          <w:p>
            <w:pPr>
              <w:pStyle w:val="null3"/>
              <w:ind w:firstLine="480"/>
              <w:jc w:val="both"/>
            </w:pPr>
            <w:r>
              <w:rPr>
                <w:rFonts w:ascii="仿宋_GB2312" w:hAnsi="仿宋_GB2312" w:cs="仿宋_GB2312" w:eastAsia="仿宋_GB2312"/>
                <w:sz w:val="21"/>
              </w:rPr>
              <w:t>做好图说招商系列海报，聘请专业设计团队对海报进行设计，在做好国内版的同时，根据需要设计英文版和其他语种版本，面向国际进行宣传，开展全市园区项目的资料留存，重大活动宣传短片制作、新媒体短视频制作等工作。（根据工作需要制作一部10分钟的双语专题片）</w:t>
            </w:r>
          </w:p>
          <w:p>
            <w:pPr>
              <w:pStyle w:val="null3"/>
              <w:jc w:val="both"/>
            </w:pPr>
            <w:r>
              <w:rPr>
                <w:rFonts w:ascii="仿宋_GB2312" w:hAnsi="仿宋_GB2312" w:cs="仿宋_GB2312" w:eastAsia="仿宋_GB2312"/>
                <w:sz w:val="21"/>
                <w:b/>
              </w:rPr>
              <w:t>四、制度保障</w:t>
            </w:r>
          </w:p>
          <w:p>
            <w:pPr>
              <w:pStyle w:val="null3"/>
              <w:ind w:firstLine="480"/>
              <w:jc w:val="both"/>
            </w:pPr>
            <w:r>
              <w:rPr>
                <w:rFonts w:ascii="仿宋_GB2312" w:hAnsi="仿宋_GB2312" w:cs="仿宋_GB2312" w:eastAsia="仿宋_GB2312"/>
                <w:sz w:val="21"/>
              </w:rPr>
              <w:t>1、市外经局国际科、国内科、外事科、友协科负责提供对接《聚焦招商》专栏（动态消息类新闻）的报道事宜；渭南广播电视台安排专人负责对接《聚焦招商》专栏新闻报道事宜，外事科、友协负责对接《丝路渭南》专栏（策划类新闻）的报道事宜，投资服务科负责对接《聚焦营商环境》专栏的新闻报道事宜，市外经局确定一名代表要对每期节目进行审核。</w:t>
            </w:r>
          </w:p>
          <w:p>
            <w:pPr>
              <w:pStyle w:val="null3"/>
              <w:ind w:firstLine="480"/>
              <w:jc w:val="both"/>
            </w:pPr>
            <w:r>
              <w:rPr>
                <w:rFonts w:ascii="仿宋_GB2312" w:hAnsi="仿宋_GB2312" w:cs="仿宋_GB2312" w:eastAsia="仿宋_GB2312"/>
                <w:sz w:val="21"/>
              </w:rPr>
              <w:t>2、利用渭南广播电视台中省市县四级通联系统和学习强国渭南平台、新华社客户端、人民号、央视频、头条号、渭水之南、头条号、视频号等全媒体矩阵开展全域全网宣传。同时，完善全市招商系统通联队伍，对全市各县市区的好新闻好线索进行收集报送，在大招商格局的基础上构建起中省市县统筹、四级联动、协同发力的宣传格局。让更多的招商好新闻在中省平台播发，为渭南招商鼓劲加油。</w:t>
            </w:r>
          </w:p>
          <w:p>
            <w:pPr>
              <w:pStyle w:val="null3"/>
              <w:jc w:val="both"/>
            </w:pPr>
            <w:r>
              <w:rPr>
                <w:rFonts w:ascii="仿宋_GB2312" w:hAnsi="仿宋_GB2312" w:cs="仿宋_GB2312" w:eastAsia="仿宋_GB2312"/>
                <w:sz w:val="21"/>
                <w:b/>
              </w:rPr>
              <w:t>五、工作经费</w:t>
            </w:r>
          </w:p>
          <w:p>
            <w:pPr>
              <w:pStyle w:val="null3"/>
              <w:jc w:val="both"/>
            </w:pPr>
            <w:r>
              <w:rPr>
                <w:rFonts w:ascii="仿宋_GB2312" w:hAnsi="仿宋_GB2312" w:cs="仿宋_GB2312" w:eastAsia="仿宋_GB2312"/>
                <w:sz w:val="21"/>
              </w:rPr>
              <w:t>本次合作时间为期一年。为了保障该节目平稳安全播出，需要确定一名主持人、三名记者、两名编辑及配套设备。使用渭南广播电视台新闻综合频道播出资源，以及渭水之南等新媒体矩阵资源，参照往年费用，全年预计工作经费50万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 注：本次服务采用一次采购，一年沿用，合同一年一签，服务期满经考核合格后续签合同。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渭南市对外经济技术合作局指定地点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合同签订后，供应商需按照付款金额提供增值税发票，采购人在收到发票和确定的节目记者、编辑名单后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交付系统的，每逾期1日，应向采购人赔付合同总价的0.1%作为违约金。4、供应商所交系统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投标方案说明 响应文件封面 费用组成表 政府采购供应商拒绝政府采购领域商业贿赂承诺书 残疾人福利性单位声明函 供应商资格声明文件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