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版本号：ZCSP-渭南市-2025-00657（LR2025-ZC0601）20250805001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2025白水仓颉文化旅游系列活动</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ZCSP-渭南市-2025-00657（LR2025-ZC0601）</w:t>
      </w:r>
      <w:r>
        <w:br/>
      </w:r>
      <w:r>
        <w:br/>
      </w:r>
      <w:r>
        <w:br/>
      </w:r>
    </w:p>
    <w:p>
      <w:pPr>
        <w:pStyle w:val="null3"/>
        <w:jc w:val="center"/>
        <w:outlineLvl w:val="5"/>
      </w:pPr>
      <w:r>
        <w:rPr>
          <w:rFonts w:ascii="仿宋_GB2312" w:hAnsi="仿宋_GB2312" w:cs="仿宋_GB2312" w:eastAsia="仿宋_GB2312"/>
          <w:sz w:val="15"/>
          <w:b/>
        </w:rPr>
        <w:t>中共渭南市委宣传部</w:t>
      </w:r>
    </w:p>
    <w:p>
      <w:pPr>
        <w:pStyle w:val="null3"/>
        <w:jc w:val="center"/>
        <w:outlineLvl w:val="5"/>
      </w:pPr>
      <w:r>
        <w:rPr>
          <w:rFonts w:ascii="仿宋_GB2312" w:hAnsi="仿宋_GB2312" w:cs="仿宋_GB2312" w:eastAsia="仿宋_GB2312"/>
          <w:sz w:val="15"/>
          <w:b/>
        </w:rPr>
        <w:t>陕西里仁项目管理有限公司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陕西里仁项目管理有限公司</w:t>
      </w:r>
      <w:r>
        <w:rPr>
          <w:rFonts w:ascii="仿宋_GB2312" w:hAnsi="仿宋_GB2312" w:cs="仿宋_GB2312" w:eastAsia="仿宋_GB2312"/>
        </w:rPr>
        <w:t>（以下简称“代理机构”）受</w:t>
      </w:r>
      <w:r>
        <w:rPr>
          <w:rFonts w:ascii="仿宋_GB2312" w:hAnsi="仿宋_GB2312" w:cs="仿宋_GB2312" w:eastAsia="仿宋_GB2312"/>
        </w:rPr>
        <w:t>中共渭南市委宣传部</w:t>
      </w:r>
      <w:r>
        <w:rPr>
          <w:rFonts w:ascii="仿宋_GB2312" w:hAnsi="仿宋_GB2312" w:cs="仿宋_GB2312" w:eastAsia="仿宋_GB2312"/>
        </w:rPr>
        <w:t>委托，拟对</w:t>
      </w:r>
      <w:r>
        <w:rPr>
          <w:rFonts w:ascii="仿宋_GB2312" w:hAnsi="仿宋_GB2312" w:cs="仿宋_GB2312" w:eastAsia="仿宋_GB2312"/>
        </w:rPr>
        <w:t>2025白水仓颉文化旅游系列活动</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ZCSP-渭南市-2025-00657（LR2025-ZC0601）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2025白水仓颉文化旅游系列活动</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举办2025仓颉文化品牌系列活动，宣传推介文旅资源和项目，进一步打响渭南文旅品牌，具体内容详见采购文件第三章</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有效的证照：具有独立承担民事责任能力的法人或其分公司、其他组织或自然人，提供合法有效的统一社会信用代码营业执照（事业单位法人证书/专业服务机构执业许可证/民办非企业单位登记证书，自然人提供身份证）；供应商需在项目电子化交易系统中按要求上传相应证明文件并进行电子签章。</w:t>
      </w:r>
    </w:p>
    <w:p>
      <w:pPr>
        <w:pStyle w:val="null3"/>
      </w:pPr>
      <w:r>
        <w:rPr>
          <w:rFonts w:ascii="仿宋_GB2312" w:hAnsi="仿宋_GB2312" w:cs="仿宋_GB2312" w:eastAsia="仿宋_GB2312"/>
        </w:rPr>
        <w:t>2、财务状况报告：提供经会计师事务所审计的完整的2024年度审计报告（审计报告至少包含三表一注），或提交2025年2月1日以来基本账户开户银行出具的资信证明；其他组织和自然人提供银行出具的资信证明；附开户许可证或开户备案证明或基本账户信息；供应商需在项目电子化交易系统中按要求上传相应证明文件并进行电子签章。</w:t>
      </w:r>
    </w:p>
    <w:p>
      <w:pPr>
        <w:pStyle w:val="null3"/>
      </w:pPr>
      <w:r>
        <w:rPr>
          <w:rFonts w:ascii="仿宋_GB2312" w:hAnsi="仿宋_GB2312" w:cs="仿宋_GB2312" w:eastAsia="仿宋_GB2312"/>
        </w:rPr>
        <w:t>3、税收缴纳证明：提供2024年9月1日以来至少一个月的依法缴纳税收的相关凭据（时间以税款所属日期为准、税种须包含增值税或企业所得税），凭据应有税务机关或代收机关的公章或业务专用章；其他组织和自然人提供2024年9月1日以来至少一个月缴纳税收的相关凭据；供应商需在项目电子化交易系统中按要求上传相应证明文件并进行电子签章。</w:t>
      </w:r>
    </w:p>
    <w:p>
      <w:pPr>
        <w:pStyle w:val="null3"/>
      </w:pPr>
      <w:r>
        <w:rPr>
          <w:rFonts w:ascii="仿宋_GB2312" w:hAnsi="仿宋_GB2312" w:cs="仿宋_GB2312" w:eastAsia="仿宋_GB2312"/>
        </w:rPr>
        <w:t>4、社会保障资金缴存证明：提供2024年9月1日以来至少一个月已缴纳的社会保障资金的证明（社会保障资金职工基本养老保险等缴存单据或社保机构开具的社会保险参保缴费情况证明等）；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供应商需在项目电子化交易系统中按要求上传相应证明文件并进行电子签章。</w:t>
      </w:r>
    </w:p>
    <w:p>
      <w:pPr>
        <w:pStyle w:val="null3"/>
      </w:pPr>
      <w:r>
        <w:rPr>
          <w:rFonts w:ascii="仿宋_GB2312" w:hAnsi="仿宋_GB2312" w:cs="仿宋_GB2312" w:eastAsia="仿宋_GB2312"/>
        </w:rPr>
        <w:t>6、承诺函：提供具有履行合同所必需的设备和专业技术能力的承诺函；供应商需在项目电子化交易系统中按要求上传相应证明文件并进行电子签章。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7、协商授权委托：法定代表人或分公司负责人参加协商的，应出具法定代表人或分公司负责人证明书及法定代表人或分公司负责人身份证明，且应与营业执照上信息一致；法定代表人或分公司负责人授权他人参加协商的，应出具法定代表人或分公司负责人证明书、法定代表人或分公司负责人授权书及被授权人身份证明；供应商需在项目电子化交易系统中按要求上传相应证明文件并进行电子签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中共渭南市委宣传部</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渭南市临渭区朝阳大街21号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714024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权军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0913-2126268</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陕西里仁项目管理有限公司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西安市高新区高新路31号凯创国际2幢1002室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029-68926580</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开户名称：陕西里仁项目管理有限公司</w:t>
            </w:r>
          </w:p>
          <w:p>
            <w:pPr>
              <w:pStyle w:val="null3"/>
            </w:pPr>
            <w:r>
              <w:rPr>
                <w:rFonts w:ascii="仿宋_GB2312" w:hAnsi="仿宋_GB2312" w:cs="仿宋_GB2312" w:eastAsia="仿宋_GB2312"/>
              </w:rPr>
              <w:t>开户银行：招商银行股份有限公司西安城南支行</w:t>
            </w:r>
          </w:p>
          <w:p>
            <w:pPr>
              <w:pStyle w:val="null3"/>
            </w:pPr>
            <w:r>
              <w:rPr>
                <w:rFonts w:ascii="仿宋_GB2312" w:hAnsi="仿宋_GB2312" w:cs="仿宋_GB2312" w:eastAsia="仿宋_GB2312"/>
              </w:rPr>
              <w:t>银行账号：129909983110902</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代理服务费收费标准：1、参考国家计委颁布的《招标代理服务收费管理暂行办法》(计价格[2002]1980 号)和(发改办价格[2003]857 号)收费标准（含税），以成交公告公布的金额为准。 2、支付方式：成交供应商应在领取通知书的同时，支付本项目代理服务费。收款账户如下：收款单位：陕西里仁项目管理有限公司 开户银行：招商银行股份有限公司西安城南支行 银行账号：129909983110902 3、转账时备注：代理服务费。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中共渭南市委宣传部</w:t>
      </w:r>
      <w:r>
        <w:rPr>
          <w:rFonts w:ascii="仿宋_GB2312" w:hAnsi="仿宋_GB2312" w:cs="仿宋_GB2312" w:eastAsia="仿宋_GB2312"/>
        </w:rPr>
        <w:t>和</w:t>
      </w:r>
      <w:r>
        <w:rPr>
          <w:rFonts w:ascii="仿宋_GB2312" w:hAnsi="仿宋_GB2312" w:cs="仿宋_GB2312" w:eastAsia="仿宋_GB2312"/>
        </w:rPr>
        <w:t>陕西里仁项目管理有限公司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陕西里仁项目管理有限公司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中共渭南市委宣传部</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陕西里仁项目管理有限公司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符合国家标准、行业标准以及有关技术规范要求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陕西里仁项目管理有限公司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陕西里仁项目管理有限公司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陕西里仁项目管理有限公司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举办2025仓颉文化品牌系列活动，宣传推介文旅资源和项目，进一步打响渭南文旅品牌，具体内容详见采购文件第三章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2025白水仓颉文化旅游系列活动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标的名称：2025白水仓颉文化旅游系列活动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一、采购需求</w:t>
            </w:r>
          </w:p>
          <w:p>
            <w:pPr>
              <w:pStyle w:val="null3"/>
              <w:jc w:val="both"/>
            </w:pPr>
            <w:r>
              <w:rPr>
                <w:rFonts w:ascii="仿宋_GB2312" w:hAnsi="仿宋_GB2312" w:cs="仿宋_GB2312" w:eastAsia="仿宋_GB2312"/>
              </w:rPr>
              <w:t>1、项目概况：</w:t>
            </w:r>
          </w:p>
          <w:p>
            <w:pPr>
              <w:pStyle w:val="null3"/>
              <w:spacing w:after="120"/>
              <w:ind w:firstLine="400"/>
              <w:jc w:val="both"/>
            </w:pPr>
            <w:r>
              <w:rPr>
                <w:rFonts w:ascii="仿宋_GB2312" w:hAnsi="仿宋_GB2312" w:cs="仿宋_GB2312" w:eastAsia="仿宋_GB2312"/>
              </w:rPr>
              <w:t>总书记反复强调文化自信，从中国特色社会主义事业全局的高度作出许多深刻阐述。总书记强调，中华优秀传统文化是中华民族的精神命脉。要努力从中华民族世世代代形成和积累的优秀传统文化中汲取营养和智慧，延续文化基因，萃取思想精华，展现精神魅力。</w:t>
            </w:r>
          </w:p>
          <w:p>
            <w:pPr>
              <w:pStyle w:val="null3"/>
              <w:spacing w:after="120"/>
              <w:ind w:firstLine="400"/>
              <w:jc w:val="both"/>
            </w:pPr>
            <w:r>
              <w:rPr>
                <w:rFonts w:ascii="仿宋_GB2312" w:hAnsi="仿宋_GB2312" w:cs="仿宋_GB2312" w:eastAsia="仿宋_GB2312"/>
              </w:rPr>
              <w:t>仓颉是中华文明的文字始祖，其造字功绩被后世广为传颂。作为仓颉故里陕西渭南市白水县，建制距今</w:t>
            </w:r>
            <w:r>
              <w:rPr>
                <w:rFonts w:ascii="仿宋_GB2312" w:hAnsi="仿宋_GB2312" w:cs="仿宋_GB2312" w:eastAsia="仿宋_GB2312"/>
              </w:rPr>
              <w:t>2000余年，是中华民族重要发祥地之一。当前，中国文化走出去正处在历史机遇期，中国提出“一带一路”倡议，与世界携手构建人类命运共同体，语言相通、文字互识是人文交流、民心相通的重要组成部分，汉字的推广和传播将在其中发挥重要的桥梁纽带作用。通过汉字的传播，不但能够让更多国家的人民感受到中华民族深厚的历史文化，而且能够借助汉字这一媒介，为经济、贸易、文化、教育等全方位交流奠定基础。</w:t>
            </w:r>
          </w:p>
          <w:p>
            <w:pPr>
              <w:pStyle w:val="null3"/>
              <w:spacing w:after="120"/>
              <w:ind w:firstLine="400"/>
              <w:jc w:val="both"/>
            </w:pPr>
            <w:r>
              <w:rPr>
                <w:rFonts w:ascii="仿宋_GB2312" w:hAnsi="仿宋_GB2312" w:cs="仿宋_GB2312" w:eastAsia="仿宋_GB2312"/>
              </w:rPr>
              <w:t>为弘扬仓颉文化，坚定中华民族文化自信，增强中华文明传播力影响力，同时促进中外文明交流互鉴，对内打造具有竞争力的城市品牌，凝聚文化、产业、发展新动能，新华社拟联合中共渭南市委宣传部、中共白水县委、白水县人民政府，共同策划实施</w:t>
            </w:r>
            <w:r>
              <w:rPr>
                <w:rFonts w:ascii="仿宋_GB2312" w:hAnsi="仿宋_GB2312" w:cs="仿宋_GB2312" w:eastAsia="仿宋_GB2312"/>
              </w:rPr>
              <w:t>2025 中国（白水）仓颉文化节系列活动开幕式，并通过云直播、专题汇总、融媒体、短视频、直播间等媒介形式推广宣传活动，进一步激发双方新动能，持续书写渭南市、白水县以“文化为媒”、扩大对外开放、积极参与“一带一路”建设的生动答卷。</w:t>
            </w:r>
          </w:p>
          <w:p>
            <w:pPr>
              <w:pStyle w:val="null3"/>
              <w:spacing w:after="120"/>
              <w:jc w:val="both"/>
            </w:pPr>
            <w:r>
              <w:rPr>
                <w:rFonts w:ascii="仿宋_GB2312" w:hAnsi="仿宋_GB2312" w:cs="仿宋_GB2312" w:eastAsia="仿宋_GB2312"/>
              </w:rPr>
              <w:t>2、服务</w:t>
            </w:r>
            <w:r>
              <w:rPr>
                <w:rFonts w:ascii="仿宋_GB2312" w:hAnsi="仿宋_GB2312" w:cs="仿宋_GB2312" w:eastAsia="仿宋_GB2312"/>
              </w:rPr>
              <w:t>内容</w:t>
            </w:r>
            <w:r>
              <w:rPr>
                <w:rFonts w:ascii="仿宋_GB2312" w:hAnsi="仿宋_GB2312" w:cs="仿宋_GB2312" w:eastAsia="仿宋_GB2312"/>
              </w:rPr>
              <w:t>：</w:t>
            </w:r>
          </w:p>
          <w:p>
            <w:pPr>
              <w:pStyle w:val="null3"/>
              <w:spacing w:after="120"/>
              <w:jc w:val="both"/>
            </w:pPr>
            <w:r>
              <w:rPr>
                <w:rFonts w:ascii="仿宋_GB2312" w:hAnsi="仿宋_GB2312" w:cs="仿宋_GB2312" w:eastAsia="仿宋_GB2312"/>
              </w:rPr>
              <w:t xml:space="preserve">2.1 </w:t>
            </w:r>
            <w:r>
              <w:rPr>
                <w:rFonts w:ascii="仿宋_GB2312" w:hAnsi="仿宋_GB2312" w:cs="仿宋_GB2312" w:eastAsia="仿宋_GB2312"/>
              </w:rPr>
              <w:t>2025仓颉文化品牌系列活动开幕式</w:t>
            </w:r>
          </w:p>
          <w:p>
            <w:pPr>
              <w:pStyle w:val="null3"/>
              <w:spacing w:after="120"/>
              <w:jc w:val="both"/>
            </w:pPr>
            <w:r>
              <w:rPr>
                <w:rFonts w:ascii="仿宋_GB2312" w:hAnsi="仿宋_GB2312" w:cs="仿宋_GB2312" w:eastAsia="仿宋_GB2312"/>
              </w:rPr>
              <w:t>2.1.1</w:t>
            </w:r>
            <w:r>
              <w:rPr>
                <w:rFonts w:ascii="仿宋_GB2312" w:hAnsi="仿宋_GB2312" w:cs="仿宋_GB2312" w:eastAsia="仿宋_GB2312"/>
              </w:rPr>
              <w:t>活动名称：</w:t>
            </w:r>
            <w:r>
              <w:rPr>
                <w:rFonts w:ascii="仿宋_GB2312" w:hAnsi="仿宋_GB2312" w:cs="仿宋_GB2312" w:eastAsia="仿宋_GB2312"/>
              </w:rPr>
              <w:t>2025仓颉文化品牌系列活动开幕式</w:t>
            </w:r>
          </w:p>
          <w:p>
            <w:pPr>
              <w:pStyle w:val="null3"/>
              <w:spacing w:after="120"/>
              <w:jc w:val="both"/>
            </w:pPr>
            <w:r>
              <w:rPr>
                <w:rFonts w:ascii="仿宋_GB2312" w:hAnsi="仿宋_GB2312" w:cs="仿宋_GB2312" w:eastAsia="仿宋_GB2312"/>
              </w:rPr>
              <w:t xml:space="preserve">2.1.2 </w:t>
            </w:r>
            <w:r>
              <w:rPr>
                <w:rFonts w:ascii="仿宋_GB2312" w:hAnsi="仿宋_GB2312" w:cs="仿宋_GB2312" w:eastAsia="仿宋_GB2312"/>
              </w:rPr>
              <w:t>活动主题</w:t>
            </w:r>
            <w:r>
              <w:rPr>
                <w:rFonts w:ascii="仿宋_GB2312" w:hAnsi="仿宋_GB2312" w:cs="仿宋_GB2312" w:eastAsia="仿宋_GB2312"/>
              </w:rPr>
              <w:t>：礼敬仓颉</w:t>
            </w:r>
            <w:r>
              <w:rPr>
                <w:rFonts w:ascii="仿宋_GB2312" w:hAnsi="仿宋_GB2312" w:cs="仿宋_GB2312" w:eastAsia="仿宋_GB2312"/>
              </w:rPr>
              <w:t>共享文明</w:t>
            </w:r>
          </w:p>
          <w:p>
            <w:pPr>
              <w:pStyle w:val="null3"/>
              <w:spacing w:after="120"/>
              <w:jc w:val="both"/>
            </w:pPr>
            <w:r>
              <w:rPr>
                <w:rFonts w:ascii="仿宋_GB2312" w:hAnsi="仿宋_GB2312" w:cs="仿宋_GB2312" w:eastAsia="仿宋_GB2312"/>
              </w:rPr>
              <w:t xml:space="preserve">2.1.3 </w:t>
            </w:r>
            <w:r>
              <w:rPr>
                <w:rFonts w:ascii="仿宋_GB2312" w:hAnsi="仿宋_GB2312" w:cs="仿宋_GB2312" w:eastAsia="仿宋_GB2312"/>
              </w:rPr>
              <w:t>组织架构</w:t>
            </w:r>
          </w:p>
          <w:p>
            <w:pPr>
              <w:pStyle w:val="null3"/>
              <w:spacing w:after="120"/>
              <w:ind w:firstLine="400"/>
              <w:jc w:val="both"/>
            </w:pPr>
            <w:r>
              <w:rPr>
                <w:rFonts w:ascii="仿宋_GB2312" w:hAnsi="仿宋_GB2312" w:cs="仿宋_GB2312" w:eastAsia="仿宋_GB2312"/>
              </w:rPr>
              <w:t>指导单位：新华社新闻信息中心、中共渭南市委、渭南市人民政府</w:t>
            </w:r>
          </w:p>
          <w:p>
            <w:pPr>
              <w:pStyle w:val="null3"/>
              <w:spacing w:after="120"/>
              <w:ind w:firstLine="400"/>
              <w:jc w:val="both"/>
            </w:pPr>
            <w:r>
              <w:rPr>
                <w:rFonts w:ascii="仿宋_GB2312" w:hAnsi="仿宋_GB2312" w:cs="仿宋_GB2312" w:eastAsia="仿宋_GB2312"/>
              </w:rPr>
              <w:t>承办单位：中共渭南市委宣传部、中共白水县委、白水县人民政府、新华社新闻信息中心陕西中心</w:t>
            </w:r>
          </w:p>
          <w:p>
            <w:pPr>
              <w:pStyle w:val="null3"/>
              <w:spacing w:after="120"/>
              <w:jc w:val="both"/>
            </w:pPr>
            <w:r>
              <w:rPr>
                <w:rFonts w:ascii="仿宋_GB2312" w:hAnsi="仿宋_GB2312" w:cs="仿宋_GB2312" w:eastAsia="仿宋_GB2312"/>
              </w:rPr>
              <w:t xml:space="preserve">2.1.4 </w:t>
            </w:r>
            <w:r>
              <w:rPr>
                <w:rFonts w:ascii="仿宋_GB2312" w:hAnsi="仿宋_GB2312" w:cs="仿宋_GB2312" w:eastAsia="仿宋_GB2312"/>
              </w:rPr>
              <w:t>活动时间</w:t>
            </w:r>
          </w:p>
          <w:p>
            <w:pPr>
              <w:pStyle w:val="null3"/>
              <w:spacing w:after="120"/>
              <w:ind w:firstLine="400"/>
              <w:jc w:val="both"/>
            </w:pPr>
            <w:r>
              <w:rPr>
                <w:rFonts w:ascii="仿宋_GB2312" w:hAnsi="仿宋_GB2312" w:cs="仿宋_GB2312" w:eastAsia="仿宋_GB2312"/>
              </w:rPr>
              <w:t>拟定于</w:t>
            </w:r>
            <w:r>
              <w:rPr>
                <w:rFonts w:ascii="仿宋_GB2312" w:hAnsi="仿宋_GB2312" w:cs="仿宋_GB2312" w:eastAsia="仿宋_GB2312"/>
              </w:rPr>
              <w:t>2025年10月24日</w:t>
            </w:r>
          </w:p>
          <w:p>
            <w:pPr>
              <w:pStyle w:val="null3"/>
              <w:spacing w:after="120"/>
              <w:jc w:val="both"/>
            </w:pPr>
            <w:r>
              <w:rPr>
                <w:rFonts w:ascii="仿宋_GB2312" w:hAnsi="仿宋_GB2312" w:cs="仿宋_GB2312" w:eastAsia="仿宋_GB2312"/>
              </w:rPr>
              <w:t xml:space="preserve">2.1.5 </w:t>
            </w:r>
            <w:r>
              <w:rPr>
                <w:rFonts w:ascii="仿宋_GB2312" w:hAnsi="仿宋_GB2312" w:cs="仿宋_GB2312" w:eastAsia="仿宋_GB2312"/>
              </w:rPr>
              <w:t>活动地点</w:t>
            </w:r>
          </w:p>
          <w:p>
            <w:pPr>
              <w:pStyle w:val="null3"/>
              <w:spacing w:after="120"/>
              <w:ind w:firstLine="400"/>
              <w:jc w:val="both"/>
            </w:pPr>
            <w:r>
              <w:rPr>
                <w:rFonts w:ascii="仿宋_GB2312" w:hAnsi="仿宋_GB2312" w:cs="仿宋_GB2312" w:eastAsia="仿宋_GB2312"/>
              </w:rPr>
              <w:t>陕西白水县（具体酒店待定）</w:t>
            </w:r>
          </w:p>
          <w:p>
            <w:pPr>
              <w:pStyle w:val="null3"/>
              <w:spacing w:after="120"/>
              <w:jc w:val="both"/>
            </w:pPr>
            <w:r>
              <w:rPr>
                <w:rFonts w:ascii="仿宋_GB2312" w:hAnsi="仿宋_GB2312" w:cs="仿宋_GB2312" w:eastAsia="仿宋_GB2312"/>
              </w:rPr>
              <w:t xml:space="preserve">2.1.6 </w:t>
            </w:r>
            <w:r>
              <w:rPr>
                <w:rFonts w:ascii="仿宋_GB2312" w:hAnsi="仿宋_GB2312" w:cs="仿宋_GB2312" w:eastAsia="仿宋_GB2312"/>
              </w:rPr>
              <w:t>拟邀请嘉宾（参会人数约</w:t>
            </w:r>
            <w:r>
              <w:rPr>
                <w:rFonts w:ascii="仿宋_GB2312" w:hAnsi="仿宋_GB2312" w:cs="仿宋_GB2312" w:eastAsia="仿宋_GB2312"/>
              </w:rPr>
              <w:t>300人）</w:t>
            </w:r>
          </w:p>
          <w:p>
            <w:pPr>
              <w:pStyle w:val="null3"/>
              <w:spacing w:after="120"/>
              <w:ind w:firstLine="400"/>
              <w:jc w:val="both"/>
            </w:pPr>
            <w:r>
              <w:rPr>
                <w:rFonts w:ascii="仿宋_GB2312" w:hAnsi="仿宋_GB2312" w:cs="仿宋_GB2312" w:eastAsia="仿宋_GB2312"/>
              </w:rPr>
              <w:t>新华社相关领导、陕西省相关领导、渭南市相关领导、专家学者及企业代表。</w:t>
            </w:r>
          </w:p>
          <w:p>
            <w:pPr>
              <w:pStyle w:val="null3"/>
              <w:spacing w:after="120"/>
              <w:jc w:val="both"/>
            </w:pPr>
            <w:r>
              <w:rPr>
                <w:rFonts w:ascii="仿宋_GB2312" w:hAnsi="仿宋_GB2312" w:cs="仿宋_GB2312" w:eastAsia="仿宋_GB2312"/>
              </w:rPr>
              <w:t xml:space="preserve">2.1.7 </w:t>
            </w:r>
            <w:r>
              <w:rPr>
                <w:rFonts w:ascii="仿宋_GB2312" w:hAnsi="仿宋_GB2312" w:cs="仿宋_GB2312" w:eastAsia="仿宋_GB2312"/>
              </w:rPr>
              <w:t>会议议程：（拟由渭南市市长陈晓勇主持）；</w:t>
            </w:r>
          </w:p>
          <w:p>
            <w:pPr>
              <w:pStyle w:val="null3"/>
              <w:spacing w:after="120"/>
              <w:jc w:val="both"/>
            </w:pPr>
            <w:r>
              <w:rPr>
                <w:rFonts w:ascii="仿宋_GB2312" w:hAnsi="仿宋_GB2312" w:cs="仿宋_GB2312" w:eastAsia="仿宋_GB2312"/>
              </w:rPr>
              <w:t>开场预热</w:t>
            </w:r>
          </w:p>
          <w:p>
            <w:pPr>
              <w:pStyle w:val="null3"/>
              <w:spacing w:after="120"/>
              <w:jc w:val="both"/>
            </w:pPr>
            <w:r>
              <w:rPr>
                <w:rFonts w:ascii="仿宋_GB2312" w:hAnsi="仿宋_GB2312" w:cs="仿宋_GB2312" w:eastAsia="仿宋_GB2312"/>
              </w:rPr>
              <w:t>嘉宾入场，书法家现场书写嘉宾姓名并赠予</w:t>
            </w:r>
            <w:r>
              <w:rPr>
                <w:rFonts w:ascii="仿宋_GB2312" w:hAnsi="仿宋_GB2312" w:cs="仿宋_GB2312" w:eastAsia="仿宋_GB2312"/>
              </w:rPr>
              <w:t>“汉字书签”</w:t>
            </w:r>
          </w:p>
          <w:p>
            <w:pPr>
              <w:pStyle w:val="null3"/>
              <w:spacing w:after="120"/>
              <w:jc w:val="both"/>
            </w:pPr>
            <w:r>
              <w:rPr>
                <w:rFonts w:ascii="仿宋_GB2312" w:hAnsi="仿宋_GB2312" w:cs="仿宋_GB2312" w:eastAsia="仿宋_GB2312"/>
              </w:rPr>
              <w:t>非遗展示区互动（活字印刷、篆刻体验、汉字文创展）</w:t>
            </w:r>
          </w:p>
          <w:p>
            <w:pPr>
              <w:pStyle w:val="null3"/>
              <w:spacing w:after="120"/>
              <w:jc w:val="both"/>
            </w:pPr>
            <w:r>
              <w:rPr>
                <w:rFonts w:ascii="仿宋_GB2312" w:hAnsi="仿宋_GB2312" w:cs="仿宋_GB2312" w:eastAsia="仿宋_GB2312"/>
              </w:rPr>
              <w:t>2.1.7</w:t>
            </w:r>
            <w:r>
              <w:rPr>
                <w:rFonts w:ascii="仿宋_GB2312" w:hAnsi="仿宋_GB2312" w:cs="仿宋_GB2312" w:eastAsia="仿宋_GB2312"/>
              </w:rPr>
              <w:t>.1</w:t>
            </w:r>
            <w:r>
              <w:rPr>
                <w:rFonts w:ascii="仿宋_GB2312" w:hAnsi="仿宋_GB2312" w:cs="仿宋_GB2312" w:eastAsia="仿宋_GB2312"/>
              </w:rPr>
              <w:t xml:space="preserve"> </w:t>
            </w:r>
            <w:r>
              <w:rPr>
                <w:rFonts w:ascii="仿宋_GB2312" w:hAnsi="仿宋_GB2312" w:cs="仿宋_GB2312" w:eastAsia="仿宋_GB2312"/>
              </w:rPr>
              <w:t>主持人介绍活动背景与到场嘉宾；</w:t>
            </w:r>
          </w:p>
          <w:p>
            <w:pPr>
              <w:pStyle w:val="null3"/>
              <w:spacing w:after="120"/>
              <w:jc w:val="both"/>
            </w:pPr>
            <w:r>
              <w:rPr>
                <w:rFonts w:ascii="仿宋_GB2312" w:hAnsi="仿宋_GB2312" w:cs="仿宋_GB2312" w:eastAsia="仿宋_GB2312"/>
              </w:rPr>
              <w:t>2.1.7</w:t>
            </w:r>
            <w:r>
              <w:rPr>
                <w:rFonts w:ascii="仿宋_GB2312" w:hAnsi="仿宋_GB2312" w:cs="仿宋_GB2312" w:eastAsia="仿宋_GB2312"/>
              </w:rPr>
              <w:t>.2</w:t>
            </w:r>
            <w:r>
              <w:rPr>
                <w:rFonts w:ascii="仿宋_GB2312" w:hAnsi="仿宋_GB2312" w:cs="仿宋_GB2312" w:eastAsia="仿宋_GB2312"/>
              </w:rPr>
              <w:t xml:space="preserve"> </w:t>
            </w:r>
            <w:r>
              <w:rPr>
                <w:rFonts w:ascii="仿宋_GB2312" w:hAnsi="仿宋_GB2312" w:cs="仿宋_GB2312" w:eastAsia="仿宋_GB2312"/>
              </w:rPr>
              <w:t>陕西省人大常委会副主任、渭南市委书记樊维斌致辞；</w:t>
            </w:r>
          </w:p>
          <w:p>
            <w:pPr>
              <w:pStyle w:val="null3"/>
              <w:spacing w:after="120"/>
              <w:jc w:val="both"/>
            </w:pPr>
            <w:r>
              <w:rPr>
                <w:rFonts w:ascii="仿宋_GB2312" w:hAnsi="仿宋_GB2312" w:cs="仿宋_GB2312" w:eastAsia="仿宋_GB2312"/>
              </w:rPr>
              <w:t>2.1.7</w:t>
            </w:r>
            <w:r>
              <w:rPr>
                <w:rFonts w:ascii="仿宋_GB2312" w:hAnsi="仿宋_GB2312" w:cs="仿宋_GB2312" w:eastAsia="仿宋_GB2312"/>
              </w:rPr>
              <w:t>.3</w:t>
            </w:r>
            <w:r>
              <w:rPr>
                <w:rFonts w:ascii="仿宋_GB2312" w:hAnsi="仿宋_GB2312" w:cs="仿宋_GB2312" w:eastAsia="仿宋_GB2312"/>
              </w:rPr>
              <w:t xml:space="preserve"> </w:t>
            </w:r>
            <w:r>
              <w:rPr>
                <w:rFonts w:ascii="仿宋_GB2312" w:hAnsi="仿宋_GB2312" w:cs="仿宋_GB2312" w:eastAsia="仿宋_GB2312"/>
              </w:rPr>
              <w:t>新华社副社长、党组成员刘健致辞；</w:t>
            </w:r>
          </w:p>
          <w:p>
            <w:pPr>
              <w:pStyle w:val="null3"/>
              <w:spacing w:after="120"/>
              <w:jc w:val="both"/>
            </w:pPr>
            <w:r>
              <w:rPr>
                <w:rFonts w:ascii="仿宋_GB2312" w:hAnsi="仿宋_GB2312" w:cs="仿宋_GB2312" w:eastAsia="仿宋_GB2312"/>
              </w:rPr>
              <w:t>2.1.7</w:t>
            </w:r>
            <w:r>
              <w:rPr>
                <w:rFonts w:ascii="仿宋_GB2312" w:hAnsi="仿宋_GB2312" w:cs="仿宋_GB2312" w:eastAsia="仿宋_GB2312"/>
              </w:rPr>
              <w:t>.4</w:t>
            </w:r>
            <w:r>
              <w:rPr>
                <w:rFonts w:ascii="仿宋_GB2312" w:hAnsi="仿宋_GB2312" w:cs="仿宋_GB2312" w:eastAsia="仿宋_GB2312"/>
              </w:rPr>
              <w:t xml:space="preserve"> </w:t>
            </w:r>
            <w:r>
              <w:rPr>
                <w:rFonts w:ascii="仿宋_GB2312" w:hAnsi="仿宋_GB2312" w:cs="仿宋_GB2312" w:eastAsia="仿宋_GB2312"/>
              </w:rPr>
              <w:t>清华大学出土文献研究与保护中心主任，中国文字学会黄德宽致辞；</w:t>
            </w:r>
          </w:p>
          <w:p>
            <w:pPr>
              <w:pStyle w:val="null3"/>
              <w:spacing w:after="120"/>
              <w:jc w:val="both"/>
            </w:pPr>
            <w:r>
              <w:rPr>
                <w:rFonts w:ascii="仿宋_GB2312" w:hAnsi="仿宋_GB2312" w:cs="仿宋_GB2312" w:eastAsia="仿宋_GB2312"/>
              </w:rPr>
              <w:t>2.1.7</w:t>
            </w:r>
            <w:r>
              <w:rPr>
                <w:rFonts w:ascii="仿宋_GB2312" w:hAnsi="仿宋_GB2312" w:cs="仿宋_GB2312" w:eastAsia="仿宋_GB2312"/>
              </w:rPr>
              <w:t>.5</w:t>
            </w:r>
            <w:r>
              <w:rPr>
                <w:rFonts w:ascii="仿宋_GB2312" w:hAnsi="仿宋_GB2312" w:cs="仿宋_GB2312" w:eastAsia="仿宋_GB2312"/>
              </w:rPr>
              <w:t xml:space="preserve"> </w:t>
            </w:r>
            <w:r>
              <w:rPr>
                <w:rFonts w:ascii="仿宋_GB2312" w:hAnsi="仿宋_GB2312" w:cs="仿宋_GB2312" w:eastAsia="仿宋_GB2312"/>
              </w:rPr>
              <w:t>启动仪式</w:t>
            </w:r>
          </w:p>
          <w:p>
            <w:pPr>
              <w:pStyle w:val="null3"/>
              <w:spacing w:after="120"/>
              <w:jc w:val="both"/>
            </w:pPr>
            <w:r>
              <w:rPr>
                <w:rFonts w:ascii="仿宋_GB2312" w:hAnsi="仿宋_GB2312" w:cs="仿宋_GB2312" w:eastAsia="仿宋_GB2312"/>
              </w:rPr>
              <w:t>2.1.7</w:t>
            </w:r>
            <w:r>
              <w:rPr>
                <w:rFonts w:ascii="仿宋_GB2312" w:hAnsi="仿宋_GB2312" w:cs="仿宋_GB2312" w:eastAsia="仿宋_GB2312"/>
              </w:rPr>
              <w:t>.6</w:t>
            </w:r>
            <w:r>
              <w:rPr>
                <w:rFonts w:ascii="仿宋_GB2312" w:hAnsi="仿宋_GB2312" w:cs="仿宋_GB2312" w:eastAsia="仿宋_GB2312"/>
              </w:rPr>
              <w:t xml:space="preserve"> </w:t>
            </w:r>
            <w:r>
              <w:rPr>
                <w:rFonts w:ascii="仿宋_GB2312" w:hAnsi="仿宋_GB2312" w:cs="仿宋_GB2312" w:eastAsia="仿宋_GB2312"/>
              </w:rPr>
              <w:t>与会嘉宾主题演讲</w:t>
            </w:r>
          </w:p>
          <w:p>
            <w:pPr>
              <w:pStyle w:val="null3"/>
              <w:spacing w:after="120"/>
              <w:jc w:val="both"/>
            </w:pPr>
            <w:r>
              <w:rPr>
                <w:rFonts w:ascii="仿宋_GB2312" w:hAnsi="仿宋_GB2312" w:cs="仿宋_GB2312" w:eastAsia="仿宋_GB2312"/>
              </w:rPr>
              <w:t>①文化学者、中央民族大学历史文化学院教授蒙曼主题演讲；</w:t>
            </w:r>
          </w:p>
          <w:p>
            <w:pPr>
              <w:pStyle w:val="null3"/>
              <w:spacing w:after="120"/>
              <w:jc w:val="both"/>
            </w:pPr>
            <w:r>
              <w:rPr>
                <w:rFonts w:ascii="仿宋_GB2312" w:hAnsi="仿宋_GB2312" w:cs="仿宋_GB2312" w:eastAsia="仿宋_GB2312"/>
              </w:rPr>
              <w:t>②清华大学出土文献研究与保护中心教授李守奎主题演讲；</w:t>
            </w:r>
          </w:p>
          <w:p>
            <w:pPr>
              <w:pStyle w:val="null3"/>
              <w:spacing w:after="120"/>
              <w:jc w:val="both"/>
            </w:pPr>
            <w:r>
              <w:rPr>
                <w:rFonts w:ascii="仿宋_GB2312" w:hAnsi="仿宋_GB2312" w:cs="仿宋_GB2312" w:eastAsia="仿宋_GB2312"/>
              </w:rPr>
              <w:t>2.1.7</w:t>
            </w:r>
            <w:r>
              <w:rPr>
                <w:rFonts w:ascii="仿宋_GB2312" w:hAnsi="仿宋_GB2312" w:cs="仿宋_GB2312" w:eastAsia="仿宋_GB2312"/>
              </w:rPr>
              <w:t>.7</w:t>
            </w:r>
            <w:r>
              <w:rPr>
                <w:rFonts w:ascii="仿宋_GB2312" w:hAnsi="仿宋_GB2312" w:cs="仿宋_GB2312" w:eastAsia="仿宋_GB2312"/>
              </w:rPr>
              <w:t xml:space="preserve"> </w:t>
            </w:r>
            <w:r>
              <w:rPr>
                <w:rFonts w:ascii="仿宋_GB2312" w:hAnsi="仿宋_GB2312" w:cs="仿宋_GB2312" w:eastAsia="仿宋_GB2312"/>
              </w:rPr>
              <w:t>白水县地域品牌及招商引资推介</w:t>
            </w:r>
          </w:p>
          <w:p>
            <w:pPr>
              <w:pStyle w:val="null3"/>
              <w:spacing w:after="120"/>
              <w:ind w:firstLine="400"/>
              <w:jc w:val="both"/>
            </w:pPr>
            <w:r>
              <w:rPr>
                <w:rFonts w:ascii="仿宋_GB2312" w:hAnsi="仿宋_GB2312" w:cs="仿宋_GB2312" w:eastAsia="仿宋_GB2312"/>
              </w:rPr>
              <w:t>白水县委书记王宏运推介；</w:t>
            </w:r>
          </w:p>
          <w:p>
            <w:pPr>
              <w:pStyle w:val="null3"/>
              <w:spacing w:after="120"/>
              <w:jc w:val="both"/>
            </w:pPr>
            <w:r>
              <w:rPr>
                <w:rFonts w:ascii="仿宋_GB2312" w:hAnsi="仿宋_GB2312" w:cs="仿宋_GB2312" w:eastAsia="仿宋_GB2312"/>
              </w:rPr>
              <w:t>2.1.7</w:t>
            </w:r>
            <w:r>
              <w:rPr>
                <w:rFonts w:ascii="仿宋_GB2312" w:hAnsi="仿宋_GB2312" w:cs="仿宋_GB2312" w:eastAsia="仿宋_GB2312"/>
              </w:rPr>
              <w:t>.8</w:t>
            </w:r>
            <w:r>
              <w:rPr>
                <w:rFonts w:ascii="仿宋_GB2312" w:hAnsi="仿宋_GB2312" w:cs="仿宋_GB2312" w:eastAsia="仿宋_GB2312"/>
              </w:rPr>
              <w:t xml:space="preserve"> </w:t>
            </w:r>
            <w:r>
              <w:rPr>
                <w:rFonts w:ascii="仿宋_GB2312" w:hAnsi="仿宋_GB2312" w:cs="仿宋_GB2312" w:eastAsia="仿宋_GB2312"/>
              </w:rPr>
              <w:t>“仓颉文化国际传播中心”成立</w:t>
            </w:r>
          </w:p>
          <w:p>
            <w:pPr>
              <w:pStyle w:val="null3"/>
              <w:spacing w:after="120"/>
              <w:jc w:val="both"/>
            </w:pPr>
            <w:r>
              <w:rPr>
                <w:rFonts w:ascii="仿宋_GB2312" w:hAnsi="仿宋_GB2312" w:cs="仿宋_GB2312" w:eastAsia="仿宋_GB2312"/>
              </w:rPr>
              <w:t>2.1.7</w:t>
            </w:r>
            <w:r>
              <w:rPr>
                <w:rFonts w:ascii="仿宋_GB2312" w:hAnsi="仿宋_GB2312" w:cs="仿宋_GB2312" w:eastAsia="仿宋_GB2312"/>
              </w:rPr>
              <w:t>.9</w:t>
            </w:r>
            <w:r>
              <w:rPr>
                <w:rFonts w:ascii="仿宋_GB2312" w:hAnsi="仿宋_GB2312" w:cs="仿宋_GB2312" w:eastAsia="仿宋_GB2312"/>
              </w:rPr>
              <w:t xml:space="preserve"> </w:t>
            </w:r>
            <w:r>
              <w:rPr>
                <w:rFonts w:ascii="仿宋_GB2312" w:hAnsi="仿宋_GB2312" w:cs="仿宋_GB2312" w:eastAsia="仿宋_GB2312"/>
              </w:rPr>
              <w:t>颁发</w:t>
            </w:r>
            <w:r>
              <w:rPr>
                <w:rFonts w:ascii="仿宋_GB2312" w:hAnsi="仿宋_GB2312" w:cs="仿宋_GB2312" w:eastAsia="仿宋_GB2312"/>
              </w:rPr>
              <w:t>“仓颉文化推广大使”聘书</w:t>
            </w:r>
          </w:p>
          <w:p>
            <w:pPr>
              <w:pStyle w:val="null3"/>
              <w:spacing w:after="120"/>
              <w:jc w:val="both"/>
            </w:pPr>
            <w:r>
              <w:rPr>
                <w:rFonts w:ascii="仿宋_GB2312" w:hAnsi="仿宋_GB2312" w:cs="仿宋_GB2312" w:eastAsia="仿宋_GB2312"/>
              </w:rPr>
              <w:t xml:space="preserve">2.2 </w:t>
            </w:r>
            <w:r>
              <w:rPr>
                <w:rFonts w:ascii="仿宋_GB2312" w:hAnsi="仿宋_GB2312" w:cs="仿宋_GB2312" w:eastAsia="仿宋_GB2312"/>
              </w:rPr>
              <w:t>开幕式活动推广</w:t>
            </w:r>
          </w:p>
          <w:p>
            <w:pPr>
              <w:pStyle w:val="null3"/>
              <w:spacing w:after="120"/>
              <w:jc w:val="both"/>
            </w:pPr>
            <w:r>
              <w:rPr>
                <w:rFonts w:ascii="仿宋_GB2312" w:hAnsi="仿宋_GB2312" w:cs="仿宋_GB2312" w:eastAsia="仿宋_GB2312"/>
              </w:rPr>
              <w:t xml:space="preserve">2.2.1 </w:t>
            </w:r>
            <w:r>
              <w:rPr>
                <w:rFonts w:ascii="仿宋_GB2312" w:hAnsi="仿宋_GB2312" w:cs="仿宋_GB2312" w:eastAsia="仿宋_GB2312"/>
              </w:rPr>
              <w:t>新华社</w:t>
            </w:r>
            <w:r>
              <w:rPr>
                <w:rFonts w:ascii="仿宋_GB2312" w:hAnsi="仿宋_GB2312" w:cs="仿宋_GB2312" w:eastAsia="仿宋_GB2312"/>
              </w:rPr>
              <w:t>“现场云”直播服务</w:t>
            </w:r>
          </w:p>
          <w:p>
            <w:pPr>
              <w:pStyle w:val="null3"/>
              <w:spacing w:after="120"/>
              <w:ind w:firstLine="400"/>
              <w:jc w:val="both"/>
            </w:pPr>
            <w:r>
              <w:rPr>
                <w:rFonts w:ascii="仿宋_GB2312" w:hAnsi="仿宋_GB2312" w:cs="仿宋_GB2312" w:eastAsia="仿宋_GB2312"/>
              </w:rPr>
              <w:t>根据</w:t>
            </w:r>
            <w:r>
              <w:rPr>
                <w:rFonts w:ascii="仿宋_GB2312" w:hAnsi="仿宋_GB2312" w:cs="仿宋_GB2312" w:eastAsia="仿宋_GB2312"/>
              </w:rPr>
              <w:t>2025</w:t>
            </w:r>
            <w:r>
              <w:rPr>
                <w:rFonts w:ascii="仿宋_GB2312" w:hAnsi="仿宋_GB2312" w:cs="仿宋_GB2312" w:eastAsia="仿宋_GB2312"/>
              </w:rPr>
              <w:t>仓颉文化品牌</w:t>
            </w:r>
            <w:r>
              <w:rPr>
                <w:rFonts w:ascii="仿宋_GB2312" w:hAnsi="仿宋_GB2312" w:cs="仿宋_GB2312" w:eastAsia="仿宋_GB2312"/>
              </w:rPr>
              <w:t>系列活动开幕式各项内容，新华社将安排专业团队对重点环节提供现场直播服务，通过</w:t>
            </w:r>
            <w:r>
              <w:rPr>
                <w:rFonts w:ascii="仿宋_GB2312" w:hAnsi="仿宋_GB2312" w:cs="仿宋_GB2312" w:eastAsia="仿宋_GB2312"/>
              </w:rPr>
              <w:t>视频、图文等形式</w:t>
            </w:r>
            <w:r>
              <w:rPr>
                <w:rFonts w:ascii="仿宋_GB2312" w:hAnsi="仿宋_GB2312" w:cs="仿宋_GB2312" w:eastAsia="仿宋_GB2312"/>
              </w:rPr>
              <w:t>对开幕式进行全方位宣介。同时紧扣仓颉文化品牌宣传亮点，策划主题直播。直播内容将在云平台展示，也将在新华社自有渠道对受众和用户进行精准传播。</w:t>
            </w:r>
          </w:p>
          <w:p>
            <w:pPr>
              <w:pStyle w:val="null3"/>
              <w:spacing w:after="120"/>
              <w:jc w:val="both"/>
            </w:pPr>
            <w:r>
              <w:rPr>
                <w:rFonts w:ascii="仿宋_GB2312" w:hAnsi="仿宋_GB2312" w:cs="仿宋_GB2312" w:eastAsia="仿宋_GB2312"/>
              </w:rPr>
              <w:t>2.2.</w:t>
            </w:r>
            <w:r>
              <w:rPr>
                <w:rFonts w:ascii="仿宋_GB2312" w:hAnsi="仿宋_GB2312" w:cs="仿宋_GB2312" w:eastAsia="仿宋_GB2312"/>
              </w:rPr>
              <w:t>2</w:t>
            </w:r>
            <w:r>
              <w:rPr>
                <w:rFonts w:ascii="仿宋_GB2312" w:hAnsi="仿宋_GB2312" w:cs="仿宋_GB2312" w:eastAsia="仿宋_GB2312"/>
              </w:rPr>
              <w:t>新华社全媒体信息推广</w:t>
            </w:r>
          </w:p>
          <w:p>
            <w:pPr>
              <w:pStyle w:val="null3"/>
              <w:spacing w:after="120"/>
              <w:ind w:firstLine="400"/>
              <w:jc w:val="both"/>
            </w:pPr>
            <w:r>
              <w:rPr>
                <w:rFonts w:ascii="仿宋_GB2312" w:hAnsi="仿宋_GB2312" w:cs="仿宋_GB2312" w:eastAsia="仿宋_GB2312"/>
              </w:rPr>
              <w:t>为进一步宣传仓颉文化品牌，由新华社提供宣传服务支撑。利用新华社强大的资源平台，解读白水仓颉文化及其人文内涵，全方位、多角度、立体化挖掘白水县仓颉文化蕴含的时代价值，讲好</w:t>
            </w:r>
            <w:r>
              <w:rPr>
                <w:rFonts w:ascii="仿宋_GB2312" w:hAnsi="仿宋_GB2312" w:cs="仿宋_GB2312" w:eastAsia="仿宋_GB2312"/>
              </w:rPr>
              <w:t>“</w:t>
            </w:r>
            <w:r>
              <w:rPr>
                <w:rFonts w:ascii="仿宋_GB2312" w:hAnsi="仿宋_GB2312" w:cs="仿宋_GB2312" w:eastAsia="仿宋_GB2312"/>
              </w:rPr>
              <w:t>仓颉故事</w:t>
            </w:r>
            <w:r>
              <w:rPr>
                <w:rFonts w:ascii="仿宋_GB2312" w:hAnsi="仿宋_GB2312" w:cs="仿宋_GB2312" w:eastAsia="仿宋_GB2312"/>
              </w:rPr>
              <w:t>”</w:t>
            </w:r>
            <w:r>
              <w:rPr>
                <w:rFonts w:ascii="仿宋_GB2312" w:hAnsi="仿宋_GB2312" w:cs="仿宋_GB2312" w:eastAsia="仿宋_GB2312"/>
              </w:rPr>
              <w:t>。</w:t>
            </w:r>
          </w:p>
          <w:p>
            <w:pPr>
              <w:pStyle w:val="null3"/>
              <w:spacing w:after="120"/>
              <w:ind w:firstLine="400"/>
              <w:jc w:val="both"/>
            </w:pPr>
            <w:r>
              <w:rPr>
                <w:rFonts w:ascii="仿宋_GB2312" w:hAnsi="仿宋_GB2312" w:cs="仿宋_GB2312" w:eastAsia="仿宋_GB2312"/>
              </w:rPr>
              <w:t>从开幕式的主题入手，策划系列</w:t>
            </w:r>
            <w:r>
              <w:rPr>
                <w:rFonts w:ascii="仿宋_GB2312" w:hAnsi="仿宋_GB2312" w:cs="仿宋_GB2312" w:eastAsia="仿宋_GB2312"/>
              </w:rPr>
              <w:t>信息</w:t>
            </w:r>
            <w:r>
              <w:rPr>
                <w:rFonts w:ascii="仿宋_GB2312" w:hAnsi="仿宋_GB2312" w:cs="仿宋_GB2312" w:eastAsia="仿宋_GB2312"/>
              </w:rPr>
              <w:t>推广并在新华社客户端、新华网发布，聚焦白水县文化、产业、发展新动能，以仓颉文化为抓手，打造仓颉文化标识体系，推动文化资源的活化利用与品牌塑造，持续对外讲好</w:t>
            </w:r>
            <w:r>
              <w:rPr>
                <w:rFonts w:ascii="仿宋_GB2312" w:hAnsi="仿宋_GB2312" w:cs="仿宋_GB2312" w:eastAsia="仿宋_GB2312"/>
              </w:rPr>
              <w:t>“中国故事”，为渭南城市品牌和白水县域品牌高质量发展提供全方位支撑。</w:t>
            </w:r>
          </w:p>
          <w:p>
            <w:pPr>
              <w:pStyle w:val="null3"/>
              <w:spacing w:after="120"/>
              <w:jc w:val="both"/>
            </w:pPr>
            <w:r>
              <w:rPr>
                <w:rFonts w:ascii="仿宋_GB2312" w:hAnsi="仿宋_GB2312" w:cs="仿宋_GB2312" w:eastAsia="仿宋_GB2312"/>
              </w:rPr>
              <w:t>二、</w:t>
            </w:r>
            <w:r>
              <w:rPr>
                <w:rFonts w:ascii="仿宋_GB2312" w:hAnsi="仿宋_GB2312" w:cs="仿宋_GB2312" w:eastAsia="仿宋_GB2312"/>
              </w:rPr>
              <w:t>服务</w:t>
            </w:r>
            <w:r>
              <w:rPr>
                <w:rFonts w:ascii="仿宋_GB2312" w:hAnsi="仿宋_GB2312" w:cs="仿宋_GB2312" w:eastAsia="仿宋_GB2312"/>
              </w:rPr>
              <w:t>期</w:t>
            </w:r>
            <w:r>
              <w:rPr>
                <w:rFonts w:ascii="仿宋_GB2312" w:hAnsi="仿宋_GB2312" w:cs="仿宋_GB2312" w:eastAsia="仿宋_GB2312"/>
              </w:rPr>
              <w:t>：</w:t>
            </w:r>
            <w:r>
              <w:rPr>
                <w:rFonts w:ascii="仿宋_GB2312" w:hAnsi="仿宋_GB2312" w:cs="仿宋_GB2312" w:eastAsia="仿宋_GB2312"/>
              </w:rPr>
              <w:t>2025年11月30日前完成</w:t>
            </w:r>
          </w:p>
          <w:p>
            <w:pPr>
              <w:pStyle w:val="null3"/>
              <w:spacing w:after="120"/>
              <w:jc w:val="both"/>
            </w:pPr>
            <w:r>
              <w:rPr>
                <w:rFonts w:ascii="仿宋_GB2312" w:hAnsi="仿宋_GB2312" w:cs="仿宋_GB2312" w:eastAsia="仿宋_GB2312"/>
              </w:rPr>
              <w:t>三．</w:t>
            </w:r>
            <w:r>
              <w:rPr>
                <w:rFonts w:ascii="仿宋_GB2312" w:hAnsi="仿宋_GB2312" w:cs="仿宋_GB2312" w:eastAsia="仿宋_GB2312"/>
              </w:rPr>
              <w:t>服务地点：中共渭南市委宣传部项目地点</w:t>
            </w:r>
          </w:p>
          <w:p>
            <w:pPr>
              <w:pStyle w:val="null3"/>
              <w:jc w:val="both"/>
            </w:pPr>
            <w:r>
              <w:rPr>
                <w:rFonts w:ascii="仿宋_GB2312" w:hAnsi="仿宋_GB2312" w:cs="仿宋_GB2312" w:eastAsia="仿宋_GB2312"/>
              </w:rPr>
              <w:t>四</w:t>
            </w:r>
            <w:r>
              <w:rPr>
                <w:rFonts w:ascii="仿宋_GB2312" w:hAnsi="仿宋_GB2312" w:cs="仿宋_GB2312" w:eastAsia="仿宋_GB2312"/>
              </w:rPr>
              <w:t>、付款方式：</w:t>
            </w:r>
          </w:p>
          <w:p>
            <w:pPr>
              <w:pStyle w:val="null3"/>
              <w:jc w:val="both"/>
            </w:pPr>
            <w:r>
              <w:rPr>
                <w:rFonts w:ascii="仿宋_GB2312" w:hAnsi="仿宋_GB2312" w:cs="仿宋_GB2312" w:eastAsia="仿宋_GB2312"/>
              </w:rPr>
              <w:t>1、付款单位：采购人结算，在付款前，按付款金额开具发票给采购人。</w:t>
            </w:r>
          </w:p>
          <w:p>
            <w:pPr>
              <w:pStyle w:val="null3"/>
              <w:jc w:val="both"/>
            </w:pPr>
            <w:r>
              <w:rPr>
                <w:rFonts w:ascii="仿宋_GB2312" w:hAnsi="仿宋_GB2312" w:cs="仿宋_GB2312" w:eastAsia="仿宋_GB2312"/>
              </w:rPr>
              <w:t>2、付款方式：</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合同签订后，支付合同总金额的</w:t>
            </w:r>
            <w:r>
              <w:rPr>
                <w:rFonts w:ascii="仿宋_GB2312" w:hAnsi="仿宋_GB2312" w:cs="仿宋_GB2312" w:eastAsia="仿宋_GB2312"/>
              </w:rPr>
              <w:t>8</w:t>
            </w:r>
            <w:r>
              <w:rPr>
                <w:rFonts w:ascii="仿宋_GB2312" w:hAnsi="仿宋_GB2312" w:cs="仿宋_GB2312" w:eastAsia="仿宋_GB2312"/>
              </w:rPr>
              <w:t>0%。</w:t>
            </w:r>
          </w:p>
          <w:p>
            <w:pPr>
              <w:pStyle w:val="null3"/>
              <w:jc w:val="both"/>
            </w:pPr>
            <w:r>
              <w:rPr>
                <w:rFonts w:ascii="仿宋_GB2312" w:hAnsi="仿宋_GB2312" w:cs="仿宋_GB2312" w:eastAsia="仿宋_GB2312"/>
              </w:rPr>
              <w:t>（</w:t>
            </w:r>
            <w:r>
              <w:rPr>
                <w:rFonts w:ascii="仿宋_GB2312" w:hAnsi="仿宋_GB2312" w:cs="仿宋_GB2312" w:eastAsia="仿宋_GB2312"/>
              </w:rPr>
              <w:t>2）项目完成后，服务质量合格，支付合同总金额的20%。</w:t>
            </w:r>
          </w:p>
          <w:p>
            <w:pPr>
              <w:pStyle w:val="null3"/>
              <w:jc w:val="both"/>
            </w:pPr>
            <w:r>
              <w:rPr>
                <w:rFonts w:ascii="仿宋_GB2312" w:hAnsi="仿宋_GB2312" w:cs="仿宋_GB2312" w:eastAsia="仿宋_GB2312"/>
              </w:rPr>
              <w:t>五</w:t>
            </w:r>
            <w:r>
              <w:rPr>
                <w:rFonts w:ascii="仿宋_GB2312" w:hAnsi="仿宋_GB2312" w:cs="仿宋_GB2312" w:eastAsia="仿宋_GB2312"/>
              </w:rPr>
              <w:t>、质量保证：成交供应商应当保证服务内容质量完全符合采购文件的要求，并对服务内容质量问题负责。</w:t>
            </w:r>
          </w:p>
          <w:p>
            <w:pPr>
              <w:pStyle w:val="null3"/>
              <w:jc w:val="both"/>
            </w:pPr>
            <w:r>
              <w:rPr>
                <w:rFonts w:ascii="仿宋_GB2312" w:hAnsi="仿宋_GB2312" w:cs="仿宋_GB2312" w:eastAsia="仿宋_GB2312"/>
              </w:rPr>
              <w:t>六</w:t>
            </w:r>
            <w:r>
              <w:rPr>
                <w:rFonts w:ascii="仿宋_GB2312" w:hAnsi="仿宋_GB2312" w:cs="仿宋_GB2312" w:eastAsia="仿宋_GB2312"/>
              </w:rPr>
              <w:t>、采购项目执行内容需要调整时，经采购人同意后，可以对相应的内容进行调整，并协商确定价格差额计算方法和负担办法。</w:t>
            </w:r>
          </w:p>
          <w:p>
            <w:pPr>
              <w:pStyle w:val="null3"/>
              <w:jc w:val="both"/>
            </w:pPr>
            <w:r>
              <w:rPr>
                <w:rFonts w:ascii="仿宋_GB2312" w:hAnsi="仿宋_GB2312" w:cs="仿宋_GB2312" w:eastAsia="仿宋_GB2312"/>
              </w:rPr>
              <w:t>七</w:t>
            </w:r>
            <w:r>
              <w:rPr>
                <w:rFonts w:ascii="仿宋_GB2312" w:hAnsi="仿宋_GB2312" w:cs="仿宋_GB2312" w:eastAsia="仿宋_GB2312"/>
              </w:rPr>
              <w:t>、验收：达到使用条件时由采购人负责组织验收，验收合格后须交接项目实施的全部资料，并填写政府采购项目验收报告单。验收须以合同、采购文件及响应文件、澄清及国家相应的标准、规范等为依据。</w:t>
            </w:r>
          </w:p>
          <w:p>
            <w:pPr>
              <w:pStyle w:val="null3"/>
              <w:jc w:val="both"/>
            </w:pPr>
            <w:r>
              <w:rPr>
                <w:rFonts w:ascii="仿宋_GB2312" w:hAnsi="仿宋_GB2312" w:cs="仿宋_GB2312" w:eastAsia="仿宋_GB2312"/>
                <w:sz w:val="21"/>
              </w:rPr>
              <w:t>八</w:t>
            </w:r>
            <w:r>
              <w:rPr>
                <w:rFonts w:ascii="仿宋_GB2312" w:hAnsi="仿宋_GB2312" w:cs="仿宋_GB2312" w:eastAsia="仿宋_GB2312"/>
                <w:sz w:val="21"/>
              </w:rPr>
              <w:t>、合同争议的解决：合同执行中发生争议的，当事人双方应协商解决，协商达不成一致时，可向人民法院提请诉讼。</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2025年11月30日前完成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中共渭南市委宣传部项目地点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项目完成后，服务质量合格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达到使用条件时由采购人负责组织验收，验收合格后须交接项目实施的全部资料，并填写政府采购项目验收报告单。验收须以合同、采购文件及响应文件、澄清及国家相应的标准、规范等为依据。</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1、供应商需要在线提交所有通过电子化交易平台实施的政府采购项目的响应文件。 2、成交供应商在领取成交通知书时须向代理机构提供纸质版响应文件正本1份、副本3份、电子版文件1 份（U 盘）。 3、纸质响应文件采用双面打印并胶装成册，须与电子响应文件一致；若电子响应文件与纸质响应文件不一致的，以电子响应文件为准。4、线下纸质文件递交地点：西安市高新区高新路31号凯创国际2幢10楼会议室。5、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会计师事务所审计的完整的2024年度审计报告（审计报告至少包含三表一注），或提交2025年2月1日以来基本账户开户银行出具的资信证明；其他组织和自然人提供银行出具的资信证明；附开户许可证或开户备案证明或基本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供应商资格证明文件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营业执照等有效的证照</w:t>
            </w:r>
          </w:p>
        </w:tc>
        <w:tc>
          <w:tcPr>
            <w:tcW w:type="dxa" w:w="3322"/>
          </w:tcPr>
          <w:p>
            <w:pPr>
              <w:pStyle w:val="null3"/>
            </w:pPr>
            <w:r>
              <w:rPr>
                <w:rFonts w:ascii="仿宋_GB2312" w:hAnsi="仿宋_GB2312" w:cs="仿宋_GB2312" w:eastAsia="仿宋_GB2312"/>
              </w:rPr>
              <w:t>具有独立承担民事责任能力的法人或其分公司、其他组织或自然人，提供合法有效的统一社会信用代码营业执照（事业单位法人证书/专业服务机构执业许可证/民办非企业单位登记证书，自然人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会计师事务所审计的完整的2024年度审计报告（审计报告至少包含三表一注），或提交2025年2月1日以来基本账户开户银行出具的资信证明；其他组织和自然人提供银行出具的资信证明；附开户许可证或开户备案证明或基本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1日以来至少一个月的依法缴纳税收的相关凭据（时间以税款所属日期为准、税种须包含增值税或企业所得税），凭据应有税务机关或代收机关的公章或业务专用章；其他组织和自然人提供2024年9月1日以来至少一个月缴纳税收的相关凭据；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9月1日以来至少一个月已缴纳的社会保障资金的证明（社会保障资金职工基本养老保险等缴存单据或社保机构开具的社会保险参保缴费情况证明等）；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协商授权委托</w:t>
            </w:r>
          </w:p>
        </w:tc>
        <w:tc>
          <w:tcPr>
            <w:tcW w:type="dxa" w:w="3322"/>
          </w:tcPr>
          <w:p>
            <w:pPr>
              <w:pStyle w:val="null3"/>
            </w:pPr>
            <w:r>
              <w:rPr>
                <w:rFonts w:ascii="仿宋_GB2312" w:hAnsi="仿宋_GB2312" w:cs="仿宋_GB2312" w:eastAsia="仿宋_GB2312"/>
              </w:rPr>
              <w:t>法定代表人或分公司负责人参加协商的，应出具法定代表人或分公司负责人证明书及法定代表人或分公司负责人身份证明，且应与营业执照上信息一致；法定代表人或分公司负责人授权他人参加协商的，应出具法定代表人或分公司负责人证明书、法定代表人或分公司负责人授权书及被授权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分项报价表 标的清单 报价表 响应方案 采购标的成本说明、供应商相关专利及专有技术情况说明、同类项目合同价格说明 供应商承诺书 响应函 供应商资格证明文件 服务要求应答表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协商过程中，协商小组认为供应商响应报价有可能影响项目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响应报价合理性的，协商小组应当将其响应文件作为无效处理。</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分项报价表 标的清单 报价表 响应方案 采购标的成本说明、供应商相关专利及专有技术情况说明、同类项目合同价格说明 供应商承诺书 响应函 供应商资格证明文件 服务要求应答表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分项报价表 标的清单 报价表 采购标的成本说明、供应商相关专利及专有技术情况说明、同类项目合同价格说明 供应商承诺书 响应函 供应商资格证明文件 服务要求应答表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响应文件按采购文件要求的语言、计量单位、报价货币；按采购文件要求签署、盖章。供应商名称应填写全称，供应商名称与营业执照一致。</w:t>
            </w:r>
          </w:p>
        </w:tc>
        <w:tc>
          <w:tcPr>
            <w:tcW w:type="dxa" w:w="1661"/>
          </w:tcPr>
          <w:p>
            <w:pPr>
              <w:pStyle w:val="null3"/>
            </w:pPr>
            <w:r>
              <w:rPr>
                <w:rFonts w:ascii="仿宋_GB2312" w:hAnsi="仿宋_GB2312" w:cs="仿宋_GB2312" w:eastAsia="仿宋_GB2312"/>
              </w:rPr>
              <w:t>响应文件封面 分项报价表 标的清单 报价表 采购标的成本说明、供应商相关专利及专有技术情况说明、同类项目合同价格说明 供应商承诺书 响应函 供应商资格证明文件 服务要求应答表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响应有效期符合采购文件要求。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报价唯一；响应报价不超过采购预算。</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协商保证金交纳</w:t>
            </w:r>
          </w:p>
        </w:tc>
        <w:tc>
          <w:tcPr>
            <w:tcW w:type="dxa" w:w="3322"/>
          </w:tcPr>
          <w:p>
            <w:pPr>
              <w:pStyle w:val="null3"/>
            </w:pPr>
            <w:r>
              <w:rPr>
                <w:rFonts w:ascii="仿宋_GB2312" w:hAnsi="仿宋_GB2312" w:cs="仿宋_GB2312" w:eastAsia="仿宋_GB2312"/>
              </w:rPr>
              <w:t>按采购文件规定交纳协商保证金。</w:t>
            </w:r>
          </w:p>
        </w:tc>
        <w:tc>
          <w:tcPr>
            <w:tcW w:type="dxa" w:w="1661"/>
          </w:tcPr>
          <w:p>
            <w:pPr>
              <w:pStyle w:val="null3"/>
            </w:pPr>
            <w:r>
              <w:rPr>
                <w:rFonts w:ascii="仿宋_GB2312" w:hAnsi="仿宋_GB2312" w:cs="仿宋_GB2312" w:eastAsia="仿宋_GB2312"/>
              </w:rPr>
              <w:t>协商保证金交纳凭据</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服务期符合采购文件要求。</w:t>
            </w:r>
          </w:p>
        </w:tc>
        <w:tc>
          <w:tcPr>
            <w:tcW w:type="dxa" w:w="1661"/>
          </w:tcPr>
          <w:p>
            <w:pPr>
              <w:pStyle w:val="null3"/>
            </w:pPr>
            <w:r>
              <w:rPr>
                <w:rFonts w:ascii="仿宋_GB2312" w:hAnsi="仿宋_GB2312" w:cs="仿宋_GB2312" w:eastAsia="仿宋_GB2312"/>
              </w:rPr>
              <w:t>标的清单 报价表 服务要求应答表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详见附件：响应方案</w:t>
      </w:r>
    </w:p>
    <w:p>
      <w:pPr>
        <w:pStyle w:val="null3"/>
        <w:ind w:firstLine="960"/>
      </w:pPr>
      <w:r>
        <w:rPr>
          <w:rFonts w:ascii="仿宋_GB2312" w:hAnsi="仿宋_GB2312" w:cs="仿宋_GB2312" w:eastAsia="仿宋_GB2312"/>
        </w:rPr>
        <w:t>详见附件：服务要求应答表</w:t>
      </w:r>
    </w:p>
    <w:p>
      <w:pPr>
        <w:pStyle w:val="null3"/>
        <w:ind w:firstLine="960"/>
      </w:pPr>
      <w:r>
        <w:rPr>
          <w:rFonts w:ascii="仿宋_GB2312" w:hAnsi="仿宋_GB2312" w:cs="仿宋_GB2312" w:eastAsia="仿宋_GB2312"/>
        </w:rPr>
        <w:t>详见附件：采购标的成本说明、供应商相关专利及专有技术情况说明、同类项目合同价格说明</w:t>
      </w:r>
    </w:p>
    <w:p>
      <w:pPr>
        <w:pStyle w:val="null3"/>
        <w:ind w:firstLine="960"/>
      </w:pPr>
      <w:r>
        <w:rPr>
          <w:rFonts w:ascii="仿宋_GB2312" w:hAnsi="仿宋_GB2312" w:cs="仿宋_GB2312" w:eastAsia="仿宋_GB2312"/>
        </w:rPr>
        <w:t>详见附件：协商保证金交纳凭据</w:t>
      </w:r>
    </w:p>
    <w:p>
      <w:pPr>
        <w:pStyle w:val="null3"/>
        <w:ind w:firstLine="960"/>
      </w:pPr>
      <w:r>
        <w:rPr>
          <w:rFonts w:ascii="仿宋_GB2312" w:hAnsi="仿宋_GB2312" w:cs="仿宋_GB2312" w:eastAsia="仿宋_GB2312"/>
        </w:rPr>
        <w:t>详见附件：供应商承诺书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