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版本号：SCZJ2025-ZB-1689-00120250902003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刑侦支队DNA实验室试剂耗材招标采购项目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SCZJ2025-ZB-1689-001</w:t>
      </w:r>
      <w:r>
        <w:br/>
      </w:r>
      <w:r>
        <w:br/>
      </w:r>
      <w:r>
        <w:br/>
      </w:r>
    </w:p>
    <w:p>
      <w:pPr>
        <w:pStyle w:val="null3"/>
        <w:jc w:val="center"/>
        <w:outlineLvl w:val="2"/>
      </w:pPr>
      <w:r>
        <w:rPr>
          <w:rFonts w:ascii="仿宋_GB2312" w:hAnsi="仿宋_GB2312" w:cs="仿宋_GB2312" w:eastAsia="仿宋_GB2312"/>
          <w:sz w:val="28"/>
          <w:b/>
        </w:rPr>
        <w:t>渭南市公安局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渭南市公安局</w:t>
      </w:r>
      <w:r>
        <w:rPr>
          <w:rFonts w:ascii="仿宋_GB2312" w:hAnsi="仿宋_GB2312" w:cs="仿宋_GB2312" w:eastAsia="仿宋_GB2312"/>
        </w:rPr>
        <w:t>委托，拟对</w:t>
      </w:r>
      <w:r>
        <w:rPr>
          <w:rFonts w:ascii="仿宋_GB2312" w:hAnsi="仿宋_GB2312" w:cs="仿宋_GB2312" w:eastAsia="仿宋_GB2312"/>
        </w:rPr>
        <w:t>刑侦支队DNA实验室试剂耗材招标采购项目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SCZJ2025-ZB-1689-001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刑侦支队DNA实验室试剂耗材招标采购项目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刑侦支队DNA实验室试剂耗材招标采购，具体采购内容详见招标文件。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3、产品授权书：投标人所投产品为进口产品须提供产品制造厂商针对该产品完整授权链的授权书。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渭南市东兴街11号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渭南市公安局郭警官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0913-2126756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西安市高新区锦业路1号都市之门C座9层招标七部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黄雪、崔京超、魏小旖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029-85227597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采购包1：1,492,400.00元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参照原国家计委计价格【2002】1980号文和国家发改委发改办价格【2003】857号文的计算方法向中标人按标准收取。 中标单位的招标代理服务费交纳信息 银行户名：陕西省采购招标有限责任公司 开户银行：中国光大银行西安友谊路支行 账 号：78560188000095264 联系人：张婕 联系电话：029-85256853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渭南市公安局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邮编：710010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刑侦支队DNA实验室试剂耗材招标采购，具体采购内容详见招标文件。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1,492,400.00</w:t>
      </w:r>
    </w:p>
    <w:p>
      <w:pPr>
        <w:pStyle w:val="null3"/>
      </w:pPr>
      <w:r>
        <w:rPr>
          <w:rFonts w:ascii="仿宋_GB2312" w:hAnsi="仿宋_GB2312" w:cs="仿宋_GB2312" w:eastAsia="仿宋_GB2312"/>
        </w:rPr>
        <w:t>采购包最高限价（元）: 1,492,400.00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DNA实验室试剂耗材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1,492,400.00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标的名称：DNA实验室试剂耗材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6"/>
              <w:gridCol w:w="191"/>
              <w:gridCol w:w="2241"/>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2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b/>
                    </w:rPr>
                    <w:t>采购清单</w:t>
                  </w:r>
                </w:p>
                <w:tbl>
                  <w:tblPr>
                    <w:tblBorders>
                      <w:top w:val="none" w:color="000000" w:sz="4"/>
                      <w:left w:val="none" w:color="000000" w:sz="4"/>
                      <w:bottom w:val="none" w:color="000000" w:sz="4"/>
                      <w:right w:val="none" w:color="000000" w:sz="4"/>
                      <w:insideH w:val="none"/>
                      <w:insideV w:val="none"/>
                    </w:tblBorders>
                  </w:tblPr>
                  <w:tblGrid>
                    <w:gridCol w:w="156"/>
                    <w:gridCol w:w="703"/>
                    <w:gridCol w:w="328"/>
                    <w:gridCol w:w="230"/>
                    <w:gridCol w:w="164"/>
                    <w:gridCol w:w="234"/>
                    <w:gridCol w:w="199"/>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是否允许进口</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是否核心产品</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常染色体案件检测试剂盒（</w:t>
                        </w:r>
                        <w:r>
                          <w:rPr>
                            <w:rFonts w:ascii="仿宋_GB2312" w:hAnsi="仿宋_GB2312" w:cs="仿宋_GB2312" w:eastAsia="仿宋_GB2312"/>
                            <w:sz w:val="20"/>
                          </w:rPr>
                          <w:t>24位点）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200人份/盒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w:t>
                        </w:r>
                        <w:r>
                          <w:rPr>
                            <w:rFonts w:ascii="仿宋_GB2312" w:hAnsi="仿宋_GB2312" w:cs="仿宋_GB2312" w:eastAsia="仿宋_GB2312"/>
                            <w:sz w:val="20"/>
                            <w:b/>
                          </w:rPr>
                          <w:t>进口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Y染色体STR案件检测试剂盒（41位点）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100人份/盒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w:t>
                        </w:r>
                        <w:r>
                          <w:rPr>
                            <w:rFonts w:ascii="仿宋_GB2312" w:hAnsi="仿宋_GB2312" w:cs="仿宋_GB2312" w:eastAsia="仿宋_GB2312"/>
                            <w:sz w:val="20"/>
                            <w:b/>
                          </w:rPr>
                          <w:t>进口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常染色体建库检测试剂盒（</w:t>
                        </w:r>
                        <w:r>
                          <w:rPr>
                            <w:rFonts w:ascii="仿宋_GB2312" w:hAnsi="仿宋_GB2312" w:cs="仿宋_GB2312" w:eastAsia="仿宋_GB2312"/>
                            <w:sz w:val="20"/>
                          </w:rPr>
                          <w:t>30位点）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200人份/盒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LIZ600内标</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800次上样/盒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w:t>
                        </w:r>
                        <w:r>
                          <w:rPr>
                            <w:rFonts w:ascii="仿宋_GB2312" w:hAnsi="仿宋_GB2312" w:cs="仿宋_GB2312" w:eastAsia="仿宋_GB2312"/>
                            <w:sz w:val="20"/>
                            <w:b/>
                          </w:rPr>
                          <w:t>进口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3500分析用胶(384胶)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384次/盒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w:t>
                        </w:r>
                        <w:r>
                          <w:rPr>
                            <w:rFonts w:ascii="仿宋_GB2312" w:hAnsi="仿宋_GB2312" w:cs="仿宋_GB2312" w:eastAsia="仿宋_GB2312"/>
                            <w:sz w:val="20"/>
                            <w:b/>
                          </w:rPr>
                          <w:t>进口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3500阳极缓冲液（ABC）</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4个/盒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w:t>
                        </w:r>
                        <w:r>
                          <w:rPr>
                            <w:rFonts w:ascii="仿宋_GB2312" w:hAnsi="仿宋_GB2312" w:cs="仿宋_GB2312" w:eastAsia="仿宋_GB2312"/>
                            <w:sz w:val="20"/>
                            <w:b/>
                          </w:rPr>
                          <w:t>进口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3500阴极缓冲液（CBC）</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4个/盒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w:t>
                        </w:r>
                        <w:r>
                          <w:rPr>
                            <w:rFonts w:ascii="仿宋_GB2312" w:hAnsi="仿宋_GB2312" w:cs="仿宋_GB2312" w:eastAsia="仿宋_GB2312"/>
                            <w:sz w:val="20"/>
                            <w:b/>
                          </w:rPr>
                          <w:t>进口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chelex-100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25g/瓶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超微量磁珠法</w:t>
                        </w:r>
                        <w:r>
                          <w:rPr>
                            <w:rFonts w:ascii="仿宋_GB2312" w:hAnsi="仿宋_GB2312" w:cs="仿宋_GB2312" w:eastAsia="仿宋_GB2312"/>
                            <w:sz w:val="20"/>
                          </w:rPr>
                          <w:t>DNA提取试剂盒</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48人份/盒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超纯甲酰胺</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25ml/瓶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w:t>
                        </w:r>
                        <w:r>
                          <w:rPr>
                            <w:rFonts w:ascii="仿宋_GB2312" w:hAnsi="仿宋_GB2312" w:cs="仿宋_GB2312" w:eastAsia="仿宋_GB2312"/>
                            <w:sz w:val="20"/>
                            <w:b/>
                          </w:rPr>
                          <w:t>进口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蛋白酶</w:t>
                        </w:r>
                        <w:r>
                          <w:rPr>
                            <w:rFonts w:ascii="仿宋_GB2312" w:hAnsi="仿宋_GB2312" w:cs="仿宋_GB2312" w:eastAsia="仿宋_GB2312"/>
                            <w:sz w:val="20"/>
                          </w:rPr>
                          <w:t>K溶液</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1mL*5/袋</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DTT</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5g/瓶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96孔半裙板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10块/盒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10ul枪头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1000支/包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200ul枪头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1000支/包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1000ul枪头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1000支/包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工作站</w:t>
                        </w:r>
                        <w:r>
                          <w:rPr>
                            <w:rFonts w:ascii="仿宋_GB2312" w:hAnsi="仿宋_GB2312" w:cs="仿宋_GB2312" w:eastAsia="仿宋_GB2312"/>
                            <w:sz w:val="20"/>
                          </w:rPr>
                          <w:t>20ul盒装吸头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96支/盒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w:t>
                        </w:r>
                        <w:r>
                          <w:rPr>
                            <w:rFonts w:ascii="仿宋_GB2312" w:hAnsi="仿宋_GB2312" w:cs="仿宋_GB2312" w:eastAsia="仿宋_GB2312"/>
                            <w:sz w:val="20"/>
                            <w:b/>
                          </w:rPr>
                          <w:t>进口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工作站</w:t>
                        </w:r>
                        <w:r>
                          <w:rPr>
                            <w:rFonts w:ascii="仿宋_GB2312" w:hAnsi="仿宋_GB2312" w:cs="仿宋_GB2312" w:eastAsia="仿宋_GB2312"/>
                            <w:sz w:val="20"/>
                          </w:rPr>
                          <w:t>200ul盒装吸头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96支/盒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w:t>
                        </w:r>
                        <w:r>
                          <w:rPr>
                            <w:rFonts w:ascii="仿宋_GB2312" w:hAnsi="仿宋_GB2312" w:cs="仿宋_GB2312" w:eastAsia="仿宋_GB2312"/>
                            <w:sz w:val="20"/>
                            <w:b/>
                          </w:rPr>
                          <w:t>进口</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1.5ml离心管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500支/盒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0.2mlPCR八联管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125套/盒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0.2mlPCR单管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1000支/盒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热封膜</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100张/盒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翻转式过滤管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200套/盒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一次性口罩</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50个/盒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一次性帽子（加厚型）</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20个/包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一次性鞋套</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5g/100只/包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芦荟乳胶手套（无粉）</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25双/盒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丁腈手套（无粉）</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50双/盒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一次性台布</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40*50cm，40张/包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实验室用湿巾</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200mm×150mm×80片/包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垃圾袋（加厚）</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60×70/100个/扎</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垃圾袋（加厚）</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50×56/100个/扎</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卫生纸</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14卷/提</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条码打印纸</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50*25mm，2500枚/卷</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60mm*300m/卷</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软水树脂再生剂</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500g/袋</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试验用抽纸</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200抽/包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防尘垫</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60*90cm，30张/10本/盒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活性炭滤芯（蓝色）</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10英寸</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洗衣液</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1kg/瓶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脱落细胞粘取器</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100个/盒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初效过滤器</w:t>
                        </w:r>
                        <w:r>
                          <w:rPr>
                            <w:rFonts w:ascii="仿宋_GB2312" w:hAnsi="仿宋_GB2312" w:cs="仿宋_GB2312" w:eastAsia="仿宋_GB2312"/>
                            <w:sz w:val="20"/>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290*595*46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初效过滤器</w:t>
                        </w:r>
                        <w:r>
                          <w:rPr>
                            <w:rFonts w:ascii="仿宋_GB2312" w:hAnsi="仿宋_GB2312" w:cs="仿宋_GB2312" w:eastAsia="仿宋_GB2312"/>
                            <w:sz w:val="20"/>
                          </w:rPr>
                          <w:t>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493*595*46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初效过滤器</w:t>
                        </w:r>
                        <w:r>
                          <w:rPr>
                            <w:rFonts w:ascii="仿宋_GB2312" w:hAnsi="仿宋_GB2312" w:cs="仿宋_GB2312" w:eastAsia="仿宋_GB2312"/>
                            <w:sz w:val="20"/>
                          </w:rPr>
                          <w:t>3</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595*595*46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中效过滤器</w:t>
                        </w:r>
                        <w:r>
                          <w:rPr>
                            <w:rFonts w:ascii="仿宋_GB2312" w:hAnsi="仿宋_GB2312" w:cs="仿宋_GB2312" w:eastAsia="仿宋_GB2312"/>
                            <w:sz w:val="20"/>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287*592*381*21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中效过滤器</w:t>
                        </w:r>
                        <w:r>
                          <w:rPr>
                            <w:rFonts w:ascii="仿宋_GB2312" w:hAnsi="仿宋_GB2312" w:cs="仿宋_GB2312" w:eastAsia="仿宋_GB2312"/>
                            <w:sz w:val="20"/>
                          </w:rPr>
                          <w:t>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490*592*381*21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中效过滤器</w:t>
                        </w:r>
                        <w:r>
                          <w:rPr>
                            <w:rFonts w:ascii="仿宋_GB2312" w:hAnsi="仿宋_GB2312" w:cs="仿宋_GB2312" w:eastAsia="仿宋_GB2312"/>
                            <w:sz w:val="20"/>
                          </w:rPr>
                          <w:t>3</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592*592*381*21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高效过滤器</w:t>
                        </w:r>
                        <w:r>
                          <w:rPr>
                            <w:rFonts w:ascii="仿宋_GB2312" w:hAnsi="仿宋_GB2312" w:cs="仿宋_GB2312" w:eastAsia="仿宋_GB2312"/>
                            <w:sz w:val="20"/>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320*320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高效过滤器</w:t>
                        </w:r>
                        <w:r>
                          <w:rPr>
                            <w:rFonts w:ascii="仿宋_GB2312" w:hAnsi="仿宋_GB2312" w:cs="仿宋_GB2312" w:eastAsia="仿宋_GB2312"/>
                            <w:sz w:val="20"/>
                          </w:rPr>
                          <w:t>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200*200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3500XL测序仪维保</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0"/>
                      <w:b/>
                    </w:rPr>
                    <w:t>二、技术参数与性能指标要求</w:t>
                  </w:r>
                </w:p>
                <w:tbl>
                  <w:tblPr>
                    <w:tblBorders>
                      <w:top w:val="none" w:color="000000" w:sz="4"/>
                      <w:left w:val="none" w:color="000000" w:sz="4"/>
                      <w:bottom w:val="none" w:color="000000" w:sz="4"/>
                      <w:right w:val="none" w:color="000000" w:sz="4"/>
                      <w:insideH w:val="none"/>
                      <w:insideV w:val="none"/>
                    </w:tblBorders>
                  </w:tblPr>
                  <w:tblGrid>
                    <w:gridCol w:w="67"/>
                    <w:gridCol w:w="188"/>
                    <w:gridCol w:w="725"/>
                  </w:tblGrid>
                  <w:tr>
                    <w:tc>
                      <w:tcPr>
                        <w:tcW w:type="dxa" w:w="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品名</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常染色体案件检测试剂盒（</w:t>
                        </w:r>
                        <w:r>
                          <w:rPr>
                            <w:rFonts w:ascii="仿宋_GB2312" w:hAnsi="仿宋_GB2312" w:cs="仿宋_GB2312" w:eastAsia="仿宋_GB2312"/>
                            <w:sz w:val="20"/>
                            <w:b/>
                          </w:rPr>
                          <w:t>24位点）</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1.采用六色荧光技术，和市面上常见试剂盒兼容，满足中国法医案件调查需求；侧重于接触性检材、抑制和降解的疑难案件设计；</w:t>
                        </w:r>
                      </w:p>
                      <w:p>
                        <w:pPr>
                          <w:pStyle w:val="null3"/>
                          <w:jc w:val="both"/>
                        </w:pPr>
                        <w:r>
                          <w:rPr>
                            <w:rFonts w:ascii="仿宋_GB2312" w:hAnsi="仿宋_GB2312" w:cs="仿宋_GB2312" w:eastAsia="仿宋_GB2312"/>
                            <w:sz w:val="20"/>
                          </w:rPr>
                          <w:t>2.单管至少同时扩增25个基因座。包括24个STR位点和一个插入缺失位点Y-indel，两个内控质量参考。D18S51、FGA、D21S11、D8S1179、VWA、D13S317、D16S539、D7S820、TH01、D3S1358、D5S818、CSF1PO、D2S1338、D19S433、D1S1656、D12S391、D2S441、D10S1248、TPOX、D22S1045、D6S1043、Penta E、Penta D、Amelogenin；</w:t>
                        </w:r>
                      </w:p>
                      <w:p>
                        <w:pPr>
                          <w:pStyle w:val="null3"/>
                          <w:jc w:val="both"/>
                        </w:pPr>
                        <w:r>
                          <w:rPr>
                            <w:rFonts w:ascii="仿宋_GB2312" w:hAnsi="仿宋_GB2312" w:cs="仿宋_GB2312" w:eastAsia="仿宋_GB2312"/>
                            <w:sz w:val="20"/>
                          </w:rPr>
                          <w:t>▲3.试剂盒中包含的20个新CODIS核心位点，扩增片段长度≤425bp；</w:t>
                        </w:r>
                      </w:p>
                      <w:p>
                        <w:pPr>
                          <w:pStyle w:val="null3"/>
                          <w:jc w:val="both"/>
                        </w:pPr>
                        <w:r>
                          <w:rPr>
                            <w:rFonts w:ascii="仿宋_GB2312" w:hAnsi="仿宋_GB2312" w:cs="仿宋_GB2312" w:eastAsia="仿宋_GB2312"/>
                            <w:sz w:val="20"/>
                          </w:rPr>
                          <w:t>4.扩增产物中包含≥2个内控质量参考标记物，可用于样品质量（如抑制物、降解）的快速评估；</w:t>
                        </w:r>
                      </w:p>
                      <w:p>
                        <w:pPr>
                          <w:pStyle w:val="null3"/>
                          <w:jc w:val="both"/>
                        </w:pPr>
                        <w:r>
                          <w:rPr>
                            <w:rFonts w:ascii="仿宋_GB2312" w:hAnsi="仿宋_GB2312" w:cs="仿宋_GB2312" w:eastAsia="仿宋_GB2312"/>
                            <w:sz w:val="20"/>
                          </w:rPr>
                          <w:t>5.每个基因座有自己的滑移峰比例，并提供研究数据；</w:t>
                        </w:r>
                      </w:p>
                      <w:p>
                        <w:pPr>
                          <w:pStyle w:val="null3"/>
                          <w:jc w:val="both"/>
                        </w:pPr>
                        <w:r>
                          <w:rPr>
                            <w:rFonts w:ascii="仿宋_GB2312" w:hAnsi="仿宋_GB2312" w:cs="仿宋_GB2312" w:eastAsia="仿宋_GB2312"/>
                            <w:sz w:val="20"/>
                          </w:rPr>
                          <w:t>6.扩增引物经过合成和纯化流程优化，可生成更加清晰的电泳背景图；</w:t>
                        </w:r>
                      </w:p>
                      <w:p>
                        <w:pPr>
                          <w:pStyle w:val="null3"/>
                          <w:jc w:val="both"/>
                        </w:pPr>
                        <w:r>
                          <w:rPr>
                            <w:rFonts w:ascii="仿宋_GB2312" w:hAnsi="仿宋_GB2312" w:cs="仿宋_GB2312" w:eastAsia="仿宋_GB2312"/>
                            <w:sz w:val="20"/>
                          </w:rPr>
                          <w:t>7.试剂盒具中国安全技术防范认证中心颁发的《中国公共安全产品认证证书》</w:t>
                        </w:r>
                        <w:r>
                          <w:rPr>
                            <w:rFonts w:ascii="仿宋_GB2312" w:hAnsi="仿宋_GB2312" w:cs="仿宋_GB2312" w:eastAsia="仿宋_GB2312"/>
                            <w:sz w:val="20"/>
                          </w:rPr>
                          <w:t>，提供相关证明材料</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8.采用六色荧光技术，实现一色荧光标记分子量内标。多色荧光标记，每种荧光标记基因座分配均衡；</w:t>
                        </w:r>
                      </w:p>
                      <w:p>
                        <w:pPr>
                          <w:pStyle w:val="null3"/>
                          <w:jc w:val="both"/>
                        </w:pPr>
                        <w:r>
                          <w:rPr>
                            <w:rFonts w:ascii="仿宋_GB2312" w:hAnsi="仿宋_GB2312" w:cs="仿宋_GB2312" w:eastAsia="仿宋_GB2312"/>
                            <w:sz w:val="20"/>
                          </w:rPr>
                          <w:t>9.包含≥10个扩增长度小于</w:t>
                        </w:r>
                        <w:r>
                          <w:rPr>
                            <w:rFonts w:ascii="仿宋_GB2312" w:hAnsi="仿宋_GB2312" w:cs="仿宋_GB2312" w:eastAsia="仿宋_GB2312"/>
                            <w:sz w:val="20"/>
                          </w:rPr>
                          <w:t>等于</w:t>
                        </w:r>
                        <w:r>
                          <w:rPr>
                            <w:rFonts w:ascii="仿宋_GB2312" w:hAnsi="仿宋_GB2312" w:cs="仿宋_GB2312" w:eastAsia="仿宋_GB2312"/>
                            <w:sz w:val="20"/>
                          </w:rPr>
                          <w:t>250bp的Mini位点；</w:t>
                        </w:r>
                      </w:p>
                      <w:p>
                        <w:pPr>
                          <w:pStyle w:val="null3"/>
                          <w:jc w:val="both"/>
                        </w:pPr>
                        <w:r>
                          <w:rPr>
                            <w:rFonts w:ascii="仿宋_GB2312" w:hAnsi="仿宋_GB2312" w:cs="仿宋_GB2312" w:eastAsia="仿宋_GB2312"/>
                            <w:sz w:val="20"/>
                          </w:rPr>
                          <w:t>▲10.PCR扩增时间≤80分钟；</w:t>
                        </w:r>
                      </w:p>
                      <w:p>
                        <w:pPr>
                          <w:pStyle w:val="null3"/>
                          <w:jc w:val="both"/>
                        </w:pPr>
                        <w:r>
                          <w:rPr>
                            <w:rFonts w:ascii="仿宋_GB2312" w:hAnsi="仿宋_GB2312" w:cs="仿宋_GB2312" w:eastAsia="仿宋_GB2312"/>
                            <w:sz w:val="20"/>
                          </w:rPr>
                          <w:t>11.试剂盒经过严格质量监控，保证试剂盒内组分的生产批号全部可追溯；产品通过DAB/SWGDAM方法验证</w:t>
                        </w:r>
                        <w:r>
                          <w:rPr>
                            <w:rFonts w:ascii="仿宋_GB2312" w:hAnsi="仿宋_GB2312" w:cs="仿宋_GB2312" w:eastAsia="仿宋_GB2312"/>
                            <w:sz w:val="20"/>
                          </w:rPr>
                          <w:t>。</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Y染色体STR案件检测试剂盒（41位点）</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1.采用六色荧光技术</w:t>
                        </w:r>
                        <w:r>
                          <w:rPr>
                            <w:rFonts w:ascii="仿宋_GB2312" w:hAnsi="仿宋_GB2312" w:cs="仿宋_GB2312" w:eastAsia="仿宋_GB2312"/>
                            <w:sz w:val="20"/>
                          </w:rPr>
                          <w:t>，</w:t>
                        </w:r>
                        <w:r>
                          <w:rPr>
                            <w:rFonts w:ascii="仿宋_GB2312" w:hAnsi="仿宋_GB2312" w:cs="仿宋_GB2312" w:eastAsia="仿宋_GB2312"/>
                            <w:sz w:val="20"/>
                          </w:rPr>
                          <w:t>多色荧光标记；</w:t>
                        </w:r>
                      </w:p>
                      <w:p>
                        <w:pPr>
                          <w:pStyle w:val="null3"/>
                          <w:jc w:val="both"/>
                        </w:pPr>
                        <w:r>
                          <w:rPr>
                            <w:rFonts w:ascii="仿宋_GB2312" w:hAnsi="仿宋_GB2312" w:cs="仿宋_GB2312" w:eastAsia="仿宋_GB2312"/>
                            <w:sz w:val="20"/>
                          </w:rPr>
                          <w:t>2.单管同时扩增38个Y染色体基因座和3个Y-Indel遗传标记。DYS19， DYS385 a，DYS385b， DYF387S1 a，DYF387S1b， DYS389 I，DYS389II， DYS390， DYS391， DYS392， DYS393， DYS437， DYS438， DYS439， DYS444， DYS447， DYS448， DYS449， DYS456， DYS458， DYS460， DYS481， DYS518， DYS522， DYS527a，DYS527b, DYS533， DYS549， DYS557， DYS570， DYS576， DYS593， DYS596， DYS627， DYS635， DYS643， DYS645， GATA H4， 以及Y-indel rs199815934， rs759551978， rs771783753；</w:t>
                        </w:r>
                      </w:p>
                      <w:p>
                        <w:pPr>
                          <w:pStyle w:val="null3"/>
                          <w:jc w:val="both"/>
                        </w:pPr>
                        <w:r>
                          <w:rPr>
                            <w:rFonts w:ascii="仿宋_GB2312" w:hAnsi="仿宋_GB2312" w:cs="仿宋_GB2312" w:eastAsia="仿宋_GB2312"/>
                            <w:sz w:val="20"/>
                          </w:rPr>
                          <w:t>3.最大检测片段≤550 bp，内含有≥10个Mini-STR (扩增子长度≤220 bp) ；</w:t>
                        </w:r>
                      </w:p>
                      <w:p>
                        <w:pPr>
                          <w:pStyle w:val="null3"/>
                          <w:jc w:val="both"/>
                        </w:pPr>
                        <w:r>
                          <w:rPr>
                            <w:rFonts w:ascii="仿宋_GB2312" w:hAnsi="仿宋_GB2312" w:cs="仿宋_GB2312" w:eastAsia="仿宋_GB2312"/>
                            <w:sz w:val="20"/>
                          </w:rPr>
                          <w:t>4.扩增产物中含≥3个Y-Indel遗传标记，Y-Indel遗传标记的突变率接近于0，可以进行家系的初步排查；</w:t>
                        </w:r>
                      </w:p>
                      <w:p>
                        <w:pPr>
                          <w:pStyle w:val="null3"/>
                          <w:jc w:val="both"/>
                        </w:pPr>
                        <w:r>
                          <w:rPr>
                            <w:rFonts w:ascii="仿宋_GB2312" w:hAnsi="仿宋_GB2312" w:cs="仿宋_GB2312" w:eastAsia="仿宋_GB2312"/>
                            <w:sz w:val="20"/>
                          </w:rPr>
                          <w:t>5.扩增产物中含有≥2个内部质量参考，用于判定PCR扩增效能；</w:t>
                        </w:r>
                      </w:p>
                      <w:p>
                        <w:pPr>
                          <w:pStyle w:val="null3"/>
                          <w:jc w:val="both"/>
                        </w:pPr>
                        <w:r>
                          <w:rPr>
                            <w:rFonts w:ascii="仿宋_GB2312" w:hAnsi="仿宋_GB2312" w:cs="仿宋_GB2312" w:eastAsia="仿宋_GB2312"/>
                            <w:sz w:val="20"/>
                          </w:rPr>
                          <w:t>6.应用快速扩增酶和高效缓冲体系，扩增时间≤60分钟；</w:t>
                        </w:r>
                      </w:p>
                      <w:p>
                        <w:pPr>
                          <w:pStyle w:val="null3"/>
                          <w:jc w:val="both"/>
                        </w:pPr>
                        <w:r>
                          <w:rPr>
                            <w:rFonts w:ascii="仿宋_GB2312" w:hAnsi="仿宋_GB2312" w:cs="仿宋_GB2312" w:eastAsia="仿宋_GB2312"/>
                            <w:sz w:val="20"/>
                          </w:rPr>
                          <w:t>▲7.在25ul扩增体系中，试剂盒的检测灵敏度为125 pg DNA模板量；</w:t>
                        </w:r>
                      </w:p>
                      <w:p>
                        <w:pPr>
                          <w:pStyle w:val="null3"/>
                          <w:jc w:val="both"/>
                        </w:pPr>
                        <w:r>
                          <w:rPr>
                            <w:rFonts w:ascii="仿宋_GB2312" w:hAnsi="仿宋_GB2312" w:cs="仿宋_GB2312" w:eastAsia="仿宋_GB2312"/>
                            <w:sz w:val="20"/>
                          </w:rPr>
                          <w:t>8.在具有高女性背景的情况下，如男性：女性=1:4000 （女性1ug摄入量）时，都可分辨获得完整的Y-STR分型信息；</w:t>
                        </w:r>
                      </w:p>
                      <w:p>
                        <w:pPr>
                          <w:pStyle w:val="null3"/>
                          <w:jc w:val="both"/>
                        </w:pPr>
                        <w:r>
                          <w:rPr>
                            <w:rFonts w:ascii="仿宋_GB2312" w:hAnsi="仿宋_GB2312" w:cs="仿宋_GB2312" w:eastAsia="仿宋_GB2312"/>
                            <w:sz w:val="20"/>
                          </w:rPr>
                          <w:t>▲9.含有≥450个真实Bin和≥200个的虚拟Bin,增强等位基因的判读。投标人须提供Ladder电泳图谱证明；</w:t>
                        </w:r>
                      </w:p>
                      <w:p>
                        <w:pPr>
                          <w:pStyle w:val="null3"/>
                          <w:jc w:val="both"/>
                        </w:pPr>
                        <w:r>
                          <w:rPr>
                            <w:rFonts w:ascii="仿宋_GB2312" w:hAnsi="仿宋_GB2312" w:cs="仿宋_GB2312" w:eastAsia="仿宋_GB2312"/>
                            <w:sz w:val="20"/>
                          </w:rPr>
                          <w:t>10.试剂盒产品须具备其包含基因座stutter峰比率表</w:t>
                        </w:r>
                        <w:r>
                          <w:rPr>
                            <w:rFonts w:ascii="仿宋_GB2312" w:hAnsi="仿宋_GB2312" w:cs="仿宋_GB2312" w:eastAsia="仿宋_GB2312"/>
                            <w:sz w:val="20"/>
                          </w:rPr>
                          <w:t>。</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常染色体建库检测试剂盒（</w:t>
                        </w:r>
                        <w:r>
                          <w:rPr>
                            <w:rFonts w:ascii="仿宋_GB2312" w:hAnsi="仿宋_GB2312" w:cs="仿宋_GB2312" w:eastAsia="仿宋_GB2312"/>
                            <w:sz w:val="20"/>
                          </w:rPr>
                          <w:t>30位点）</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▲1.采用五色及以上荧光标记，同时扩增检测≥30个常染色体STR基因座，须包含公安部打拐数据库要求的30个常染色体STR基因座：D3S1358、CSF1PO、D2S441、D21S11、Penta E、D15S659、D8S1179、D5S818、D19S433、D16S539、Penta D、D8S1132、Amel、vWA、D2S1338、D18S51、D22S1045、D6S477、TH01、D12S391、TPOX、FGA、D19S253、D13S317、 D1S1656、D10S1248、D6S1043、D7S820、D10S1435、D3S3045，提供相关技术资料；</w:t>
                        </w:r>
                      </w:p>
                      <w:p>
                        <w:pPr>
                          <w:pStyle w:val="null3"/>
                          <w:jc w:val="both"/>
                        </w:pPr>
                        <w:r>
                          <w:rPr>
                            <w:rFonts w:ascii="仿宋_GB2312" w:hAnsi="仿宋_GB2312" w:cs="仿宋_GB2312" w:eastAsia="仿宋_GB2312"/>
                            <w:sz w:val="20"/>
                          </w:rPr>
                          <w:t>2.必须具备由中国安全技术防范认证中心颁发的《中国公共安全产品认证证书》，提供证</w:t>
                        </w:r>
                        <w:r>
                          <w:rPr>
                            <w:rFonts w:ascii="仿宋_GB2312" w:hAnsi="仿宋_GB2312" w:cs="仿宋_GB2312" w:eastAsia="仿宋_GB2312"/>
                            <w:sz w:val="20"/>
                          </w:rPr>
                          <w:t>证明材料</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▲3.试剂盒型号已加入全国公安机关DNA数据库及打拐库，须提供数据库试剂盒名称及基因座信息截图证明；</w:t>
                        </w:r>
                      </w:p>
                      <w:p>
                        <w:pPr>
                          <w:pStyle w:val="null3"/>
                          <w:jc w:val="both"/>
                        </w:pPr>
                        <w:r>
                          <w:rPr>
                            <w:rFonts w:ascii="仿宋_GB2312" w:hAnsi="仿宋_GB2312" w:cs="仿宋_GB2312" w:eastAsia="仿宋_GB2312"/>
                            <w:sz w:val="20"/>
                          </w:rPr>
                          <w:t>4.可对血卡，唾液卡，血滤纸，FTA卡，棉棒等多种检材进行直接扩增而无需提取纯化，也可对提取模板DNA进行扩增检测；</w:t>
                        </w:r>
                      </w:p>
                      <w:p>
                        <w:pPr>
                          <w:pStyle w:val="null3"/>
                          <w:jc w:val="both"/>
                        </w:pPr>
                        <w:r>
                          <w:rPr>
                            <w:rFonts w:ascii="仿宋_GB2312" w:hAnsi="仿宋_GB2312" w:cs="仿宋_GB2312" w:eastAsia="仿宋_GB2312"/>
                            <w:sz w:val="20"/>
                          </w:rPr>
                          <w:t>5.经过严格质量监控，试剂各组分的生产批号全部可追溯，应包含扩增检测所需全部试剂（热启动酶、引物、内标、等位基因Ladder等）；</w:t>
                        </w:r>
                      </w:p>
                      <w:p>
                        <w:pPr>
                          <w:pStyle w:val="null3"/>
                          <w:jc w:val="both"/>
                        </w:pPr>
                        <w:r>
                          <w:rPr>
                            <w:rFonts w:ascii="仿宋_GB2312" w:hAnsi="仿宋_GB2312" w:cs="仿宋_GB2312" w:eastAsia="仿宋_GB2312"/>
                            <w:sz w:val="20"/>
                          </w:rPr>
                          <w:t>6.试剂盒具有≥1个Y indel基因座；</w:t>
                        </w:r>
                      </w:p>
                      <w:p>
                        <w:pPr>
                          <w:pStyle w:val="null3"/>
                          <w:jc w:val="both"/>
                        </w:pPr>
                        <w:r>
                          <w:rPr>
                            <w:rFonts w:ascii="仿宋_GB2312" w:hAnsi="仿宋_GB2312" w:cs="仿宋_GB2312" w:eastAsia="仿宋_GB2312"/>
                            <w:sz w:val="20"/>
                          </w:rPr>
                          <w:t>7.试剂盒扩增时间≤90分钟；</w:t>
                        </w:r>
                      </w:p>
                      <w:p>
                        <w:pPr>
                          <w:pStyle w:val="null3"/>
                          <w:jc w:val="left"/>
                        </w:pPr>
                        <w:r>
                          <w:rPr>
                            <w:rFonts w:ascii="仿宋_GB2312" w:hAnsi="仿宋_GB2312" w:cs="仿宋_GB2312" w:eastAsia="仿宋_GB2312"/>
                            <w:sz w:val="20"/>
                          </w:rPr>
                          <w:t>8.最大片段≤550bp，20个核心基因座≤450bp；</w:t>
                        </w:r>
                      </w:p>
                      <w:p>
                        <w:pPr>
                          <w:pStyle w:val="null3"/>
                          <w:jc w:val="left"/>
                        </w:pPr>
                        <w:r>
                          <w:rPr>
                            <w:rFonts w:ascii="仿宋_GB2312" w:hAnsi="仿宋_GB2312" w:cs="仿宋_GB2312" w:eastAsia="仿宋_GB2312"/>
                            <w:sz w:val="20"/>
                          </w:rPr>
                          <w:t>9.包含≥12个小于220bp的Mini-STR基因座；</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具</w:t>
                        </w:r>
                        <w:r>
                          <w:rPr>
                            <w:rFonts w:ascii="仿宋_GB2312" w:hAnsi="仿宋_GB2312" w:cs="仿宋_GB2312" w:eastAsia="仿宋_GB2312"/>
                            <w:sz w:val="20"/>
                          </w:rPr>
                          <w:t>有针对于疑难案件能同时检测</w:t>
                        </w:r>
                        <w:r>
                          <w:rPr>
                            <w:rFonts w:ascii="仿宋_GB2312" w:hAnsi="仿宋_GB2312" w:cs="仿宋_GB2312" w:eastAsia="仿宋_GB2312"/>
                            <w:sz w:val="20"/>
                          </w:rPr>
                          <w:t>≥5000个SNP位点检测技术</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相关证明材料</w:t>
                        </w:r>
                        <w:r>
                          <w:rPr>
                            <w:rFonts w:ascii="仿宋_GB2312" w:hAnsi="仿宋_GB2312" w:cs="仿宋_GB2312" w:eastAsia="仿宋_GB2312"/>
                            <w:sz w:val="20"/>
                          </w:rPr>
                          <w:t>。</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LIZ600内标</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1.LIZ标记DNA片段大小20-600bp，共36个标准片段，HID 电泳内标参照；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投标</w:t>
                        </w:r>
                        <w:r>
                          <w:rPr>
                            <w:rFonts w:ascii="仿宋_GB2312" w:hAnsi="仿宋_GB2312" w:cs="仿宋_GB2312" w:eastAsia="仿宋_GB2312"/>
                            <w:sz w:val="20"/>
                          </w:rPr>
                          <w:t>产品</w:t>
                        </w:r>
                        <w:r>
                          <w:rPr>
                            <w:rFonts w:ascii="仿宋_GB2312" w:hAnsi="仿宋_GB2312" w:cs="仿宋_GB2312" w:eastAsia="仿宋_GB2312"/>
                            <w:sz w:val="20"/>
                          </w:rPr>
                          <w:t>须</w:t>
                        </w:r>
                        <w:r>
                          <w:rPr>
                            <w:rFonts w:ascii="仿宋_GB2312" w:hAnsi="仿宋_GB2312" w:cs="仿宋_GB2312" w:eastAsia="仿宋_GB2312"/>
                            <w:sz w:val="20"/>
                          </w:rPr>
                          <w:t>与渭南市公安局</w:t>
                        </w:r>
                        <w:r>
                          <w:rPr>
                            <w:rFonts w:ascii="仿宋_GB2312" w:hAnsi="仿宋_GB2312" w:cs="仿宋_GB2312" w:eastAsia="仿宋_GB2312"/>
                            <w:sz w:val="20"/>
                          </w:rPr>
                          <w:t>DNA实验室现有3500XL基因测序仪设备兼容匹配</w:t>
                        </w:r>
                        <w:r>
                          <w:rPr>
                            <w:rFonts w:ascii="仿宋_GB2312" w:hAnsi="仿宋_GB2312" w:cs="仿宋_GB2312" w:eastAsia="仿宋_GB2312"/>
                            <w:sz w:val="20"/>
                          </w:rPr>
                          <w:t>，提供相关证明材料。</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3500分析用胶(384胶)</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1.预封装，3500HID电泳分析使用；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投标</w:t>
                        </w:r>
                        <w:r>
                          <w:rPr>
                            <w:rFonts w:ascii="仿宋_GB2312" w:hAnsi="仿宋_GB2312" w:cs="仿宋_GB2312" w:eastAsia="仿宋_GB2312"/>
                            <w:sz w:val="20"/>
                          </w:rPr>
                          <w:t>产品</w:t>
                        </w:r>
                        <w:r>
                          <w:rPr>
                            <w:rFonts w:ascii="仿宋_GB2312" w:hAnsi="仿宋_GB2312" w:cs="仿宋_GB2312" w:eastAsia="仿宋_GB2312"/>
                            <w:sz w:val="20"/>
                          </w:rPr>
                          <w:t>须</w:t>
                        </w:r>
                        <w:r>
                          <w:rPr>
                            <w:rFonts w:ascii="仿宋_GB2312" w:hAnsi="仿宋_GB2312" w:cs="仿宋_GB2312" w:eastAsia="仿宋_GB2312"/>
                            <w:sz w:val="20"/>
                          </w:rPr>
                          <w:t>与渭南市公安局</w:t>
                        </w:r>
                        <w:r>
                          <w:rPr>
                            <w:rFonts w:ascii="仿宋_GB2312" w:hAnsi="仿宋_GB2312" w:cs="仿宋_GB2312" w:eastAsia="仿宋_GB2312"/>
                            <w:sz w:val="20"/>
                          </w:rPr>
                          <w:t>DNA实验室现有3500XL基因测序仪设备兼容匹配</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相关证明材料。</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3500阳极缓冲液（ABC）</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1.槽中预装1X缓冲液，以维持离子源及电泳中正确的pH；</w:t>
                        </w:r>
                      </w:p>
                      <w:p>
                        <w:pPr>
                          <w:pStyle w:val="null3"/>
                          <w:jc w:val="both"/>
                        </w:pPr>
                        <w:r>
                          <w:rPr>
                            <w:rFonts w:ascii="仿宋_GB2312" w:hAnsi="仿宋_GB2312" w:cs="仿宋_GB2312" w:eastAsia="仿宋_GB2312"/>
                            <w:sz w:val="20"/>
                          </w:rPr>
                          <w:t>2.3500系统上最多进样120次，或3500xl系统上最多进样50次；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投标</w:t>
                        </w:r>
                        <w:r>
                          <w:rPr>
                            <w:rFonts w:ascii="仿宋_GB2312" w:hAnsi="仿宋_GB2312" w:cs="仿宋_GB2312" w:eastAsia="仿宋_GB2312"/>
                            <w:sz w:val="20"/>
                          </w:rPr>
                          <w:t>产品</w:t>
                        </w:r>
                        <w:r>
                          <w:rPr>
                            <w:rFonts w:ascii="仿宋_GB2312" w:hAnsi="仿宋_GB2312" w:cs="仿宋_GB2312" w:eastAsia="仿宋_GB2312"/>
                            <w:sz w:val="20"/>
                          </w:rPr>
                          <w:t>须</w:t>
                        </w:r>
                        <w:r>
                          <w:rPr>
                            <w:rFonts w:ascii="仿宋_GB2312" w:hAnsi="仿宋_GB2312" w:cs="仿宋_GB2312" w:eastAsia="仿宋_GB2312"/>
                            <w:sz w:val="20"/>
                          </w:rPr>
                          <w:t>与渭南市公安局</w:t>
                        </w:r>
                        <w:r>
                          <w:rPr>
                            <w:rFonts w:ascii="仿宋_GB2312" w:hAnsi="仿宋_GB2312" w:cs="仿宋_GB2312" w:eastAsia="仿宋_GB2312"/>
                            <w:sz w:val="20"/>
                          </w:rPr>
                          <w:t>DNA实验室现有3500XL基因测序仪设备兼容匹配</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相关证明材料。</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3500阴极缓冲液（CBC）</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1.槽中预装1X缓冲液，以支持所有的电泳应用；</w:t>
                        </w:r>
                      </w:p>
                      <w:p>
                        <w:pPr>
                          <w:pStyle w:val="null3"/>
                          <w:jc w:val="both"/>
                        </w:pPr>
                        <w:r>
                          <w:rPr>
                            <w:rFonts w:ascii="仿宋_GB2312" w:hAnsi="仿宋_GB2312" w:cs="仿宋_GB2312" w:eastAsia="仿宋_GB2312"/>
                            <w:sz w:val="20"/>
                          </w:rPr>
                          <w:t>2.3500系统上最多进样120次，或3500xl系统上最多进样达到50次；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投标</w:t>
                        </w:r>
                        <w:r>
                          <w:rPr>
                            <w:rFonts w:ascii="仿宋_GB2312" w:hAnsi="仿宋_GB2312" w:cs="仿宋_GB2312" w:eastAsia="仿宋_GB2312"/>
                            <w:sz w:val="20"/>
                          </w:rPr>
                          <w:t>产品须与渭南市公安局</w:t>
                        </w:r>
                        <w:r>
                          <w:rPr>
                            <w:rFonts w:ascii="仿宋_GB2312" w:hAnsi="仿宋_GB2312" w:cs="仿宋_GB2312" w:eastAsia="仿宋_GB2312"/>
                            <w:sz w:val="20"/>
                          </w:rPr>
                          <w:t>DNA实验室现有3500XL基因测序仪设备兼容匹配</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相关证明材料。</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chelex-100</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25g/瓶。</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超微量磁珠法</w:t>
                        </w:r>
                        <w:r>
                          <w:rPr>
                            <w:rFonts w:ascii="仿宋_GB2312" w:hAnsi="仿宋_GB2312" w:cs="仿宋_GB2312" w:eastAsia="仿宋_GB2312"/>
                            <w:sz w:val="20"/>
                          </w:rPr>
                          <w:t>DNA提取试剂盒</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1.试剂盒为一体式封装试剂，用于DNA提取的磁珠和各种试剂通过塑料膜密封,可与KingFisher DNA纯化仪配套使用，使用时撕开密封用塑料膜置于纯化仪中即可直接用于DNA的自动化提取；</w:t>
                        </w:r>
                      </w:p>
                      <w:p>
                        <w:pPr>
                          <w:pStyle w:val="null3"/>
                          <w:jc w:val="left"/>
                        </w:pPr>
                        <w:r>
                          <w:rPr>
                            <w:rFonts w:ascii="仿宋_GB2312" w:hAnsi="仿宋_GB2312" w:cs="仿宋_GB2312" w:eastAsia="仿宋_GB2312"/>
                            <w:sz w:val="20"/>
                          </w:rPr>
                          <w:t>2.封装有试剂的塑料条有8个孔，7个孔中分别封装有吸附液、磁珠等试剂，8个孔中的7个为方孔，1个为实现最小洗脱体积20微升的洗脱用圆孔；</w:t>
                        </w:r>
                      </w:p>
                      <w:p>
                        <w:pPr>
                          <w:pStyle w:val="null3"/>
                          <w:jc w:val="left"/>
                        </w:pPr>
                        <w:r>
                          <w:rPr>
                            <w:rFonts w:ascii="仿宋_GB2312" w:hAnsi="仿宋_GB2312" w:cs="仿宋_GB2312" w:eastAsia="仿宋_GB2312"/>
                            <w:sz w:val="20"/>
                          </w:rPr>
                          <w:t>3.样本适用性：适配在KingFisher DNA纯化仪上使用的浓缩、纯化及提取程序，专用于接触性检材的DNA提取纯化</w:t>
                        </w:r>
                        <w:r>
                          <w:rPr>
                            <w:rFonts w:ascii="仿宋_GB2312" w:hAnsi="仿宋_GB2312" w:cs="仿宋_GB2312" w:eastAsia="仿宋_GB2312"/>
                            <w:sz w:val="20"/>
                          </w:rPr>
                          <w:t>。</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超纯甲酰胺</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1.DNA变性剂HiDi甲酰胺；</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投标</w:t>
                        </w:r>
                        <w:r>
                          <w:rPr>
                            <w:rFonts w:ascii="仿宋_GB2312" w:hAnsi="仿宋_GB2312" w:cs="仿宋_GB2312" w:eastAsia="仿宋_GB2312"/>
                            <w:sz w:val="20"/>
                          </w:rPr>
                          <w:t>产品须与渭南市公安局</w:t>
                        </w:r>
                        <w:r>
                          <w:rPr>
                            <w:rFonts w:ascii="仿宋_GB2312" w:hAnsi="仿宋_GB2312" w:cs="仿宋_GB2312" w:eastAsia="仿宋_GB2312"/>
                            <w:sz w:val="20"/>
                          </w:rPr>
                          <w:t>DNA实验室现有3500XL基因测序仪设备兼容匹配</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相关证明材料。</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蛋白酶</w:t>
                        </w:r>
                        <w:r>
                          <w:rPr>
                            <w:rFonts w:ascii="仿宋_GB2312" w:hAnsi="仿宋_GB2312" w:cs="仿宋_GB2312" w:eastAsia="仿宋_GB2312"/>
                            <w:sz w:val="20"/>
                          </w:rPr>
                          <w:t>K溶液</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1ml×5管。</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DTT</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5g/瓶。</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96孔半裙板</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96孔半裙边板，无DNA、RNA酶、热源。</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10ul枪头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1.无DNA、RNA酶、热源；</w:t>
                        </w:r>
                      </w:p>
                      <w:p>
                        <w:pPr>
                          <w:pStyle w:val="null3"/>
                          <w:jc w:val="left"/>
                        </w:pPr>
                        <w:r>
                          <w:rPr>
                            <w:rFonts w:ascii="仿宋_GB2312" w:hAnsi="仿宋_GB2312" w:cs="仿宋_GB2312" w:eastAsia="仿宋_GB2312"/>
                            <w:sz w:val="20"/>
                          </w:rPr>
                          <w:t>2.10ul袋装吸头。</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200ul枪头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1.无DNA、RNA酶、热源；</w:t>
                        </w:r>
                      </w:p>
                      <w:p>
                        <w:pPr>
                          <w:pStyle w:val="null3"/>
                          <w:jc w:val="left"/>
                        </w:pPr>
                        <w:r>
                          <w:rPr>
                            <w:rFonts w:ascii="仿宋_GB2312" w:hAnsi="仿宋_GB2312" w:cs="仿宋_GB2312" w:eastAsia="仿宋_GB2312"/>
                            <w:sz w:val="20"/>
                          </w:rPr>
                          <w:t>2.200ul袋装吸头。</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1000ul枪头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1.无DNA、RNA酶、热源；</w:t>
                        </w:r>
                      </w:p>
                      <w:p>
                        <w:pPr>
                          <w:pStyle w:val="null3"/>
                          <w:jc w:val="left"/>
                        </w:pPr>
                        <w:r>
                          <w:rPr>
                            <w:rFonts w:ascii="仿宋_GB2312" w:hAnsi="仿宋_GB2312" w:cs="仿宋_GB2312" w:eastAsia="仿宋_GB2312"/>
                            <w:sz w:val="20"/>
                          </w:rPr>
                          <w:t>2.1000ul袋装吸头。</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工作站</w:t>
                        </w:r>
                        <w:r>
                          <w:rPr>
                            <w:rFonts w:ascii="仿宋_GB2312" w:hAnsi="仿宋_GB2312" w:cs="仿宋_GB2312" w:eastAsia="仿宋_GB2312"/>
                            <w:sz w:val="20"/>
                          </w:rPr>
                          <w:t>20ul盒装吸头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1.材质：原生聚丙烯，96支/盒；</w:t>
                        </w:r>
                      </w:p>
                      <w:p>
                        <w:pPr>
                          <w:pStyle w:val="null3"/>
                          <w:jc w:val="left"/>
                        </w:pPr>
                        <w:r>
                          <w:rPr>
                            <w:rFonts w:ascii="仿宋_GB2312" w:hAnsi="仿宋_GB2312" w:cs="仿宋_GB2312" w:eastAsia="仿宋_GB2312"/>
                            <w:sz w:val="20"/>
                          </w:rPr>
                          <w:t>2.PIPETMAX自动移液工作站专用20ul透明吸头，盒装；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投标产品</w:t>
                        </w:r>
                        <w:r>
                          <w:rPr>
                            <w:rFonts w:ascii="仿宋_GB2312" w:hAnsi="仿宋_GB2312" w:cs="仿宋_GB2312" w:eastAsia="仿宋_GB2312"/>
                            <w:sz w:val="20"/>
                          </w:rPr>
                          <w:t>须与渭南市公安局</w:t>
                        </w:r>
                        <w:r>
                          <w:rPr>
                            <w:rFonts w:ascii="仿宋_GB2312" w:hAnsi="仿宋_GB2312" w:cs="仿宋_GB2312" w:eastAsia="仿宋_GB2312"/>
                            <w:sz w:val="20"/>
                          </w:rPr>
                          <w:t>DNA实验室现有PIPETMAX自动移液工作站设备兼容匹配</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相关证明材料。</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工作站</w:t>
                        </w:r>
                        <w:r>
                          <w:rPr>
                            <w:rFonts w:ascii="仿宋_GB2312" w:hAnsi="仿宋_GB2312" w:cs="仿宋_GB2312" w:eastAsia="仿宋_GB2312"/>
                            <w:sz w:val="20"/>
                          </w:rPr>
                          <w:t>200ul盒装吸头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1.材质：原生聚丙烯，96支/盒；</w:t>
                        </w:r>
                      </w:p>
                      <w:p>
                        <w:pPr>
                          <w:pStyle w:val="null3"/>
                          <w:jc w:val="left"/>
                        </w:pPr>
                        <w:r>
                          <w:rPr>
                            <w:rFonts w:ascii="仿宋_GB2312" w:hAnsi="仿宋_GB2312" w:cs="仿宋_GB2312" w:eastAsia="仿宋_GB2312"/>
                            <w:sz w:val="20"/>
                          </w:rPr>
                          <w:t>2.PIPETMAX自动移液工作站专用200ul透明吸头，盒装；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投标产品</w:t>
                        </w:r>
                        <w:r>
                          <w:rPr>
                            <w:rFonts w:ascii="仿宋_GB2312" w:hAnsi="仿宋_GB2312" w:cs="仿宋_GB2312" w:eastAsia="仿宋_GB2312"/>
                            <w:sz w:val="20"/>
                          </w:rPr>
                          <w:t>须与渭南市公安局</w:t>
                        </w:r>
                        <w:r>
                          <w:rPr>
                            <w:rFonts w:ascii="仿宋_GB2312" w:hAnsi="仿宋_GB2312" w:cs="仿宋_GB2312" w:eastAsia="仿宋_GB2312"/>
                            <w:sz w:val="20"/>
                          </w:rPr>
                          <w:t>DNA实验室现有PIPETMAX自动移液工作站设备兼容匹配说明</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相关证明材料。</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1.5ml离心管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1.无DNA、RNA酶、热源；</w:t>
                        </w:r>
                      </w:p>
                      <w:p>
                        <w:pPr>
                          <w:pStyle w:val="null3"/>
                          <w:jc w:val="left"/>
                        </w:pPr>
                        <w:r>
                          <w:rPr>
                            <w:rFonts w:ascii="仿宋_GB2312" w:hAnsi="仿宋_GB2312" w:cs="仿宋_GB2312" w:eastAsia="仿宋_GB2312"/>
                            <w:sz w:val="20"/>
                          </w:rPr>
                          <w:t>2.1.5ml透明离心管。</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0.2mlPCR八联管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无</w:t>
                        </w:r>
                        <w:r>
                          <w:rPr>
                            <w:rFonts w:ascii="仿宋_GB2312" w:hAnsi="仿宋_GB2312" w:cs="仿宋_GB2312" w:eastAsia="仿宋_GB2312"/>
                            <w:sz w:val="20"/>
                          </w:rPr>
                          <w:t>DNA、RNA酶、热源；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0.2ml*8透明PCR管。</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0.2mlPCR单管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无 DNA、RNA 酶、热源；</w:t>
                        </w:r>
                      </w:p>
                      <w:p>
                        <w:pPr>
                          <w:pStyle w:val="null3"/>
                          <w:jc w:val="left"/>
                        </w:pPr>
                        <w:r>
                          <w:rPr>
                            <w:rFonts w:ascii="仿宋_GB2312" w:hAnsi="仿宋_GB2312" w:cs="仿宋_GB2312" w:eastAsia="仿宋_GB2312"/>
                            <w:sz w:val="20"/>
                          </w:rPr>
                          <w:t>2. 0.2ml 平盖 PCR 单管。</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热封膜</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1.20µm热封膜，适用于多种微孔板的热封；</w:t>
                        </w:r>
                      </w:p>
                      <w:p>
                        <w:pPr>
                          <w:pStyle w:val="null3"/>
                          <w:jc w:val="both"/>
                        </w:pPr>
                        <w:r>
                          <w:rPr>
                            <w:rFonts w:ascii="仿宋_GB2312" w:hAnsi="仿宋_GB2312" w:cs="仿宋_GB2312" w:eastAsia="仿宋_GB2312"/>
                            <w:sz w:val="20"/>
                          </w:rPr>
                          <w:t>2.耐受高温热封不易损、不易剥离；</w:t>
                        </w:r>
                      </w:p>
                      <w:p>
                        <w:pPr>
                          <w:pStyle w:val="null3"/>
                          <w:jc w:val="left"/>
                        </w:pPr>
                        <w:r>
                          <w:rPr>
                            <w:rFonts w:ascii="仿宋_GB2312" w:hAnsi="仿宋_GB2312" w:cs="仿宋_GB2312" w:eastAsia="仿宋_GB2312"/>
                            <w:sz w:val="20"/>
                          </w:rPr>
                          <w:t>3.使用移液器易刺穿。</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翻转式过滤管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用于样本预处理，</w:t>
                        </w:r>
                        <w:r>
                          <w:rPr>
                            <w:rFonts w:ascii="仿宋_GB2312" w:hAnsi="仿宋_GB2312" w:cs="仿宋_GB2312" w:eastAsia="仿宋_GB2312"/>
                            <w:sz w:val="20"/>
                          </w:rPr>
                          <w:t>200套/盒。</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一次性口罩</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蓝色无纺布材质。</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一次性帽子（加厚型）</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透气天蓝色无纺布材质。</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一次性鞋套</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加厚蓝色无纺布材质。</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芦荟乳胶手套（无粉）</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绿色无粉芦荟材质。</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丁腈手套（无粉）</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轻柔型丁腈手套，不含乳胶，成份为合成橡胶，耐用；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蓝色，指尖麻面，不易破损。</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一次性台布</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白色加厚无纺布材质。</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实验室用湿巾</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200mm×150mm×80片。</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垃圾袋（加厚）</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60×70cm，100个/扎。</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垃圾袋（加厚）</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50×56cm，100个/扎。</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卫生纸</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14卷/提。</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条码打印纸</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50mm×25mm，2500枚/卷。</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碳带</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60mm，长300m/卷。</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软水树脂再生剂</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用于去除水中的钙镁离子，软化水质。</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试验用抽纸</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200抽/包。</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防尘垫</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≥60*90cm，高粘性。</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活性炭滤芯（蓝色）</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用于自来水的初过滤。</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洗衣液</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洗衣液，</w:t>
                        </w:r>
                        <w:r>
                          <w:rPr>
                            <w:rFonts w:ascii="仿宋_GB2312" w:hAnsi="仿宋_GB2312" w:cs="仿宋_GB2312" w:eastAsia="仿宋_GB2312"/>
                            <w:sz w:val="20"/>
                          </w:rPr>
                          <w:t>1kg/瓶。</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脱落细胞粘取器</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用于粘取脱落细胞，粘取面积</w:t>
                        </w:r>
                        <w:r>
                          <w:rPr>
                            <w:rFonts w:ascii="仿宋_GB2312" w:hAnsi="仿宋_GB2312" w:cs="仿宋_GB2312" w:eastAsia="仿宋_GB2312"/>
                            <w:sz w:val="20"/>
                          </w:rPr>
                          <w:t>≥ 10×10mm/个。</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初效过滤器</w:t>
                        </w:r>
                        <w:r>
                          <w:rPr>
                            <w:rFonts w:ascii="仿宋_GB2312" w:hAnsi="仿宋_GB2312" w:cs="仿宋_GB2312" w:eastAsia="仿宋_GB2312"/>
                            <w:sz w:val="20"/>
                          </w:rPr>
                          <w:t>1</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290*595*46mm板式；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1年更换4次，每次更换5套。</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初效过滤器</w:t>
                        </w:r>
                        <w:r>
                          <w:rPr>
                            <w:rFonts w:ascii="仿宋_GB2312" w:hAnsi="仿宋_GB2312" w:cs="仿宋_GB2312" w:eastAsia="仿宋_GB2312"/>
                            <w:sz w:val="20"/>
                          </w:rPr>
                          <w:t>2</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493*595*46mm板式；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1年更换4次，每次更换2套。</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初效过滤器</w:t>
                        </w:r>
                        <w:r>
                          <w:rPr>
                            <w:rFonts w:ascii="仿宋_GB2312" w:hAnsi="仿宋_GB2312" w:cs="仿宋_GB2312" w:eastAsia="仿宋_GB2312"/>
                            <w:sz w:val="20"/>
                          </w:rPr>
                          <w:t>3</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595*595*46mm板式；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1年更换4次，每次更换2套。</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中效过滤器</w:t>
                        </w:r>
                        <w:r>
                          <w:rPr>
                            <w:rFonts w:ascii="仿宋_GB2312" w:hAnsi="仿宋_GB2312" w:cs="仿宋_GB2312" w:eastAsia="仿宋_GB2312"/>
                            <w:sz w:val="20"/>
                          </w:rPr>
                          <w:t>1</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287*592*381*21mm袋式；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1年更换4次，每次更换5套。</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中效过滤器</w:t>
                        </w:r>
                        <w:r>
                          <w:rPr>
                            <w:rFonts w:ascii="仿宋_GB2312" w:hAnsi="仿宋_GB2312" w:cs="仿宋_GB2312" w:eastAsia="仿宋_GB2312"/>
                            <w:sz w:val="20"/>
                          </w:rPr>
                          <w:t>2</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490*592*381*21mm袋式；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1年更换4次，每次更换2套。</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中效过滤器</w:t>
                        </w:r>
                        <w:r>
                          <w:rPr>
                            <w:rFonts w:ascii="仿宋_GB2312" w:hAnsi="仿宋_GB2312" w:cs="仿宋_GB2312" w:eastAsia="仿宋_GB2312"/>
                            <w:sz w:val="20"/>
                          </w:rPr>
                          <w:t>3</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592*592*381*21mm袋式；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1年更换4次，每次更换2套。</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高效过滤器</w:t>
                        </w:r>
                        <w:r>
                          <w:rPr>
                            <w:rFonts w:ascii="仿宋_GB2312" w:hAnsi="仿宋_GB2312" w:cs="仿宋_GB2312" w:eastAsia="仿宋_GB2312"/>
                            <w:sz w:val="20"/>
                          </w:rPr>
                          <w:t>1</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320*320mm板式；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1年更换1次，每次更换27个。</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高效过滤器</w:t>
                        </w:r>
                        <w:r>
                          <w:rPr>
                            <w:rFonts w:ascii="仿宋_GB2312" w:hAnsi="仿宋_GB2312" w:cs="仿宋_GB2312" w:eastAsia="仿宋_GB2312"/>
                            <w:sz w:val="20"/>
                          </w:rPr>
                          <w:t>2</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200*200mm板式；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1年更换1次，每次更换2个。</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皮带</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6个月更换1次；1年更换2次；每次更换2套。</w:t>
                        </w:r>
                      </w:p>
                    </w:tc>
                  </w:tr>
                  <w:tr>
                    <w:tc>
                      <w:tcPr>
                        <w:tcW w:type="dxa" w:w="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3500XL测序仪维保</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维保对象：</w:t>
                        </w:r>
                        <w:r>
                          <w:rPr>
                            <w:rFonts w:ascii="仿宋_GB2312" w:hAnsi="仿宋_GB2312" w:cs="仿宋_GB2312" w:eastAsia="仿宋_GB2312"/>
                            <w:sz w:val="20"/>
                          </w:rPr>
                          <w:t>维保设备制造厂家</w:t>
                        </w:r>
                        <w:r>
                          <w:rPr>
                            <w:rFonts w:ascii="仿宋_GB2312" w:hAnsi="仿宋_GB2312" w:cs="仿宋_GB2312" w:eastAsia="仿宋_GB2312"/>
                            <w:sz w:val="20"/>
                          </w:rPr>
                          <w:t>Life Technologies Holdings Pte Ltd.品牌 Applied Biosystems、型号 3500XL型、 规格 24 道。</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维保类型：全保服务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.定期保养：合约期内每年为仪器提供仪器维护保养≥ 1 次。维护保养工作依据维修手册中所订标准进行</w:t>
                        </w:r>
                        <w:r>
                          <w:rPr>
                            <w:rFonts w:ascii="仿宋_GB2312" w:hAnsi="仿宋_GB2312" w:cs="仿宋_GB2312" w:eastAsia="仿宋_GB2312"/>
                            <w:sz w:val="20"/>
                          </w:rPr>
                          <w:t>并</w:t>
                        </w:r>
                        <w:r>
                          <w:rPr>
                            <w:rFonts w:ascii="仿宋_GB2312" w:hAnsi="仿宋_GB2312" w:cs="仿宋_GB2312" w:eastAsia="仿宋_GB2312"/>
                            <w:sz w:val="20"/>
                          </w:rPr>
                          <w:t>出具仪器维护保养报告；</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维修响应：接到故障报修</w:t>
                        </w:r>
                        <w:r>
                          <w:rPr>
                            <w:rFonts w:ascii="仿宋_GB2312" w:hAnsi="仿宋_GB2312" w:cs="仿宋_GB2312" w:eastAsia="仿宋_GB2312"/>
                            <w:sz w:val="20"/>
                          </w:rPr>
                          <w:t>1小时内响应，24小时内到场维修</w:t>
                        </w:r>
                        <w:r>
                          <w:rPr>
                            <w:rFonts w:ascii="仿宋_GB2312" w:hAnsi="仿宋_GB2312" w:cs="仿宋_GB2312" w:eastAsia="仿宋_GB2312"/>
                            <w:sz w:val="20"/>
                          </w:rPr>
                          <w:t>。</w:t>
                        </w:r>
                      </w:p>
                    </w:tc>
                  </w:tr>
                </w:tbl>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★合同签订后30个日历天内完成供货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供货全部完成并经采购人验收合格出具验收报告后，采购人一次性向供应商支付全部货款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进口产品:应提供报关单及产品序列号、产品合格证(或质量证明)、产品说明书、易损件备件、专用工具清单、进口产品报关单、产品的检验报告、制造厂家的资质证书和其他应具有的单证; 国产产品:应有产品合格证、产品说明书、保修证明、易损件备件、专用工具清单、制造厂家的资质证书和其他应具有的单证; 产品符合国家法律法规规定的标准、招标文件和投标人投标文件的要求。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 ★服务响应：在本项目约定的产品供货期间，供应商提供7×24小时不间断服务响应。针对采购人提出的供货相关问题（包括但不限于订单查询、发货进度跟踪、物流异常处理、产品质量反馈、补货需求等），要求如下：紧急问题（如影响正常收货的物流中断、产品破损等）：15分钟内响应，1小时内提供解决方案并启动处理流程；一般问题（如订单修改、库存咨询等）：30 分钟内响应，2小时内明确处理结果或进度。</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采购人违约责任: 1.采购人逾期付款，每逾期1日，采购人应向供应商赔付合同金额的0.1%作为违约金。 2.采购人违反合同规定拒绝接货的，应当承担由此对供应商造成的损失。 供应商违约责任: 1.供应商不能按期交货的，每逾期1日，供应商应向采购人赔付合同金额的0.1%作为违约金。 2供应商所交货物不符合合同约定的，采购人有权拒收，若产生采购人损失的，由供应商承担。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采购过程中需要使用陕西省政府采购综合管理平台（以下简称“政府采购平台”），登录方式及地址：通过陕西省政府采购网（www.ccgp-shaanxi.gov.cn）首页供应商用户登录，供应商应当按照以下要求进行系统操作。（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供应商应当加强互认的证书及签章日常校验和妥善保管，确保在参加采购活动期间互认的证书及签章能够正常使用；供应商应当严格互认的证书及签章的内部授权管理，防止非授权操作。（三）供应商应当自行准备电子化采购所需的计算机终端、软硬件及网络环境，承担因准备不足产生的不利后果。（四）开标/开启前30分钟内，供应商需登录项目电子化交易系统-“供应商开标大厅”-进入开标选择对应项目包组操作签到。（五）政府采购平台技术支持：在线客服：通过陕西省政府采购网-在线客服进行咨询技术服务电话：029-96702CA及签章服务：通过陕西省政府采购网-办事指南进行查询。（六）本项目需落实的政府采购政策：1.1《关于进一步加大政府采购支持中小企业力度的通知》（财库〔2022〕19号）、《政府采购促进中小企业发展管理办法》（财库〔2020〕46号）、《财政部 司法部关于政府采购支持监狱企业发展有关问题的通知》（财库〔2014〕68号）、《关于促进残疾人就业政府采购政策的通知》（财库〔2017〕141号）。1.2《国务院办公厅关于建立政府强制采购节能产品制度的通知》（国办发〔2007〕51号）、《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1.3《关于运用政府采购政策支持乡村产业振兴的通知》（财库〔2021〕19 号）、《关于印发&lt;关于深入开展政府采购脱贫地区农副产品工作推进乡村产业振兴的实施意见&gt;的通知》（财库〔2021〕20 号）。1.4《国家互联网信息办公室 工业和信息化部 公安部 财政部 国家认证认可监督管理委员会关于调整网络安全专用产品安全管理有关事项的公告》（2023年第1号）。1.5《陕西省财政厅关于加快推进我省中小企业政府采购信用融资工作的通知》（陕财办采〔2020〕15 号）、《陕西省财政厅关于印发&lt;陕西省中小企业政府采购信用融资办法&gt;的通知》（陕财办采〔2018〕23 号）。1.6《关于扩大政府采购支持绿色建材促进建筑品质提升政策实施范围的通知》（财库〔2022〕35号）、《财政部办公厅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若享受以上政策优惠的企业，提供相应声明函或品目清单范围内产品的有效认证证书或相关证明。（七）按照陕西省财政厅《关于政府采购供应商注册登记有关事项的通知》中的要求,投标人应通过陕西省政府采购网(http://www.ccgp-shaanxi.gov.cn/)注册登记,加入陕西省政府采购供应商库。（八）开评标结束后，中标人须无偿为采购人提供盖章齐全的纸质版投标文件两套：正本1套副本1套纸质版应与电子投标文件保持一致，纸质版投标文件递交地址都市之门C座9层招标七部黄雪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投标人应提交的相关资格证明材料.pdf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投标人应提交的相关资格证明材料.pdf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投标人应提交的相关资格证明材料.pdf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产品授权书</w:t>
            </w:r>
          </w:p>
        </w:tc>
        <w:tc>
          <w:tcPr>
            <w:tcW w:type="dxa" w:w="3322"/>
          </w:tcPr>
          <w:p>
            <w:pPr>
              <w:pStyle w:val="null3"/>
            </w:pPr>
            <w:r>
              <w:rPr>
                <w:rFonts w:ascii="仿宋_GB2312" w:hAnsi="仿宋_GB2312" w:cs="仿宋_GB2312" w:eastAsia="仿宋_GB2312"/>
              </w:rPr>
              <w:t>投标人所投产品为进口产品须提供产品制造厂商针对该产品完整授权链的授权书。</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供应商按招标文件要求加盖单位公章</w:t>
            </w:r>
          </w:p>
        </w:tc>
        <w:tc>
          <w:tcPr>
            <w:tcW w:type="dxa" w:w="3322"/>
          </w:tcPr>
          <w:p>
            <w:pPr>
              <w:pStyle w:val="null3"/>
            </w:pPr>
            <w:r>
              <w:rPr>
                <w:rFonts w:ascii="仿宋_GB2312" w:hAnsi="仿宋_GB2312" w:cs="仿宋_GB2312" w:eastAsia="仿宋_GB2312"/>
              </w:rPr>
              <w:t>供应商按招标文件要求加盖单位公章</w:t>
            </w:r>
          </w:p>
        </w:tc>
        <w:tc>
          <w:tcPr>
            <w:tcW w:type="dxa" w:w="1661"/>
          </w:tcPr>
          <w:p>
            <w:pPr>
              <w:pStyle w:val="null3"/>
            </w:pPr>
            <w:r>
              <w:rPr>
                <w:rFonts w:ascii="仿宋_GB2312" w:hAnsi="仿宋_GB2312" w:cs="仿宋_GB2312" w:eastAsia="仿宋_GB2312"/>
              </w:rPr>
              <w:t>开标一览表 产品技术参数表 投标人应提交的相关资格证明材料.pdf 投标函 投标方案或技术方案.docx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投标文件按招标文件要求进行法定代表人或其授权代表签字</w:t>
            </w:r>
          </w:p>
        </w:tc>
        <w:tc>
          <w:tcPr>
            <w:tcW w:type="dxa" w:w="3322"/>
          </w:tcPr>
          <w:p>
            <w:pPr>
              <w:pStyle w:val="null3"/>
            </w:pPr>
            <w:r>
              <w:rPr>
                <w:rFonts w:ascii="仿宋_GB2312" w:hAnsi="仿宋_GB2312" w:cs="仿宋_GB2312" w:eastAsia="仿宋_GB2312"/>
              </w:rPr>
              <w:t>投标文件按招标文件要求进行法定代表人或其授权代表签字</w:t>
            </w:r>
          </w:p>
        </w:tc>
        <w:tc>
          <w:tcPr>
            <w:tcW w:type="dxa" w:w="1661"/>
          </w:tcPr>
          <w:p>
            <w:pPr>
              <w:pStyle w:val="null3"/>
            </w:pPr>
            <w:r>
              <w:rPr>
                <w:rFonts w:ascii="仿宋_GB2312" w:hAnsi="仿宋_GB2312" w:cs="仿宋_GB2312" w:eastAsia="仿宋_GB2312"/>
              </w:rPr>
              <w:t>开标一览表 产品技术参数表 投标人应提交的相关资格证明材料.pdf 投标函 中小企业声明函 残疾人福利性单位声明函 投标方案或技术方案.docx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完全响应招标文件第三章“招标项目技术、服务、商务及其他要求”中的“★”号条款</w:t>
            </w:r>
          </w:p>
        </w:tc>
        <w:tc>
          <w:tcPr>
            <w:tcW w:type="dxa" w:w="1661"/>
          </w:tcPr>
          <w:p>
            <w:pPr>
              <w:pStyle w:val="null3"/>
            </w:pPr>
            <w:r>
              <w:rPr>
                <w:rFonts w:ascii="仿宋_GB2312" w:hAnsi="仿宋_GB2312" w:cs="仿宋_GB2312" w:eastAsia="仿宋_GB2312"/>
              </w:rPr>
              <w:t>开标一览表 产品技术参数表 投标函 投标方案或技术方案.docx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投标方案或技术方案.docx 商务应答表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提供的货物技术参数指标完全满足或优于招标文件要求符合国家、行业技术标准等，本项满分20分，标记“▲”参数为重要参数，每负偏离1项扣2分，未标记“▲”参数为一般参数，每负偏离1项扣1分，扣完为止。 标记“▲”参数及技术参数有明确要求的提供生产厂家确认的、相应的功能证明材料（不限于产品相关技术资料、生产厂商确认盖章的技术参数、官网截图、相应型号的产品检测报告等）。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产品适配</w:t>
            </w:r>
          </w:p>
        </w:tc>
        <w:tc>
          <w:tcPr>
            <w:tcW w:type="dxa" w:w="2492"/>
          </w:tcPr>
          <w:p>
            <w:pPr>
              <w:pStyle w:val="null3"/>
            </w:pPr>
            <w:r>
              <w:rPr>
                <w:rFonts w:ascii="仿宋_GB2312" w:hAnsi="仿宋_GB2312" w:cs="仿宋_GB2312" w:eastAsia="仿宋_GB2312"/>
              </w:rPr>
              <w:t>根据招标文件中“采购需求及要求”详细清单中第“17、18”项产品“工作站20ul盒装吸头、工作站200ul盒装吸头”与实验室现有设备PIPETMAX自动移液工作站兼容匹配情况赋分，满分6分。 ①完全兼容匹配得6分（提供现有设备厂商出具的匹配说明）； ②满足基本要求得3分（提供投标产品厂商出具的匹配说明或同级别采购单位出具的完全匹配证明文件）； ③未提供匹配说明的该项不得分。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产品应用</w:t>
            </w:r>
          </w:p>
        </w:tc>
        <w:tc>
          <w:tcPr>
            <w:tcW w:type="dxa" w:w="2492"/>
          </w:tcPr>
          <w:p>
            <w:pPr>
              <w:pStyle w:val="null3"/>
            </w:pPr>
            <w:r>
              <w:rPr>
                <w:rFonts w:ascii="仿宋_GB2312" w:hAnsi="仿宋_GB2312" w:cs="仿宋_GB2312" w:eastAsia="仿宋_GB2312"/>
              </w:rPr>
              <w:t>为提高案件排查效率，投标人提供第1项常染色体案件检测试剂盒（24位点）、第3项常染色体建库检测试剂盒（30位点）需要包含不少于2个5碱基重复STR基因座，满分4分。 每项2分，不提供不得分。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供货渠道：为确保DNA实验室试剂耗材供应渠道正常、稳定且质量有保证，供应商须提供正规货源渠道证明（销售协议或代理协议或购销合同或销售授权等证明材料），每一个产品得1分；最高得5分，未提供得0分。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产品供货方案</w:t>
            </w:r>
          </w:p>
        </w:tc>
        <w:tc>
          <w:tcPr>
            <w:tcW w:type="dxa" w:w="2492"/>
          </w:tcPr>
          <w:p>
            <w:pPr>
              <w:pStyle w:val="null3"/>
            </w:pPr>
            <w:r>
              <w:rPr>
                <w:rFonts w:ascii="仿宋_GB2312" w:hAnsi="仿宋_GB2312" w:cs="仿宋_GB2312" w:eastAsia="仿宋_GB2312"/>
              </w:rPr>
              <w:t>根据投标人针对本项目的总体实施方案，方案各部分内容全面详细、阐述条理清晰详尽、符合招标要求。方案内容包含: ①质量保证措施；②供货进度计划；③3500XL测序仪及空调维保方案；④管理制度和协调方案； ⑤项目团队配备方案。 评审标准:上述每项方案内容无缺陷得2分，满分为10分。方案内容每存在1处缺陷：扣1分，扣完为止；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维保服务</w:t>
            </w:r>
          </w:p>
        </w:tc>
        <w:tc>
          <w:tcPr>
            <w:tcW w:type="dxa" w:w="2492"/>
          </w:tcPr>
          <w:p>
            <w:pPr>
              <w:pStyle w:val="null3"/>
            </w:pPr>
            <w:r>
              <w:rPr>
                <w:rFonts w:ascii="仿宋_GB2312" w:hAnsi="仿宋_GB2312" w:cs="仿宋_GB2312" w:eastAsia="仿宋_GB2312"/>
              </w:rPr>
              <w:t>为保证检验工作顺利开展，投标人需提供3500XL测序仪维保服务与实验室现有设备兼容匹配情况，提供原厂维保证明及原厂工程师证书，人员社保证明材料，提供得3分，提供不全或未提供不得分。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投标人针对本项目提出具体的售后服务方案，方案各部分内容全面详细、阐述条理清晰详尽、符合招标要求。方案内容包含: ①售后服务机构地址，电话联系人、售后服务人员组织；②售后服务保障措施，产品交付采购方后出现质量问题的响应时间；③供货不及时、出现残次品等补货换货解决方案；④售后服务承诺。评审标准：上述每项方案内容无缺陷得2分，满分为8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投标人提供2022年08月01日至今已完成的同类项目业绩，每提供一个有效业绩得1分，最高得3分。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根据《关于进一步加大政府采购支持中小企业力度的通知》（财库〔2022〕19号）、《政府采购促进中小企业发展管理办法》（财库〔2020〕46号）、《财政部 司法部关于政府采购支持监狱企业发展有关问题的通知》（财库〔2014〕68号）和《三部门联合发布关于促进残疾人就业政府采购政策的通知》（财库〔2017〕141号）的规定，对满足价格扣除条件且在投标文件中提交了《投标人企业类型声明函》、《残疾人福利性单位声明函》或省级以上监狱管理局、戒毒管理局（含新疆生产建设兵团）出具的属于监狱企业的证明文件的投标人</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详见附件：投标人应提交的相关资格证明材料.pdf</w:t>
      </w:r>
    </w:p>
    <w:p>
      <w:pPr>
        <w:pStyle w:val="null3"/>
        <w:ind w:firstLine="960"/>
      </w:pPr>
      <w:r>
        <w:rPr>
          <w:rFonts w:ascii="仿宋_GB2312" w:hAnsi="仿宋_GB2312" w:cs="仿宋_GB2312" w:eastAsia="仿宋_GB2312"/>
        </w:rPr>
        <w:t>详见附件：投标方案或技术方案.docx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