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52D31">
      <w:pPr>
        <w:tabs>
          <w:tab w:val="left" w:pos="735"/>
        </w:tabs>
        <w:autoSpaceDE w:val="0"/>
        <w:autoSpaceDN w:val="0"/>
        <w:adjustRightInd w:val="0"/>
        <w:snapToGrid w:val="0"/>
        <w:spacing w:line="560" w:lineRule="exact"/>
        <w:rPr>
          <w:rFonts w:ascii="仿宋" w:hAnsi="仿宋" w:eastAsia="仿宋" w:cs="仿宋_GB2312"/>
          <w:bCs/>
          <w:i w:val="0"/>
          <w:iCs w:val="0"/>
          <w:sz w:val="24"/>
          <w:highlight w:val="none"/>
          <w:lang w:val="zh-CN"/>
        </w:rPr>
      </w:pPr>
      <w:r>
        <w:rPr>
          <w:rFonts w:hint="eastAsia" w:ascii="仿宋" w:hAnsi="仿宋" w:eastAsia="仿宋" w:cs="仿宋_GB2312"/>
          <w:b/>
          <w:bCs/>
          <w:i w:val="0"/>
          <w:iCs w:val="0"/>
          <w:sz w:val="24"/>
          <w:highlight w:val="none"/>
          <w:lang w:val="zh-CN"/>
        </w:rPr>
        <w:t>甲方：</w:t>
      </w:r>
      <w:r>
        <w:rPr>
          <w:rFonts w:hint="eastAsia" w:ascii="仿宋" w:hAnsi="仿宋" w:eastAsia="仿宋" w:cs="仿宋_GB2312"/>
          <w:bCs/>
          <w:i w:val="0"/>
          <w:iCs w:val="0"/>
          <w:sz w:val="24"/>
          <w:highlight w:val="none"/>
          <w:u w:val="single"/>
          <w:lang w:val="en-US" w:eastAsia="zh-CN"/>
        </w:rPr>
        <w:t xml:space="preserve">                  </w:t>
      </w:r>
      <w:r>
        <w:rPr>
          <w:rFonts w:hint="eastAsia" w:ascii="仿宋" w:hAnsi="仿宋" w:eastAsia="仿宋" w:cs="仿宋_GB2312"/>
          <w:bCs/>
          <w:i w:val="0"/>
          <w:iCs w:val="0"/>
          <w:sz w:val="24"/>
          <w:highlight w:val="none"/>
          <w:lang w:val="zh-CN"/>
        </w:rPr>
        <w:t xml:space="preserve"> </w:t>
      </w:r>
    </w:p>
    <w:p w14:paraId="63D4A2D6">
      <w:pPr>
        <w:tabs>
          <w:tab w:val="left" w:pos="735"/>
        </w:tabs>
        <w:autoSpaceDE w:val="0"/>
        <w:autoSpaceDN w:val="0"/>
        <w:adjustRightInd w:val="0"/>
        <w:snapToGrid w:val="0"/>
        <w:spacing w:line="560" w:lineRule="exact"/>
        <w:rPr>
          <w:rFonts w:hint="default" w:ascii="仿宋" w:hAnsi="仿宋" w:eastAsia="仿宋" w:cs="仿宋_GB2312"/>
          <w:bCs/>
          <w:i w:val="0"/>
          <w:iCs w:val="0"/>
          <w:sz w:val="24"/>
          <w:highlight w:val="none"/>
          <w:u w:val="single"/>
          <w:lang w:val="en-US" w:eastAsia="zh-CN"/>
        </w:rPr>
      </w:pPr>
      <w:r>
        <w:rPr>
          <w:rFonts w:hint="eastAsia" w:ascii="仿宋" w:hAnsi="仿宋" w:eastAsia="仿宋" w:cs="仿宋_GB2312"/>
          <w:b/>
          <w:bCs/>
          <w:i w:val="0"/>
          <w:iCs w:val="0"/>
          <w:sz w:val="24"/>
          <w:highlight w:val="none"/>
          <w:lang w:val="zh-CN"/>
        </w:rPr>
        <w:t>乙方：</w:t>
      </w:r>
      <w:r>
        <w:rPr>
          <w:rFonts w:hint="eastAsia" w:ascii="仿宋" w:hAnsi="仿宋" w:eastAsia="仿宋" w:cs="仿宋_GB2312"/>
          <w:b/>
          <w:bCs/>
          <w:i w:val="0"/>
          <w:iCs w:val="0"/>
          <w:sz w:val="24"/>
          <w:highlight w:val="none"/>
          <w:u w:val="single"/>
          <w:lang w:val="en-US" w:eastAsia="zh-CN"/>
        </w:rPr>
        <w:t xml:space="preserve">                  </w:t>
      </w:r>
    </w:p>
    <w:p w14:paraId="0D0BA57D">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 xml:space="preserve">一、合同内容: </w:t>
      </w:r>
    </w:p>
    <w:p w14:paraId="1EE604DF">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二、合同价款：</w:t>
      </w:r>
    </w:p>
    <w:p w14:paraId="7401C371">
      <w:pPr>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1、合同总价：</w:t>
      </w:r>
      <w:r>
        <w:rPr>
          <w:rFonts w:hint="eastAsia" w:ascii="仿宋" w:hAnsi="仿宋" w:eastAsia="仿宋" w:cs="仿宋_GB2312"/>
          <w:i w:val="0"/>
          <w:iCs w:val="0"/>
          <w:sz w:val="24"/>
          <w:highlight w:val="none"/>
          <w:u w:val="single"/>
        </w:rPr>
        <w:t xml:space="preserve"> </w:t>
      </w:r>
      <w:r>
        <w:rPr>
          <w:rFonts w:ascii="仿宋" w:hAnsi="仿宋" w:eastAsia="仿宋" w:cs="仿宋_GB2312"/>
          <w:i w:val="0"/>
          <w:iCs w:val="0"/>
          <w:sz w:val="24"/>
          <w:highlight w:val="none"/>
          <w:u w:val="single"/>
        </w:rPr>
        <w:t xml:space="preserve">    </w:t>
      </w:r>
      <w:r>
        <w:rPr>
          <w:rFonts w:hint="eastAsia" w:ascii="仿宋" w:hAnsi="仿宋" w:eastAsia="仿宋" w:cs="仿宋_GB2312"/>
          <w:i w:val="0"/>
          <w:iCs w:val="0"/>
          <w:sz w:val="24"/>
          <w:highlight w:val="none"/>
          <w:u w:val="single"/>
          <w:lang w:val="en-US" w:eastAsia="zh-CN"/>
        </w:rPr>
        <w:t xml:space="preserve">     </w:t>
      </w:r>
      <w:r>
        <w:rPr>
          <w:rFonts w:ascii="仿宋" w:hAnsi="仿宋" w:eastAsia="仿宋" w:cs="仿宋_GB2312"/>
          <w:i w:val="0"/>
          <w:iCs w:val="0"/>
          <w:sz w:val="24"/>
          <w:highlight w:val="none"/>
          <w:u w:val="single"/>
        </w:rPr>
        <w:t xml:space="preserve"> </w:t>
      </w:r>
    </w:p>
    <w:p w14:paraId="1247477A">
      <w:pPr>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2、合同总价包括：包括但不限于人工费、服务费、管理费、税金等所有有关费用。</w:t>
      </w:r>
    </w:p>
    <w:p w14:paraId="1CFC380A">
      <w:pPr>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3、</w:t>
      </w:r>
      <w:bookmarkStart w:id="0" w:name="_Hlk79684685"/>
      <w:r>
        <w:rPr>
          <w:rFonts w:hint="eastAsia" w:ascii="仿宋" w:hAnsi="仿宋" w:eastAsia="仿宋" w:cs="仿宋_GB2312"/>
          <w:i w:val="0"/>
          <w:iCs w:val="0"/>
          <w:sz w:val="24"/>
          <w:highlight w:val="none"/>
        </w:rPr>
        <w:t>合同总价一次包死，不受市场价变化的影响</w:t>
      </w:r>
      <w:bookmarkEnd w:id="0"/>
      <w:r>
        <w:rPr>
          <w:rFonts w:hint="eastAsia" w:ascii="仿宋" w:hAnsi="仿宋" w:eastAsia="仿宋" w:cs="仿宋_GB2312"/>
          <w:i w:val="0"/>
          <w:iCs w:val="0"/>
          <w:sz w:val="24"/>
          <w:highlight w:val="none"/>
        </w:rPr>
        <w:t>。</w:t>
      </w:r>
    </w:p>
    <w:p w14:paraId="2ED4E9EE">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三、合同结算：</w:t>
      </w:r>
    </w:p>
    <w:p w14:paraId="140C14C0">
      <w:pPr>
        <w:adjustRightInd w:val="0"/>
        <w:snapToGrid w:val="0"/>
        <w:spacing w:line="560" w:lineRule="exact"/>
        <w:ind w:firstLine="480" w:firstLineChars="200"/>
        <w:rPr>
          <w:rFonts w:hint="eastAsia" w:ascii="仿宋" w:hAnsi="仿宋" w:eastAsia="仿宋" w:cs="仿宋_GB2312"/>
          <w:i w:val="0"/>
          <w:iCs w:val="0"/>
          <w:sz w:val="24"/>
          <w:highlight w:val="none"/>
          <w:lang w:val="en-US" w:eastAsia="zh-CN"/>
        </w:rPr>
      </w:pPr>
      <w:bookmarkStart w:id="1" w:name="_Hlk79684762"/>
      <w:r>
        <w:rPr>
          <w:rFonts w:hint="eastAsia" w:ascii="仿宋" w:hAnsi="仿宋" w:eastAsia="仿宋" w:cs="仿宋_GB2312"/>
          <w:i w:val="0"/>
          <w:iCs w:val="0"/>
          <w:sz w:val="24"/>
          <w:highlight w:val="none"/>
        </w:rPr>
        <w:t>1、</w:t>
      </w:r>
      <w:r>
        <w:rPr>
          <w:rFonts w:hint="eastAsia" w:ascii="仿宋" w:hAnsi="仿宋" w:eastAsia="仿宋" w:cs="仿宋_GB2312"/>
          <w:i w:val="0"/>
          <w:iCs w:val="0"/>
          <w:sz w:val="24"/>
          <w:highlight w:val="none"/>
          <w:lang w:val="en-US" w:eastAsia="zh-CN"/>
        </w:rPr>
        <w:t>付款方式：</w:t>
      </w:r>
    </w:p>
    <w:p w14:paraId="39DC595F">
      <w:pPr>
        <w:adjustRightInd w:val="0"/>
        <w:snapToGrid w:val="0"/>
        <w:spacing w:line="560" w:lineRule="exact"/>
        <w:ind w:firstLine="480" w:firstLineChars="200"/>
        <w:rPr>
          <w:rFonts w:hint="eastAsia" w:ascii="仿宋" w:hAnsi="仿宋" w:eastAsia="仿宋" w:cs="仿宋_GB2312"/>
          <w:i w:val="0"/>
          <w:iCs w:val="0"/>
          <w:sz w:val="24"/>
          <w:highlight w:val="none"/>
        </w:rPr>
      </w:pPr>
      <w:r>
        <w:rPr>
          <w:rFonts w:hint="eastAsia" w:ascii="仿宋" w:hAnsi="仿宋" w:eastAsia="仿宋" w:cs="仿宋_GB2312"/>
          <w:i w:val="0"/>
          <w:iCs w:val="0"/>
          <w:sz w:val="24"/>
          <w:highlight w:val="none"/>
          <w:lang w:val="en-US" w:eastAsia="zh-CN"/>
        </w:rPr>
        <w:t>合同签订后 ，达到付款条件起 10 日内，支付合同总金额的50.00%；6个月后 ，达到付款条件起 10 日内，支付合同总金额的40.00%；项目结束后 ，达到付款条件起 10 日内，支付合同总金额的10.00%。</w:t>
      </w:r>
    </w:p>
    <w:p w14:paraId="02C07C6F">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2、结算方式：按照支付程序进行银行转账。</w:t>
      </w:r>
    </w:p>
    <w:p w14:paraId="36B595CA">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3、结算单位：由甲方负责结算，乙方依据合同条款按甲方要求开具正式发票交采购人。</w:t>
      </w:r>
    </w:p>
    <w:bookmarkEnd w:id="1"/>
    <w:p w14:paraId="6AB47C60">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四、服务期限</w:t>
      </w:r>
    </w:p>
    <w:p w14:paraId="4008060E">
      <w:pPr>
        <w:tabs>
          <w:tab w:val="left" w:pos="735"/>
        </w:tabs>
        <w:autoSpaceDE w:val="0"/>
        <w:autoSpaceDN w:val="0"/>
        <w:adjustRightInd w:val="0"/>
        <w:snapToGrid w:val="0"/>
        <w:spacing w:line="560" w:lineRule="exact"/>
        <w:ind w:firstLine="480" w:firstLineChars="200"/>
        <w:rPr>
          <w:rFonts w:hint="eastAsia" w:ascii="仿宋" w:hAnsi="仿宋"/>
          <w:i w:val="0"/>
          <w:iCs w:val="0"/>
          <w:sz w:val="24"/>
          <w:highlight w:val="none"/>
          <w:lang w:val="en-US" w:eastAsia="zh-CN"/>
        </w:rPr>
      </w:pPr>
      <w:r>
        <w:rPr>
          <w:rFonts w:hint="eastAsia" w:ascii="仿宋" w:hAnsi="仿宋"/>
          <w:i w:val="0"/>
          <w:iCs w:val="0"/>
          <w:sz w:val="24"/>
          <w:highlight w:val="none"/>
          <w:lang w:val="en-US" w:eastAsia="zh-CN"/>
        </w:rPr>
        <w:t>12个月。</w:t>
      </w:r>
    </w:p>
    <w:p w14:paraId="542C7B06">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五、工作内容</w:t>
      </w:r>
    </w:p>
    <w:p w14:paraId="16099E55">
      <w:pPr>
        <w:tabs>
          <w:tab w:val="left" w:pos="735"/>
        </w:tabs>
        <w:autoSpaceDE w:val="0"/>
        <w:autoSpaceDN w:val="0"/>
        <w:adjustRightInd w:val="0"/>
        <w:snapToGrid w:val="0"/>
        <w:spacing w:line="560" w:lineRule="exact"/>
        <w:ind w:firstLine="480" w:firstLineChars="200"/>
        <w:rPr>
          <w:rFonts w:hint="eastAsia" w:ascii="仿宋" w:hAnsi="仿宋" w:eastAsia="仿宋" w:cs="仿宋_GB2312"/>
          <w:b/>
          <w:bCs/>
          <w:i w:val="0"/>
          <w:iCs w:val="0"/>
          <w:sz w:val="24"/>
          <w:highlight w:val="none"/>
          <w:lang w:val="zh-CN"/>
        </w:rPr>
      </w:pPr>
      <w:r>
        <w:rPr>
          <w:rFonts w:hint="eastAsia" w:ascii="仿宋" w:hAnsi="仿宋" w:eastAsia="仿宋" w:cs="仿宋_GB2312"/>
          <w:b w:val="0"/>
          <w:bCs w:val="0"/>
          <w:i w:val="0"/>
          <w:iCs w:val="0"/>
          <w:sz w:val="24"/>
          <w:highlight w:val="none"/>
          <w:lang w:val="zh-CN"/>
        </w:rPr>
        <w:t>流浪乞讨及临时遇困人员源头治理服务</w:t>
      </w:r>
    </w:p>
    <w:p w14:paraId="1031CA6C">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六、甲方的权利与义务</w:t>
      </w:r>
    </w:p>
    <w:p w14:paraId="6B2C2048">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1、甲方有权对合同规定范围内乙方的服务行为进行监督和检查，拥有监管权。有权核对乙方提供服务所配备的人员数量。对甲方认为不合理的部分有权下达整改通知书，并要求乙方限期整改。</w:t>
      </w:r>
    </w:p>
    <w:p w14:paraId="58761AAF">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2、甲方有权负责检查监督乙方管理工作的实施及制度的执行情况。</w:t>
      </w:r>
    </w:p>
    <w:p w14:paraId="108EB590">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3、甲方应根据本合同规定，按时向乙方支付应付服务费用。</w:t>
      </w:r>
    </w:p>
    <w:p w14:paraId="5DE47F3C">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4、国家法律、法规所规定由甲方承担的其它责任。</w:t>
      </w:r>
    </w:p>
    <w:p w14:paraId="11FAB3D4">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七、乙方的权利与义务</w:t>
      </w:r>
    </w:p>
    <w:p w14:paraId="4CD7B4CD">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1、对本合同规定的委托服务范围内的项目享有管理权及服务义务。</w:t>
      </w:r>
    </w:p>
    <w:p w14:paraId="427B2EBC">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2、根据本合同的规定向甲方收取相关服务费用，并有权在本项目管理范围内管理及合理使用。</w:t>
      </w:r>
    </w:p>
    <w:p w14:paraId="50BDF785">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3、乙方应及时向甲方通告本项目服务范围内有关服务的重大事项，及时配合处理各种突发事件。</w:t>
      </w:r>
    </w:p>
    <w:p w14:paraId="6FE6838A">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4、乙方接受项目行业管理部门及政府有关部门的指导，接受甲方的监督。</w:t>
      </w:r>
    </w:p>
    <w:p w14:paraId="12591DF0">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5、国家法律、法规所规定由乙方承担的其它责任。</w:t>
      </w:r>
    </w:p>
    <w:p w14:paraId="6768B0F9">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八、验收标准</w:t>
      </w:r>
    </w:p>
    <w:p w14:paraId="284BEDF8">
      <w:pPr>
        <w:tabs>
          <w:tab w:val="left" w:pos="735"/>
        </w:tabs>
        <w:autoSpaceDE w:val="0"/>
        <w:autoSpaceDN w:val="0"/>
        <w:adjustRightInd w:val="0"/>
        <w:snapToGrid w:val="0"/>
        <w:spacing w:line="560" w:lineRule="exact"/>
        <w:ind w:firstLine="480" w:firstLineChars="200"/>
        <w:rPr>
          <w:rFonts w:ascii="仿宋" w:hAnsi="仿宋" w:eastAsia="仿宋" w:cs="仿宋_GB2312"/>
          <w:i w:val="0"/>
          <w:iCs w:val="0"/>
          <w:sz w:val="24"/>
          <w:highlight w:val="none"/>
        </w:rPr>
      </w:pPr>
      <w:bookmarkStart w:id="2" w:name="_Hlk106786026"/>
      <w:r>
        <w:rPr>
          <w:rFonts w:hint="eastAsia" w:ascii="仿宋" w:hAnsi="仿宋" w:eastAsia="仿宋" w:cs="仿宋_GB2312"/>
          <w:i w:val="0"/>
          <w:iCs w:val="0"/>
          <w:sz w:val="24"/>
          <w:highlight w:val="none"/>
        </w:rPr>
        <w:t>依据竞争性磋商文件、磋商响应文件、成交通知书、合同文件及国家相关规范及标准进行验收</w:t>
      </w:r>
      <w:bookmarkEnd w:id="2"/>
      <w:r>
        <w:rPr>
          <w:rFonts w:hint="eastAsia" w:ascii="仿宋" w:hAnsi="仿宋" w:eastAsia="仿宋" w:cs="仿宋_GB2312"/>
          <w:i w:val="0"/>
          <w:iCs w:val="0"/>
          <w:sz w:val="24"/>
          <w:highlight w:val="none"/>
        </w:rPr>
        <w:t>。</w:t>
      </w:r>
    </w:p>
    <w:p w14:paraId="6FF6AA69">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九、违约责任及协议的解除</w:t>
      </w:r>
    </w:p>
    <w:p w14:paraId="6DA6592F">
      <w:pPr>
        <w:tabs>
          <w:tab w:val="left" w:pos="735"/>
        </w:tabs>
        <w:autoSpaceDE w:val="0"/>
        <w:autoSpaceDN w:val="0"/>
        <w:adjustRightInd w:val="0"/>
        <w:snapToGrid w:val="0"/>
        <w:spacing w:line="560" w:lineRule="exact"/>
        <w:ind w:firstLine="480" w:firstLineChars="200"/>
        <w:jc w:val="both"/>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1、甲乙双方必须遵守本合同并执行合同中的各项规定，保证本合同的正常履行。</w:t>
      </w:r>
    </w:p>
    <w:p w14:paraId="47DB5519">
      <w:pPr>
        <w:tabs>
          <w:tab w:val="left" w:pos="735"/>
        </w:tabs>
        <w:autoSpaceDE w:val="0"/>
        <w:autoSpaceDN w:val="0"/>
        <w:adjustRightInd w:val="0"/>
        <w:snapToGrid w:val="0"/>
        <w:spacing w:line="560" w:lineRule="exact"/>
        <w:ind w:firstLine="480" w:firstLineChars="200"/>
        <w:jc w:val="both"/>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2、因乙方在履行合同中遗留或造成隐患及瑕疵和因乙方工作人员在履行职务过程中的疏忽、失职、过错等故意或者过失原因给甲方造成损失或侵害，包括但不限于甲方本身的财产损失、由此而导致的甲方对任何第三方的法律责任等，包括解决纷争律师费用及相关费用，乙方对此均应承担全部的赔偿责任。</w:t>
      </w:r>
    </w:p>
    <w:p w14:paraId="2A7744B7">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十、争议解决方式</w:t>
      </w:r>
    </w:p>
    <w:p w14:paraId="1FF34F03">
      <w:pPr>
        <w:adjustRightInd w:val="0"/>
        <w:snapToGrid w:val="0"/>
        <w:spacing w:line="560" w:lineRule="exact"/>
        <w:ind w:firstLine="480" w:firstLineChars="200"/>
        <w:rPr>
          <w:rFonts w:ascii="仿宋" w:hAnsi="仿宋" w:eastAsia="仿宋" w:cs="仿宋_GB2312"/>
          <w:i w:val="0"/>
          <w:iCs w:val="0"/>
          <w:sz w:val="24"/>
          <w:highlight w:val="none"/>
          <w:lang w:val="zh-CN"/>
        </w:rPr>
      </w:pPr>
      <w:r>
        <w:rPr>
          <w:rFonts w:hint="eastAsia" w:ascii="仿宋" w:hAnsi="仿宋" w:eastAsia="仿宋" w:cs="仿宋_GB2312"/>
          <w:i w:val="0"/>
          <w:iCs w:val="0"/>
          <w:sz w:val="24"/>
          <w:highlight w:val="none"/>
          <w:lang w:val="zh-CN"/>
        </w:rPr>
        <w:t>甲、乙双方在协议履行过程中发生争议的，应及时协商解决。</w:t>
      </w:r>
    </w:p>
    <w:p w14:paraId="0A4E863E">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十一、其他</w:t>
      </w:r>
    </w:p>
    <w:p w14:paraId="10CFD79F">
      <w:pPr>
        <w:spacing w:line="460" w:lineRule="exact"/>
        <w:ind w:firstLine="480" w:firstLineChars="200"/>
        <w:rPr>
          <w:rFonts w:ascii="仿宋" w:hAnsi="仿宋" w:eastAsia="仿宋" w:cs="仿宋"/>
          <w:i w:val="0"/>
          <w:iCs w:val="0"/>
          <w:sz w:val="24"/>
          <w:highlight w:val="none"/>
        </w:rPr>
      </w:pPr>
      <w:r>
        <w:rPr>
          <w:rFonts w:hint="eastAsia" w:ascii="仿宋" w:hAnsi="仿宋" w:eastAsia="仿宋" w:cs="仿宋"/>
          <w:i w:val="0"/>
          <w:iCs w:val="0"/>
          <w:sz w:val="24"/>
          <w:highlight w:val="none"/>
        </w:rPr>
        <w:t>在合同有效期内，任何一方因不可抗力事件导致不能履行合同，则合同履行期可延长，其延长期与不可抗力影响期相同，本合同履行地为甲方所在地。</w:t>
      </w:r>
    </w:p>
    <w:p w14:paraId="5DFAFDAF">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十二、合同组成</w:t>
      </w:r>
    </w:p>
    <w:p w14:paraId="3921D9AE">
      <w:pPr>
        <w:adjustRightInd w:val="0"/>
        <w:snapToGrid w:val="0"/>
        <w:spacing w:line="560" w:lineRule="exact"/>
        <w:ind w:firstLine="480" w:firstLineChars="200"/>
        <w:rPr>
          <w:rFonts w:ascii="仿宋" w:hAnsi="仿宋" w:eastAsia="仿宋" w:cs="仿宋_GB2312"/>
          <w:i w:val="0"/>
          <w:iCs w:val="0"/>
          <w:sz w:val="24"/>
          <w:highlight w:val="none"/>
        </w:rPr>
      </w:pPr>
      <w:bookmarkStart w:id="3" w:name="_Hlk87194136"/>
      <w:r>
        <w:rPr>
          <w:rFonts w:hint="eastAsia" w:ascii="仿宋" w:hAnsi="仿宋" w:eastAsia="仿宋" w:cs="仿宋_GB2312"/>
          <w:i w:val="0"/>
          <w:iCs w:val="0"/>
          <w:sz w:val="24"/>
          <w:highlight w:val="none"/>
        </w:rPr>
        <w:t>1、成交通知书</w:t>
      </w:r>
    </w:p>
    <w:p w14:paraId="7440D0B0">
      <w:pPr>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2、合同文件</w:t>
      </w:r>
    </w:p>
    <w:p w14:paraId="27C947D5">
      <w:pPr>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3、国家相关规范及标准</w:t>
      </w:r>
    </w:p>
    <w:p w14:paraId="1B4B7246">
      <w:pPr>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4、服务标准</w:t>
      </w:r>
    </w:p>
    <w:p w14:paraId="51EF1642">
      <w:pPr>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5、竞争性磋商文件</w:t>
      </w:r>
    </w:p>
    <w:p w14:paraId="4D4FF71F">
      <w:pPr>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6、竞争性磋商响应文件</w:t>
      </w:r>
    </w:p>
    <w:p w14:paraId="0F5C9D05">
      <w:pPr>
        <w:adjustRightInd w:val="0"/>
        <w:snapToGrid w:val="0"/>
        <w:spacing w:line="560" w:lineRule="exact"/>
        <w:ind w:firstLine="480" w:firstLineChars="200"/>
        <w:rPr>
          <w:rFonts w:ascii="仿宋" w:hAnsi="仿宋" w:eastAsia="仿宋" w:cs="仿宋_GB2312"/>
          <w:i w:val="0"/>
          <w:iCs w:val="0"/>
          <w:sz w:val="24"/>
          <w:highlight w:val="none"/>
        </w:rPr>
      </w:pPr>
      <w:r>
        <w:rPr>
          <w:rFonts w:hint="eastAsia" w:ascii="仿宋" w:hAnsi="仿宋" w:eastAsia="仿宋" w:cs="仿宋_GB2312"/>
          <w:i w:val="0"/>
          <w:iCs w:val="0"/>
          <w:sz w:val="24"/>
          <w:highlight w:val="none"/>
        </w:rPr>
        <w:t>7、包括竞争性磋商文件第五章采购内容及要求</w:t>
      </w:r>
    </w:p>
    <w:bookmarkEnd w:id="3"/>
    <w:p w14:paraId="021BD3AE">
      <w:pPr>
        <w:tabs>
          <w:tab w:val="left" w:pos="735"/>
        </w:tabs>
        <w:autoSpaceDE w:val="0"/>
        <w:autoSpaceDN w:val="0"/>
        <w:adjustRightInd w:val="0"/>
        <w:snapToGrid w:val="0"/>
        <w:spacing w:line="560" w:lineRule="exact"/>
        <w:ind w:firstLine="482" w:firstLineChars="200"/>
        <w:rPr>
          <w:rFonts w:ascii="仿宋" w:hAnsi="仿宋" w:eastAsia="仿宋" w:cs="仿宋_GB2312"/>
          <w:b/>
          <w:bCs/>
          <w:i w:val="0"/>
          <w:iCs w:val="0"/>
          <w:sz w:val="24"/>
          <w:highlight w:val="none"/>
          <w:lang w:val="zh-CN"/>
        </w:rPr>
      </w:pPr>
      <w:r>
        <w:rPr>
          <w:rFonts w:hint="eastAsia" w:ascii="仿宋" w:hAnsi="仿宋" w:eastAsia="仿宋" w:cs="仿宋_GB2312"/>
          <w:b/>
          <w:bCs/>
          <w:i w:val="0"/>
          <w:iCs w:val="0"/>
          <w:sz w:val="24"/>
          <w:highlight w:val="none"/>
          <w:lang w:val="zh-CN"/>
        </w:rPr>
        <w:t>十三、合同生效及其它</w:t>
      </w:r>
    </w:p>
    <w:p w14:paraId="296750C4">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1、合同未尽事宜、由甲、乙双方协商，作为合同补充，与原合同具有同等法律效力。</w:t>
      </w:r>
    </w:p>
    <w:p w14:paraId="23E8937D">
      <w:pPr>
        <w:widowControl/>
        <w:tabs>
          <w:tab w:val="left" w:pos="8391"/>
        </w:tabs>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2、本合同正本一式</w:t>
      </w:r>
      <w:r>
        <w:rPr>
          <w:rFonts w:hint="eastAsia" w:ascii="仿宋" w:hAnsi="仿宋" w:eastAsia="仿宋" w:cs="仿宋_GB2312"/>
          <w:i w:val="0"/>
          <w:iCs w:val="0"/>
          <w:kern w:val="0"/>
          <w:sz w:val="24"/>
          <w:highlight w:val="none"/>
          <w:u w:val="single"/>
        </w:rPr>
        <w:t xml:space="preserve">     </w:t>
      </w:r>
      <w:r>
        <w:rPr>
          <w:rFonts w:hint="eastAsia" w:ascii="仿宋" w:hAnsi="仿宋" w:eastAsia="仿宋" w:cs="仿宋_GB2312"/>
          <w:i w:val="0"/>
          <w:iCs w:val="0"/>
          <w:kern w:val="0"/>
          <w:sz w:val="24"/>
          <w:highlight w:val="none"/>
        </w:rPr>
        <w:t>份，甲方、乙方双方分别执</w:t>
      </w:r>
      <w:r>
        <w:rPr>
          <w:rFonts w:hint="eastAsia" w:ascii="仿宋" w:hAnsi="仿宋" w:eastAsia="仿宋" w:cs="仿宋_GB2312"/>
          <w:i w:val="0"/>
          <w:iCs w:val="0"/>
          <w:kern w:val="0"/>
          <w:sz w:val="24"/>
          <w:highlight w:val="none"/>
          <w:u w:val="single"/>
        </w:rPr>
        <w:t xml:space="preserve">    </w:t>
      </w:r>
      <w:r>
        <w:rPr>
          <w:rFonts w:hint="eastAsia" w:ascii="仿宋" w:hAnsi="仿宋" w:eastAsia="仿宋" w:cs="仿宋_GB2312"/>
          <w:i w:val="0"/>
          <w:iCs w:val="0"/>
          <w:kern w:val="0"/>
          <w:sz w:val="24"/>
          <w:highlight w:val="none"/>
        </w:rPr>
        <w:t>份，</w:t>
      </w:r>
      <w:r>
        <w:rPr>
          <w:rFonts w:hint="eastAsia" w:ascii="仿宋" w:hAnsi="仿宋" w:eastAsia="仿宋" w:cs="仿宋_GB2312"/>
          <w:i w:val="0"/>
          <w:iCs w:val="0"/>
          <w:kern w:val="0"/>
          <w:sz w:val="24"/>
          <w:highlight w:val="none"/>
          <w:u w:val="single"/>
        </w:rPr>
        <w:t xml:space="preserve">  </w:t>
      </w:r>
      <w:r>
        <w:rPr>
          <w:rFonts w:hint="eastAsia" w:ascii="仿宋" w:hAnsi="仿宋" w:eastAsia="仿宋" w:cs="仿宋_GB2312"/>
          <w:i w:val="0"/>
          <w:iCs w:val="0"/>
          <w:kern w:val="0"/>
          <w:sz w:val="24"/>
          <w:highlight w:val="none"/>
          <w:u w:val="single"/>
          <w:lang w:val="en-US" w:eastAsia="zh-CN"/>
        </w:rPr>
        <w:t xml:space="preserve">  </w:t>
      </w:r>
      <w:r>
        <w:rPr>
          <w:rFonts w:hint="eastAsia" w:ascii="仿宋" w:hAnsi="仿宋" w:eastAsia="仿宋" w:cs="仿宋_GB2312"/>
          <w:i w:val="0"/>
          <w:iCs w:val="0"/>
          <w:kern w:val="0"/>
          <w:sz w:val="24"/>
          <w:highlight w:val="none"/>
          <w:u w:val="single"/>
        </w:rPr>
        <w:t xml:space="preserve"> </w:t>
      </w:r>
      <w:r>
        <w:rPr>
          <w:rFonts w:hint="eastAsia" w:ascii="仿宋" w:hAnsi="仿宋" w:eastAsia="仿宋" w:cs="仿宋_GB2312"/>
          <w:i w:val="0"/>
          <w:iCs w:val="0"/>
          <w:kern w:val="0"/>
          <w:sz w:val="24"/>
          <w:highlight w:val="none"/>
        </w:rPr>
        <w:t>备案</w:t>
      </w:r>
      <w:r>
        <w:rPr>
          <w:rFonts w:hint="eastAsia" w:ascii="仿宋" w:hAnsi="仿宋" w:eastAsia="仿宋" w:cs="仿宋_GB2312"/>
          <w:i w:val="0"/>
          <w:iCs w:val="0"/>
          <w:kern w:val="0"/>
          <w:sz w:val="24"/>
          <w:highlight w:val="none"/>
          <w:u w:val="single"/>
        </w:rPr>
        <w:t xml:space="preserve">  </w:t>
      </w:r>
      <w:r>
        <w:rPr>
          <w:rFonts w:hint="eastAsia" w:ascii="仿宋" w:hAnsi="仿宋" w:eastAsia="仿宋" w:cs="仿宋_GB2312"/>
          <w:i w:val="0"/>
          <w:iCs w:val="0"/>
          <w:kern w:val="0"/>
          <w:sz w:val="24"/>
          <w:highlight w:val="none"/>
        </w:rPr>
        <w:t>份。</w:t>
      </w:r>
    </w:p>
    <w:p w14:paraId="306F3557">
      <w:pPr>
        <w:widowControl/>
        <w:tabs>
          <w:tab w:val="left" w:pos="8391"/>
        </w:tabs>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3、合同经甲乙双方盖章、签字后生效，合同签订地点为</w:t>
      </w:r>
      <w:r>
        <w:rPr>
          <w:rFonts w:hint="eastAsia" w:ascii="仿宋" w:hAnsi="仿宋" w:eastAsia="仿宋" w:cs="仿宋_GB2312"/>
          <w:i w:val="0"/>
          <w:iCs w:val="0"/>
          <w:kern w:val="0"/>
          <w:sz w:val="24"/>
          <w:highlight w:val="none"/>
          <w:u w:val="single"/>
        </w:rPr>
        <w:t xml:space="preserve">   </w:t>
      </w:r>
      <w:r>
        <w:rPr>
          <w:rFonts w:hint="eastAsia" w:ascii="仿宋" w:hAnsi="仿宋" w:eastAsia="仿宋" w:cs="仿宋_GB2312"/>
          <w:i w:val="0"/>
          <w:iCs w:val="0"/>
          <w:kern w:val="0"/>
          <w:sz w:val="24"/>
          <w:highlight w:val="none"/>
        </w:rPr>
        <w:t>。</w:t>
      </w:r>
    </w:p>
    <w:p w14:paraId="4B2C685F">
      <w:pPr>
        <w:widowControl/>
        <w:tabs>
          <w:tab w:val="left" w:pos="8391"/>
        </w:tabs>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4、生效时间：</w:t>
      </w:r>
      <w:r>
        <w:rPr>
          <w:rFonts w:hint="eastAsia" w:ascii="仿宋" w:hAnsi="仿宋" w:eastAsia="仿宋" w:cs="仿宋_GB2312"/>
          <w:i w:val="0"/>
          <w:iCs w:val="0"/>
          <w:kern w:val="0"/>
          <w:sz w:val="24"/>
          <w:highlight w:val="none"/>
          <w:u w:val="single"/>
        </w:rPr>
        <w:t xml:space="preserve">   </w:t>
      </w:r>
      <w:r>
        <w:rPr>
          <w:rFonts w:hint="eastAsia" w:ascii="仿宋" w:hAnsi="仿宋" w:eastAsia="仿宋" w:cs="仿宋_GB2312"/>
          <w:i w:val="0"/>
          <w:iCs w:val="0"/>
          <w:kern w:val="0"/>
          <w:sz w:val="24"/>
          <w:highlight w:val="none"/>
        </w:rPr>
        <w:t>年</w:t>
      </w:r>
      <w:r>
        <w:rPr>
          <w:rFonts w:hint="eastAsia" w:ascii="仿宋" w:hAnsi="仿宋" w:eastAsia="仿宋" w:cs="仿宋_GB2312"/>
          <w:i w:val="0"/>
          <w:iCs w:val="0"/>
          <w:kern w:val="0"/>
          <w:sz w:val="24"/>
          <w:highlight w:val="none"/>
          <w:u w:val="single"/>
        </w:rPr>
        <w:t xml:space="preserve">   </w:t>
      </w:r>
      <w:r>
        <w:rPr>
          <w:rFonts w:hint="eastAsia" w:ascii="仿宋" w:hAnsi="仿宋" w:eastAsia="仿宋" w:cs="仿宋_GB2312"/>
          <w:i w:val="0"/>
          <w:iCs w:val="0"/>
          <w:kern w:val="0"/>
          <w:sz w:val="24"/>
          <w:highlight w:val="none"/>
        </w:rPr>
        <w:t>月</w:t>
      </w:r>
      <w:r>
        <w:rPr>
          <w:rFonts w:hint="eastAsia" w:ascii="仿宋" w:hAnsi="仿宋" w:eastAsia="仿宋" w:cs="仿宋_GB2312"/>
          <w:i w:val="0"/>
          <w:iCs w:val="0"/>
          <w:kern w:val="0"/>
          <w:sz w:val="24"/>
          <w:highlight w:val="none"/>
          <w:u w:val="single"/>
        </w:rPr>
        <w:t xml:space="preserve">   </w:t>
      </w:r>
      <w:r>
        <w:rPr>
          <w:rFonts w:hint="eastAsia" w:ascii="仿宋" w:hAnsi="仿宋" w:eastAsia="仿宋" w:cs="仿宋_GB2312"/>
          <w:i w:val="0"/>
          <w:iCs w:val="0"/>
          <w:kern w:val="0"/>
          <w:sz w:val="24"/>
          <w:highlight w:val="none"/>
        </w:rPr>
        <w:t>日</w:t>
      </w:r>
    </w:p>
    <w:p w14:paraId="2FE544D6">
      <w:pPr>
        <w:widowControl/>
        <w:tabs>
          <w:tab w:val="left" w:pos="8391"/>
        </w:tabs>
        <w:autoSpaceDE w:val="0"/>
        <w:autoSpaceDN w:val="0"/>
        <w:snapToGrid w:val="0"/>
        <w:spacing w:line="560" w:lineRule="exact"/>
        <w:textAlignment w:val="bottom"/>
        <w:rPr>
          <w:rFonts w:ascii="仿宋" w:hAnsi="仿宋" w:eastAsia="仿宋" w:cs="仿宋_GB2312"/>
          <w:i w:val="0"/>
          <w:iCs w:val="0"/>
          <w:kern w:val="0"/>
          <w:sz w:val="24"/>
          <w:highlight w:val="none"/>
        </w:rPr>
      </w:pPr>
    </w:p>
    <w:tbl>
      <w:tblPr>
        <w:tblStyle w:val="4"/>
        <w:tblW w:w="9286" w:type="dxa"/>
        <w:jc w:val="center"/>
        <w:tblLayout w:type="fixed"/>
        <w:tblCellMar>
          <w:top w:w="0" w:type="dxa"/>
          <w:left w:w="108" w:type="dxa"/>
          <w:bottom w:w="0" w:type="dxa"/>
          <w:right w:w="108" w:type="dxa"/>
        </w:tblCellMar>
      </w:tblPr>
      <w:tblGrid>
        <w:gridCol w:w="4643"/>
        <w:gridCol w:w="4643"/>
      </w:tblGrid>
      <w:tr w14:paraId="0CEB2625">
        <w:tblPrEx>
          <w:tblCellMar>
            <w:top w:w="0" w:type="dxa"/>
            <w:left w:w="108" w:type="dxa"/>
            <w:bottom w:w="0" w:type="dxa"/>
            <w:right w:w="108" w:type="dxa"/>
          </w:tblCellMar>
        </w:tblPrEx>
        <w:trPr>
          <w:jc w:val="center"/>
        </w:trPr>
        <w:tc>
          <w:tcPr>
            <w:tcW w:w="4643" w:type="dxa"/>
          </w:tcPr>
          <w:p w14:paraId="7516B6E6">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甲方名称</w:t>
            </w:r>
            <w:r>
              <w:rPr>
                <w:rFonts w:hint="eastAsia" w:ascii="仿宋" w:hAnsi="仿宋" w:eastAsia="仿宋" w:cs="仿宋_GB2312"/>
                <w:i w:val="0"/>
                <w:iCs w:val="0"/>
                <w:spacing w:val="-20"/>
                <w:kern w:val="0"/>
                <w:sz w:val="24"/>
                <w:highlight w:val="none"/>
              </w:rPr>
              <w:t>（盖章）</w:t>
            </w:r>
            <w:r>
              <w:rPr>
                <w:rFonts w:hint="eastAsia" w:ascii="仿宋" w:hAnsi="仿宋" w:eastAsia="仿宋" w:cs="仿宋_GB2312"/>
                <w:i w:val="0"/>
                <w:iCs w:val="0"/>
                <w:kern w:val="0"/>
                <w:sz w:val="24"/>
                <w:highlight w:val="none"/>
              </w:rPr>
              <w:t>:</w:t>
            </w:r>
          </w:p>
          <w:p w14:paraId="35DA6C71">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地址：</w:t>
            </w:r>
          </w:p>
          <w:p w14:paraId="7B9FCCF9">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代表人（签字）：</w:t>
            </w:r>
          </w:p>
          <w:p w14:paraId="07E9E11E">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电话：</w:t>
            </w:r>
          </w:p>
          <w:p w14:paraId="0F4A88C1">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开户银行：</w:t>
            </w:r>
          </w:p>
          <w:p w14:paraId="52BEA073">
            <w:pPr>
              <w:widowControl/>
              <w:autoSpaceDE w:val="0"/>
              <w:autoSpaceDN w:val="0"/>
              <w:snapToGrid w:val="0"/>
              <w:spacing w:line="560" w:lineRule="exact"/>
              <w:ind w:firstLine="480" w:firstLineChars="200"/>
              <w:textAlignment w:val="bottom"/>
              <w:rPr>
                <w:i w:val="0"/>
                <w:iCs w:val="0"/>
                <w:highlight w:val="none"/>
              </w:rPr>
            </w:pPr>
            <w:r>
              <w:rPr>
                <w:rFonts w:hint="eastAsia" w:ascii="仿宋" w:hAnsi="仿宋" w:eastAsia="仿宋" w:cs="仿宋_GB2312"/>
                <w:i w:val="0"/>
                <w:iCs w:val="0"/>
                <w:kern w:val="0"/>
                <w:sz w:val="24"/>
                <w:highlight w:val="none"/>
              </w:rPr>
              <w:t>帐号：</w:t>
            </w:r>
          </w:p>
        </w:tc>
        <w:tc>
          <w:tcPr>
            <w:tcW w:w="4643" w:type="dxa"/>
          </w:tcPr>
          <w:p w14:paraId="51788C6B">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乙方名称</w:t>
            </w:r>
            <w:r>
              <w:rPr>
                <w:rFonts w:hint="eastAsia" w:ascii="仿宋" w:hAnsi="仿宋" w:eastAsia="仿宋" w:cs="仿宋_GB2312"/>
                <w:i w:val="0"/>
                <w:iCs w:val="0"/>
                <w:spacing w:val="-20"/>
                <w:kern w:val="0"/>
                <w:sz w:val="24"/>
                <w:highlight w:val="none"/>
              </w:rPr>
              <w:t>（盖章）</w:t>
            </w:r>
            <w:r>
              <w:rPr>
                <w:rFonts w:hint="eastAsia" w:ascii="仿宋" w:hAnsi="仿宋" w:eastAsia="仿宋" w:cs="仿宋_GB2312"/>
                <w:i w:val="0"/>
                <w:iCs w:val="0"/>
                <w:kern w:val="0"/>
                <w:sz w:val="24"/>
                <w:highlight w:val="none"/>
              </w:rPr>
              <w:t>:</w:t>
            </w:r>
          </w:p>
          <w:p w14:paraId="06461AAD">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地址：</w:t>
            </w:r>
          </w:p>
          <w:p w14:paraId="7C95FADE">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代表人（签字）：</w:t>
            </w:r>
          </w:p>
          <w:p w14:paraId="0BE35338">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电话：</w:t>
            </w:r>
          </w:p>
          <w:p w14:paraId="615C56C7">
            <w:pPr>
              <w:widowControl/>
              <w:autoSpaceDE w:val="0"/>
              <w:autoSpaceDN w:val="0"/>
              <w:snapToGrid w:val="0"/>
              <w:spacing w:line="560" w:lineRule="exact"/>
              <w:ind w:firstLine="480" w:firstLineChars="200"/>
              <w:textAlignment w:val="bottom"/>
              <w:rPr>
                <w:rFonts w:ascii="仿宋" w:hAnsi="仿宋" w:eastAsia="仿宋" w:cs="仿宋_GB2312"/>
                <w:i w:val="0"/>
                <w:iCs w:val="0"/>
                <w:kern w:val="0"/>
                <w:sz w:val="24"/>
                <w:highlight w:val="none"/>
              </w:rPr>
            </w:pPr>
            <w:r>
              <w:rPr>
                <w:rFonts w:hint="eastAsia" w:ascii="仿宋" w:hAnsi="仿宋" w:eastAsia="仿宋" w:cs="仿宋_GB2312"/>
                <w:i w:val="0"/>
                <w:iCs w:val="0"/>
                <w:kern w:val="0"/>
                <w:sz w:val="24"/>
                <w:highlight w:val="none"/>
              </w:rPr>
              <w:t>开户银行：</w:t>
            </w:r>
          </w:p>
          <w:p w14:paraId="66E57590">
            <w:pPr>
              <w:widowControl/>
              <w:autoSpaceDE w:val="0"/>
              <w:autoSpaceDN w:val="0"/>
              <w:snapToGrid w:val="0"/>
              <w:spacing w:line="560" w:lineRule="exact"/>
              <w:ind w:firstLine="480" w:firstLineChars="200"/>
              <w:textAlignment w:val="bottom"/>
              <w:rPr>
                <w:i w:val="0"/>
                <w:iCs w:val="0"/>
                <w:highlight w:val="none"/>
              </w:rPr>
            </w:pPr>
            <w:r>
              <w:rPr>
                <w:rFonts w:hint="eastAsia" w:ascii="仿宋" w:hAnsi="仿宋" w:eastAsia="仿宋" w:cs="仿宋_GB2312"/>
                <w:i w:val="0"/>
                <w:iCs w:val="0"/>
                <w:kern w:val="0"/>
                <w:sz w:val="24"/>
                <w:highlight w:val="none"/>
              </w:rPr>
              <w:t>帐号：</w:t>
            </w:r>
          </w:p>
        </w:tc>
      </w:tr>
    </w:tbl>
    <w:p w14:paraId="171A7335">
      <w:bookmarkStart w:id="4" w:name="_GoBack"/>
      <w:bookmarkEnd w:id="4"/>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w:altName w:val="Times New Roman"/>
    <w:panose1 w:val="00000500000000020000"/>
    <w:charset w:val="00"/>
    <w:family w:val="roman"/>
    <w:pitch w:val="default"/>
    <w:sig w:usb0="00000000" w:usb1="00000000" w:usb2="00000000" w:usb3="00000000" w:csb0="2000019F" w:csb1="4F01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4C127D"/>
    <w:rsid w:val="174750B4"/>
    <w:rsid w:val="21121E81"/>
    <w:rsid w:val="6F4C127D"/>
    <w:rsid w:val="71606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ind w:firstLine="420"/>
    </w:pPr>
    <w:rPr>
      <w:rFonts w:ascii="Times" w:hAnsi="Times"/>
      <w:sz w:val="24"/>
      <w:szCs w:val="20"/>
    </w:rPr>
  </w:style>
  <w:style w:type="paragraph" w:styleId="3">
    <w:name w:val="Body Text"/>
    <w:basedOn w:val="1"/>
    <w:uiPriority w:val="0"/>
    <w:pPr>
      <w:spacing w:after="120" w:afterLines="0" w:afterAutospacing="0"/>
    </w:pPr>
  </w:style>
  <w:style w:type="paragraph" w:customStyle="1" w:styleId="6">
    <w:name w:val="样式2"/>
    <w:basedOn w:val="1"/>
    <w:qFormat/>
    <w:uiPriority w:val="0"/>
    <w:rPr>
      <w:rFonts w:hint="eastAsia" w:ascii="Times New Roman" w:hAnsi="Times New Roman" w:eastAsia="宋体" w:cs="Times New Roman"/>
      <w:b/>
      <w:sz w:val="28"/>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2025-09-10T07:39:00Z</dcterms:created>
  <dc:creator>j@x</dc:creator>
  <cp:lastModifiedBy>j@x</cp:lastModifiedBy>
  <dcterms:modified xsi:type="dcterms:W3CDTF">2025-09-10T07:39:33Z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71E86EC2A25D4EC18F551ACCCAA55B2B_11</vt:lpwstr>
  </property>
  <property fmtid="{D5CDD505-2E9C-101B-9397-08002B2CF9AE}" pid="4" name="KSOTemplateDocerSaveRecord">
    <vt:lpwstr>eyJoZGlkIjoiMjU3NTk0OTJmMTc1MjQ1NDI0NTIzZjdkNTU5YWVlNzgiLCJ1c2VySWQiOiI1NTM3MTk1MjIifQ==</vt:lpwstr>
  </property>
</Properties>
</file>