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B61E">
      <w:pPr>
        <w:snapToGrid w:val="0"/>
        <w:spacing w:line="360" w:lineRule="auto"/>
        <w:jc w:val="center"/>
        <w:rPr>
          <w:rFonts w:hint="eastAsia" w:ascii="仿宋_GB2312" w:hAnsi="仿宋_GB2312" w:eastAsia="仿宋_GB2312" w:cs="仿宋_GB2312"/>
          <w:b/>
          <w:sz w:val="36"/>
          <w:szCs w:val="36"/>
          <w:highlight w:val="none"/>
        </w:rPr>
      </w:pPr>
      <w:bookmarkStart w:id="0" w:name="_GoBack"/>
      <w:r>
        <w:rPr>
          <w:rFonts w:hint="eastAsia" w:ascii="仿宋_GB2312" w:hAnsi="仿宋_GB2312" w:eastAsia="仿宋_GB2312" w:cs="仿宋_GB2312"/>
          <w:b/>
          <w:sz w:val="36"/>
          <w:szCs w:val="36"/>
          <w:highlight w:val="none"/>
        </w:rPr>
        <w:t>陕西省政府采购供应商</w:t>
      </w:r>
    </w:p>
    <w:bookmarkEnd w:id="0"/>
    <w:p w14:paraId="1879DB8F">
      <w:pPr>
        <w:snapToGrid w:val="0"/>
        <w:spacing w:line="360" w:lineRule="auto"/>
        <w:jc w:val="center"/>
        <w:rPr>
          <w:rFonts w:hint="eastAsia" w:ascii="仿宋_GB2312" w:hAnsi="仿宋_GB2312" w:eastAsia="仿宋_GB2312" w:cs="仿宋_GB2312"/>
          <w:b/>
          <w:sz w:val="36"/>
          <w:szCs w:val="36"/>
          <w:highlight w:val="none"/>
        </w:rPr>
      </w:pPr>
      <w:r>
        <w:rPr>
          <w:rFonts w:hint="eastAsia" w:ascii="仿宋_GB2312" w:hAnsi="仿宋_GB2312" w:eastAsia="仿宋_GB2312" w:cs="仿宋_GB2312"/>
          <w:b/>
          <w:sz w:val="36"/>
          <w:szCs w:val="36"/>
          <w:highlight w:val="none"/>
        </w:rPr>
        <w:t>拒绝政府采购领域商业贿赂承诺书</w:t>
      </w:r>
    </w:p>
    <w:p w14:paraId="487D653E">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为响应党中央、国务院关于治理政府采购领域商业贿赂行为的号召，我公司在此庄严承诺：</w:t>
      </w:r>
    </w:p>
    <w:p w14:paraId="6BDAD81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1、在参与政府采购活动中遵纪守法、诚信经营、公平竞标。</w:t>
      </w:r>
    </w:p>
    <w:p w14:paraId="023FBF1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2、不向政府采购人、采购代理机构和政府采购评审专家进行任何形式的商业贿赂以谋取交易机会。</w:t>
      </w:r>
    </w:p>
    <w:p w14:paraId="3BE9358A">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3、不向政府采购代理机构和采购人提供虚假资质证明文件或采用虚假应标方式参与政府采购市场竞争并谋取中标、成交。</w:t>
      </w:r>
    </w:p>
    <w:p w14:paraId="7CC3C51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4、不采取“围标、陪标”等商业欺诈手段获得政府采购订单。</w:t>
      </w:r>
    </w:p>
    <w:p w14:paraId="41040AAB">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5、不采取不正当手段诋毁、排挤其他供应商。</w:t>
      </w:r>
    </w:p>
    <w:p w14:paraId="15CA852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6、不在提供商品和服务时“偷梁换柱、以次充好”损害采购人的合法权益。</w:t>
      </w:r>
    </w:p>
    <w:p w14:paraId="7581D2D8">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7、不与采购人、采购代理机构、政府采购评审专家或其它供应商恶意串通，进行质疑和投诉，维护政府采购市场秩序。</w:t>
      </w:r>
    </w:p>
    <w:p w14:paraId="679A1F47">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8、尊重和接受政府采购监督管理部门的监督和政府采购代理机构招标采购要求，承担因违约行为给采购人造成的损失。</w:t>
      </w:r>
    </w:p>
    <w:p w14:paraId="0E728963">
      <w:pPr>
        <w:snapToGrid w:val="0"/>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9、不发生其他有悖于政府采购公开、公平、公正和诚信原则的行为。 </w:t>
      </w:r>
    </w:p>
    <w:p w14:paraId="1AA71088">
      <w:pPr>
        <w:snapToGrid w:val="0"/>
        <w:spacing w:line="500" w:lineRule="exact"/>
        <w:ind w:firstLine="560" w:firstLineChars="200"/>
        <w:rPr>
          <w:rFonts w:hint="eastAsia" w:ascii="仿宋_GB2312" w:hAnsi="仿宋_GB2312" w:eastAsia="仿宋_GB2312" w:cs="仿宋_GB2312"/>
          <w:sz w:val="28"/>
          <w:szCs w:val="28"/>
          <w:highlight w:val="none"/>
        </w:rPr>
      </w:pPr>
    </w:p>
    <w:p w14:paraId="2B5A5685">
      <w:pPr>
        <w:snapToGrid w:val="0"/>
        <w:spacing w:line="500" w:lineRule="exact"/>
        <w:ind w:firstLine="840" w:firstLineChars="300"/>
        <w:rPr>
          <w:rFonts w:eastAsia="仿宋_GB2312"/>
          <w:sz w:val="28"/>
          <w:szCs w:val="21"/>
          <w:highlight w:val="none"/>
          <w:u w:val="single"/>
        </w:rPr>
      </w:pPr>
      <w:r>
        <w:rPr>
          <w:rFonts w:eastAsia="仿宋_GB2312"/>
          <w:sz w:val="28"/>
          <w:szCs w:val="21"/>
          <w:highlight w:val="none"/>
        </w:rPr>
        <w:t>供应商（</w:t>
      </w:r>
      <w:r>
        <w:rPr>
          <w:rFonts w:hint="eastAsia" w:eastAsia="仿宋_GB2312"/>
          <w:sz w:val="28"/>
          <w:szCs w:val="21"/>
          <w:highlight w:val="none"/>
        </w:rPr>
        <w:t>盖</w:t>
      </w:r>
      <w:r>
        <w:rPr>
          <w:rFonts w:eastAsia="仿宋_GB2312"/>
          <w:sz w:val="28"/>
          <w:szCs w:val="21"/>
          <w:highlight w:val="none"/>
        </w:rPr>
        <w:t xml:space="preserve">公章）： </w:t>
      </w:r>
      <w:r>
        <w:rPr>
          <w:rFonts w:eastAsia="仿宋_GB2312"/>
          <w:sz w:val="28"/>
          <w:szCs w:val="21"/>
          <w:highlight w:val="none"/>
          <w:u w:val="single"/>
        </w:rPr>
        <w:t xml:space="preserve">              </w:t>
      </w:r>
    </w:p>
    <w:p w14:paraId="5C536DC2">
      <w:pPr>
        <w:spacing w:before="120" w:after="120" w:line="360" w:lineRule="auto"/>
        <w:ind w:firstLine="840" w:firstLineChars="300"/>
        <w:rPr>
          <w:rFonts w:eastAsia="仿宋_GB2312"/>
          <w:sz w:val="28"/>
          <w:szCs w:val="21"/>
          <w:highlight w:val="none"/>
          <w:u w:val="single"/>
        </w:rPr>
      </w:pPr>
      <w:r>
        <w:rPr>
          <w:rFonts w:eastAsia="仿宋_GB2312"/>
          <w:sz w:val="28"/>
          <w:szCs w:val="21"/>
          <w:highlight w:val="none"/>
        </w:rPr>
        <w:t>法定代表人或其</w:t>
      </w:r>
      <w:r>
        <w:rPr>
          <w:rFonts w:hint="eastAsia" w:eastAsia="仿宋_GB2312"/>
          <w:sz w:val="28"/>
          <w:szCs w:val="21"/>
          <w:highlight w:val="none"/>
          <w:lang w:eastAsia="zh-CN"/>
        </w:rPr>
        <w:t>委托代理人</w:t>
      </w:r>
      <w:r>
        <w:rPr>
          <w:rFonts w:eastAsia="仿宋_GB2312"/>
          <w:sz w:val="28"/>
          <w:szCs w:val="21"/>
          <w:highlight w:val="none"/>
        </w:rPr>
        <w:t>（签字</w:t>
      </w:r>
      <w:r>
        <w:rPr>
          <w:rFonts w:hint="eastAsia" w:eastAsia="仿宋_GB2312"/>
          <w:sz w:val="28"/>
          <w:szCs w:val="21"/>
          <w:highlight w:val="none"/>
        </w:rPr>
        <w:t>或盖章</w:t>
      </w:r>
      <w:r>
        <w:rPr>
          <w:rFonts w:eastAsia="仿宋_GB2312"/>
          <w:sz w:val="28"/>
          <w:szCs w:val="21"/>
          <w:highlight w:val="none"/>
        </w:rPr>
        <w:t>）：</w:t>
      </w:r>
      <w:r>
        <w:rPr>
          <w:rFonts w:eastAsia="仿宋_GB2312"/>
          <w:sz w:val="28"/>
          <w:szCs w:val="21"/>
          <w:highlight w:val="none"/>
          <w:u w:val="single"/>
        </w:rPr>
        <w:t xml:space="preserve">                  </w:t>
      </w:r>
    </w:p>
    <w:p w14:paraId="7FC4AA38">
      <w:pPr>
        <w:spacing w:before="120" w:after="120" w:line="360" w:lineRule="auto"/>
        <w:ind w:firstLine="840" w:firstLineChars="300"/>
      </w:pPr>
      <w:r>
        <w:rPr>
          <w:rFonts w:eastAsia="仿宋_GB2312"/>
          <w:sz w:val="28"/>
          <w:szCs w:val="21"/>
          <w:highlight w:val="none"/>
        </w:rPr>
        <w:t>日    期：</w:t>
      </w:r>
      <w:r>
        <w:rPr>
          <w:rFonts w:eastAsia="仿宋_GB2312"/>
          <w:sz w:val="28"/>
          <w:szCs w:val="21"/>
          <w:highlight w:val="none"/>
          <w:u w:val="single"/>
        </w:rPr>
        <w:t xml:space="preserve">     </w:t>
      </w:r>
      <w:r>
        <w:rPr>
          <w:rFonts w:eastAsia="仿宋_GB2312"/>
          <w:sz w:val="28"/>
          <w:szCs w:val="21"/>
          <w:highlight w:val="none"/>
        </w:rPr>
        <w:t>年</w:t>
      </w:r>
      <w:r>
        <w:rPr>
          <w:rFonts w:eastAsia="仿宋_GB2312"/>
          <w:sz w:val="28"/>
          <w:szCs w:val="21"/>
          <w:highlight w:val="none"/>
          <w:u w:val="single"/>
        </w:rPr>
        <w:t xml:space="preserve">      </w:t>
      </w:r>
      <w:r>
        <w:rPr>
          <w:rFonts w:eastAsia="仿宋_GB2312"/>
          <w:sz w:val="28"/>
          <w:szCs w:val="21"/>
          <w:highlight w:val="none"/>
        </w:rPr>
        <w:t>月</w:t>
      </w:r>
      <w:r>
        <w:rPr>
          <w:rFonts w:eastAsia="仿宋_GB2312"/>
          <w:sz w:val="28"/>
          <w:szCs w:val="21"/>
          <w:highlight w:val="none"/>
          <w:u w:val="single"/>
        </w:rPr>
        <w:t xml:space="preserve">     </w:t>
      </w:r>
      <w:r>
        <w:rPr>
          <w:rFonts w:eastAsia="仿宋_GB2312"/>
          <w:sz w:val="28"/>
          <w:szCs w:val="21"/>
          <w:highlight w:val="none"/>
        </w:rPr>
        <w:t>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w:altName w:val="Times New Roman"/>
    <w:panose1 w:val="00000500000000020000"/>
    <w:charset w:val="00"/>
    <w:family w:val="roman"/>
    <w:pitch w:val="default"/>
    <w:sig w:usb0="00000000" w:usb1="00000000" w:usb2="00000000" w:usb3="00000000" w:csb0="2000019F" w:csb1="4F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14A00"/>
    <w:rsid w:val="11914A00"/>
    <w:rsid w:val="174750B4"/>
    <w:rsid w:val="21121E81"/>
    <w:rsid w:val="7160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420"/>
    </w:pPr>
    <w:rPr>
      <w:rFonts w:ascii="Times" w:hAnsi="Times"/>
      <w:sz w:val="24"/>
      <w:szCs w:val="20"/>
    </w:rPr>
  </w:style>
  <w:style w:type="paragraph" w:styleId="3">
    <w:name w:val="Body Text"/>
    <w:basedOn w:val="1"/>
    <w:qFormat/>
    <w:uiPriority w:val="0"/>
    <w:pPr>
      <w:spacing w:after="120" w:afterLines="0" w:afterAutospacing="0"/>
    </w:pPr>
  </w:style>
  <w:style w:type="paragraph" w:customStyle="1" w:styleId="6">
    <w:name w:val="样式2"/>
    <w:basedOn w:val="1"/>
    <w:qFormat/>
    <w:uiPriority w:val="0"/>
    <w:rPr>
      <w:rFonts w:hint="eastAsia" w:ascii="Times New Roman" w:hAnsi="Times New Roman" w:eastAsia="宋体" w:cs="Times New Roman"/>
      <w:b/>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2025-09-10T07:30:00Z</dcterms:created>
  <dc:creator>j@x</dc:creator>
  <cp:lastModifiedBy>j@x</cp:lastModifiedBy>
  <dcterms:modified xsi:type="dcterms:W3CDTF">2025-09-10T07:30:54Z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D5E2FC0485F74100A5725BC6F8867FFA_11</vt:lpwstr>
  </property>
  <property fmtid="{D5CDD505-2E9C-101B-9397-08002B2CF9AE}" pid="4" name="KSOTemplateDocerSaveRecord">
    <vt:lpwstr>eyJoZGlkIjoiMjU3NTk0OTJmMTc1MjQ1NDI0NTIzZjdkNTU5YWVlNzgiLCJ1c2VySWQiOiI1NTM3MTk1MjIifQ==</vt:lpwstr>
  </property>
</Properties>
</file>