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leftChars="0" w:firstLine="0" w:firstLineChars="0"/>
        <w:jc w:val="center"/>
        <w:rPr>
          <w:rFonts w:hint="eastAsia"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合同条款及格式</w:t>
      </w:r>
    </w:p>
    <w:p>
      <w:pPr>
        <w:pStyle w:val="6"/>
        <w:rPr>
          <w:rFonts w:hint="eastAsia" w:ascii="微软雅黑" w:hAnsi="微软雅黑" w:eastAsia="微软雅黑" w:cs="微软雅黑"/>
          <w:color w:val="000000" w:themeColor="text1"/>
          <w:sz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bidi w:val="0"/>
        <w:snapToGrid/>
        <w:spacing w:line="500" w:lineRule="exact"/>
        <w:jc w:val="left"/>
        <w:rPr>
          <w:rFonts w:hint="eastAsia" w:ascii="仿宋" w:hAnsi="仿宋" w:eastAsia="仿宋" w:cs="仿宋"/>
          <w:bCs/>
          <w:color w:val="000000"/>
          <w:sz w:val="32"/>
          <w:szCs w:val="32"/>
          <w:highlight w:val="none"/>
        </w:rPr>
      </w:pPr>
    </w:p>
    <w:p>
      <w:pPr>
        <w:keepNext w:val="0"/>
        <w:keepLines w:val="0"/>
        <w:pageBreakBefore w:val="0"/>
        <w:widowControl w:val="0"/>
        <w:kinsoku/>
        <w:wordWrap/>
        <w:overflowPunct/>
        <w:topLinePunct w:val="0"/>
        <w:bidi w:val="0"/>
        <w:snapToGrid/>
        <w:spacing w:line="500" w:lineRule="exact"/>
        <w:ind w:firstLine="1928" w:firstLineChars="600"/>
        <w:jc w:val="left"/>
        <w:rPr>
          <w:rFonts w:hint="default"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lang w:eastAsia="zh-CN"/>
        </w:rPr>
        <w:t>（</w:t>
      </w:r>
      <w:r>
        <w:rPr>
          <w:rFonts w:hint="eastAsia" w:ascii="仿宋" w:hAnsi="仿宋" w:eastAsia="仿宋" w:cs="仿宋"/>
          <w:b/>
          <w:bCs w:val="0"/>
          <w:color w:val="auto"/>
          <w:sz w:val="32"/>
          <w:szCs w:val="32"/>
          <w:highlight w:val="none"/>
          <w:lang w:val="en-US" w:eastAsia="zh-CN"/>
        </w:rPr>
        <w:t>专门面向中小企业采购项目）</w:t>
      </w:r>
    </w:p>
    <w:p>
      <w:pPr>
        <w:keepNext w:val="0"/>
        <w:keepLines w:val="0"/>
        <w:pageBreakBefore w:val="0"/>
        <w:widowControl w:val="0"/>
        <w:kinsoku/>
        <w:wordWrap/>
        <w:overflowPunct/>
        <w:topLinePunct w:val="0"/>
        <w:bidi w:val="0"/>
        <w:snapToGrid/>
        <w:spacing w:line="500" w:lineRule="exact"/>
        <w:jc w:val="left"/>
        <w:rPr>
          <w:rFonts w:hint="eastAsia" w:ascii="仿宋" w:hAnsi="仿宋" w:eastAsia="仿宋" w:cs="仿宋"/>
          <w:bCs/>
          <w:color w:val="000000"/>
          <w:sz w:val="32"/>
          <w:szCs w:val="32"/>
          <w:highlight w:val="none"/>
        </w:rPr>
      </w:pPr>
    </w:p>
    <w:p>
      <w:pPr>
        <w:keepNext w:val="0"/>
        <w:keepLines w:val="0"/>
        <w:pageBreakBefore w:val="0"/>
        <w:widowControl w:val="0"/>
        <w:kinsoku/>
        <w:wordWrap/>
        <w:overflowPunct/>
        <w:topLinePunct w:val="0"/>
        <w:bidi w:val="0"/>
        <w:snapToGrid/>
        <w:spacing w:line="500" w:lineRule="exact"/>
        <w:jc w:val="left"/>
        <w:rPr>
          <w:rFonts w:hint="eastAsia" w:ascii="仿宋" w:hAnsi="仿宋" w:eastAsia="仿宋" w:cs="仿宋"/>
          <w:bCs/>
          <w:color w:val="000000"/>
          <w:sz w:val="32"/>
          <w:szCs w:val="32"/>
          <w:highlight w:val="none"/>
        </w:rPr>
      </w:pPr>
    </w:p>
    <w:p>
      <w:pPr>
        <w:spacing w:line="600" w:lineRule="exact"/>
        <w:jc w:val="center"/>
        <w:rPr>
          <w:rFonts w:hint="eastAsia" w:ascii="仿宋" w:hAnsi="仿宋" w:eastAsia="仿宋" w:cs="仿宋"/>
          <w:b/>
          <w:color w:val="000000"/>
          <w:sz w:val="52"/>
          <w:szCs w:val="52"/>
        </w:rPr>
      </w:pPr>
    </w:p>
    <w:p>
      <w:pPr>
        <w:spacing w:line="600" w:lineRule="exact"/>
        <w:jc w:val="center"/>
        <w:rPr>
          <w:rFonts w:hint="eastAsia" w:ascii="仿宋" w:hAnsi="仿宋" w:eastAsia="仿宋" w:cs="仿宋"/>
          <w:b/>
          <w:color w:val="000000"/>
          <w:sz w:val="52"/>
          <w:szCs w:val="52"/>
        </w:rPr>
      </w:pPr>
    </w:p>
    <w:p>
      <w:pPr>
        <w:spacing w:line="600" w:lineRule="exact"/>
        <w:jc w:val="center"/>
        <w:rPr>
          <w:rFonts w:hint="eastAsia" w:ascii="仿宋" w:hAnsi="仿宋" w:eastAsia="仿宋" w:cs="仿宋"/>
          <w:b/>
          <w:color w:val="000000"/>
          <w:sz w:val="52"/>
          <w:szCs w:val="52"/>
        </w:rPr>
      </w:pPr>
    </w:p>
    <w:p>
      <w:pPr>
        <w:spacing w:line="600" w:lineRule="exact"/>
        <w:jc w:val="center"/>
        <w:rPr>
          <w:rFonts w:hint="eastAsia" w:ascii="仿宋" w:hAnsi="仿宋" w:eastAsia="仿宋" w:cs="仿宋"/>
          <w:b/>
          <w:color w:val="000000"/>
          <w:sz w:val="52"/>
          <w:szCs w:val="52"/>
        </w:rPr>
      </w:pPr>
    </w:p>
    <w:p>
      <w:pPr>
        <w:spacing w:line="600" w:lineRule="exact"/>
        <w:jc w:val="center"/>
        <w:rPr>
          <w:rFonts w:hint="eastAsia" w:ascii="仿宋" w:hAnsi="仿宋" w:eastAsia="仿宋" w:cs="仿宋"/>
          <w:b/>
          <w:color w:val="000000"/>
          <w:sz w:val="52"/>
          <w:szCs w:val="52"/>
        </w:rPr>
      </w:pPr>
      <w:r>
        <w:rPr>
          <w:rFonts w:hint="eastAsia" w:ascii="仿宋" w:hAnsi="仿宋" w:eastAsia="仿宋" w:cs="仿宋"/>
          <w:b/>
          <w:color w:val="000000"/>
          <w:sz w:val="52"/>
          <w:szCs w:val="52"/>
        </w:rPr>
        <w:t>建设工程施工合同</w:t>
      </w:r>
    </w:p>
    <w:p>
      <w:pPr>
        <w:spacing w:line="600" w:lineRule="exact"/>
        <w:jc w:val="center"/>
        <w:rPr>
          <w:rFonts w:hint="eastAsia" w:ascii="仿宋" w:hAnsi="仿宋" w:eastAsia="仿宋" w:cs="仿宋"/>
          <w:b/>
          <w:color w:val="000000"/>
          <w:sz w:val="44"/>
          <w:szCs w:val="52"/>
        </w:rPr>
      </w:pPr>
      <w:r>
        <w:rPr>
          <w:rFonts w:hint="eastAsia" w:ascii="仿宋" w:hAnsi="仿宋" w:eastAsia="仿宋" w:cs="仿宋"/>
          <w:b/>
          <w:color w:val="000000"/>
          <w:sz w:val="44"/>
          <w:szCs w:val="52"/>
        </w:rPr>
        <w:t>（示范文本）</w:t>
      </w:r>
    </w:p>
    <w:p>
      <w:pPr>
        <w:spacing w:line="600" w:lineRule="exact"/>
        <w:jc w:val="center"/>
        <w:rPr>
          <w:rFonts w:hint="eastAsia" w:ascii="仿宋" w:hAnsi="仿宋" w:eastAsia="仿宋" w:cs="仿宋"/>
          <w:b/>
          <w:color w:val="000000"/>
          <w:sz w:val="44"/>
          <w:szCs w:val="52"/>
        </w:rPr>
      </w:pPr>
    </w:p>
    <w:p>
      <w:pPr>
        <w:spacing w:line="600" w:lineRule="exact"/>
        <w:jc w:val="center"/>
        <w:rPr>
          <w:rFonts w:hint="eastAsia" w:ascii="仿宋" w:hAnsi="仿宋" w:eastAsia="仿宋" w:cs="仿宋"/>
          <w:b/>
          <w:color w:val="000000"/>
          <w:sz w:val="52"/>
          <w:szCs w:val="72"/>
        </w:rPr>
      </w:pPr>
    </w:p>
    <w:p>
      <w:pPr>
        <w:spacing w:line="600" w:lineRule="exact"/>
        <w:jc w:val="center"/>
        <w:rPr>
          <w:rFonts w:hint="eastAsia" w:ascii="仿宋" w:hAnsi="仿宋" w:eastAsia="仿宋" w:cs="仿宋"/>
          <w:b/>
          <w:color w:val="000000"/>
          <w:sz w:val="52"/>
          <w:szCs w:val="72"/>
        </w:rPr>
      </w:pPr>
    </w:p>
    <w:p>
      <w:pPr>
        <w:spacing w:line="600" w:lineRule="exact"/>
        <w:jc w:val="center"/>
        <w:rPr>
          <w:rFonts w:hint="eastAsia" w:ascii="仿宋" w:hAnsi="仿宋" w:eastAsia="仿宋" w:cs="仿宋"/>
          <w:b/>
          <w:color w:val="000000"/>
          <w:sz w:val="52"/>
          <w:szCs w:val="72"/>
        </w:rPr>
      </w:pPr>
    </w:p>
    <w:p>
      <w:pPr>
        <w:spacing w:line="600" w:lineRule="exact"/>
        <w:jc w:val="center"/>
        <w:rPr>
          <w:rFonts w:hint="eastAsia" w:ascii="仿宋" w:hAnsi="仿宋" w:eastAsia="仿宋" w:cs="仿宋"/>
          <w:b/>
          <w:color w:val="000000"/>
          <w:sz w:val="52"/>
          <w:szCs w:val="72"/>
        </w:rPr>
      </w:pPr>
    </w:p>
    <w:p>
      <w:pPr>
        <w:pStyle w:val="6"/>
        <w:rPr>
          <w:rFonts w:hint="eastAsia" w:ascii="仿宋" w:hAnsi="仿宋" w:eastAsia="仿宋" w:cs="仿宋"/>
        </w:rPr>
      </w:pPr>
    </w:p>
    <w:p>
      <w:pPr>
        <w:rPr>
          <w:rFonts w:hint="eastAsia" w:ascii="仿宋" w:hAnsi="仿宋" w:eastAsia="仿宋" w:cs="仿宋"/>
        </w:rPr>
      </w:pPr>
    </w:p>
    <w:p>
      <w:pPr>
        <w:pStyle w:val="5"/>
        <w:ind w:firstLine="420"/>
        <w:rPr>
          <w:rFonts w:hint="eastAsia" w:ascii="仿宋" w:hAnsi="仿宋" w:eastAsia="仿宋" w:cs="仿宋"/>
        </w:rPr>
      </w:pPr>
    </w:p>
    <w:p>
      <w:pPr>
        <w:pStyle w:val="6"/>
        <w:rPr>
          <w:rFonts w:hint="eastAsia" w:ascii="仿宋" w:hAnsi="仿宋" w:eastAsia="仿宋" w:cs="仿宋"/>
        </w:rPr>
      </w:pPr>
    </w:p>
    <w:p>
      <w:pPr>
        <w:rPr>
          <w:rFonts w:hint="eastAsia" w:ascii="仿宋" w:hAnsi="仿宋" w:eastAsia="仿宋" w:cs="仿宋"/>
        </w:rPr>
      </w:pPr>
    </w:p>
    <w:p>
      <w:pPr>
        <w:spacing w:line="600" w:lineRule="exact"/>
        <w:ind w:right="2719" w:rightChars="1295"/>
        <w:jc w:val="center"/>
        <w:rPr>
          <w:rFonts w:hint="eastAsia" w:ascii="仿宋" w:hAnsi="仿宋" w:eastAsia="仿宋" w:cs="仿宋"/>
          <w:b/>
          <w:color w:val="000000"/>
          <w:sz w:val="32"/>
          <w:szCs w:val="44"/>
        </w:rPr>
      </w:pPr>
      <w:r>
        <w:rPr>
          <w:rFonts w:hint="eastAsia" w:ascii="仿宋" w:hAnsi="仿宋" w:eastAsia="仿宋" w:cs="仿宋"/>
          <w:sz w:val="24"/>
          <w:szCs w:val="40"/>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Square wrapText="bothSides"/>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mso-wrap-distance-bottom:0pt;mso-wrap-distance-left:9pt;mso-wrap-distance-right:9pt;mso-wrap-distance-top:0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3O9MWAkCAAAaBAAADgAAAAAAAAABACAA&#10;AAAnAQAAZHJzL2Uyb0RvYy54bWxQSwUGAAAAAAYABgBZAQAAogUAAAAA&#10;">
                <v:fill on="f" focussize="0,0"/>
                <v:stroke color="#FFFFFF" joinstyle="miter"/>
                <v:imagedata o:title=""/>
                <o:lock v:ext="edit" aspectratio="f"/>
                <v:textbox>
                  <w:txbxContent>
                    <w:p>
                      <w:pPr>
                        <w:rPr>
                          <w:b/>
                          <w:bCs/>
                          <w:sz w:val="32"/>
                        </w:rPr>
                      </w:pPr>
                      <w:r>
                        <w:rPr>
                          <w:rFonts w:hint="eastAsia"/>
                          <w:b/>
                          <w:bCs/>
                          <w:sz w:val="32"/>
                        </w:rPr>
                        <w:t>制定</w:t>
                      </w:r>
                    </w:p>
                  </w:txbxContent>
                </v:textbox>
                <w10:wrap type="square"/>
              </v:shape>
            </w:pict>
          </mc:Fallback>
        </mc:AlternateContent>
      </w:r>
      <w:r>
        <w:rPr>
          <w:rFonts w:hint="eastAsia" w:ascii="仿宋" w:hAnsi="仿宋" w:eastAsia="仿宋" w:cs="仿宋"/>
          <w:sz w:val="24"/>
          <w:szCs w:val="40"/>
        </w:rPr>
        <w:t xml:space="preserve">              </w:t>
      </w:r>
      <w:r>
        <w:rPr>
          <w:rFonts w:hint="eastAsia" w:ascii="仿宋" w:hAnsi="仿宋" w:eastAsia="仿宋" w:cs="仿宋"/>
          <w:b/>
          <w:color w:val="000000"/>
          <w:sz w:val="32"/>
          <w:szCs w:val="44"/>
        </w:rPr>
        <w:t>住房城乡建设部</w:t>
      </w:r>
    </w:p>
    <w:p>
      <w:pPr>
        <w:spacing w:line="600" w:lineRule="exact"/>
        <w:ind w:right="2719" w:rightChars="1295" w:firstLine="2750" w:firstLineChars="856"/>
        <w:jc w:val="center"/>
        <w:rPr>
          <w:rFonts w:hint="eastAsia" w:ascii="仿宋" w:hAnsi="仿宋" w:eastAsia="仿宋" w:cs="仿宋"/>
          <w:b/>
          <w:color w:val="000000"/>
          <w:sz w:val="32"/>
          <w:szCs w:val="44"/>
        </w:rPr>
      </w:pPr>
      <w:r>
        <w:rPr>
          <w:rFonts w:hint="eastAsia" w:ascii="仿宋" w:hAnsi="仿宋" w:eastAsia="仿宋" w:cs="仿宋"/>
          <w:b/>
          <w:color w:val="000000"/>
          <w:sz w:val="32"/>
          <w:szCs w:val="44"/>
        </w:rPr>
        <w:t>国家工商行政管理总局</w:t>
      </w:r>
    </w:p>
    <w:p>
      <w:pPr>
        <w:spacing w:line="600" w:lineRule="exact"/>
        <w:rPr>
          <w:rFonts w:hint="eastAsia" w:ascii="仿宋" w:hAnsi="仿宋" w:eastAsia="仿宋" w:cs="仿宋"/>
          <w:b/>
          <w:color w:val="000000"/>
          <w:sz w:val="18"/>
        </w:rPr>
      </w:pPr>
    </w:p>
    <w:p>
      <w:pPr>
        <w:widowControl/>
        <w:spacing w:line="600" w:lineRule="exact"/>
        <w:ind w:left="-191" w:leftChars="-91"/>
        <w:jc w:val="center"/>
        <w:outlineLvl w:val="2"/>
        <w:rPr>
          <w:rFonts w:hint="eastAsia" w:ascii="仿宋" w:hAnsi="仿宋" w:eastAsia="仿宋" w:cs="仿宋"/>
          <w:kern w:val="0"/>
          <w:sz w:val="24"/>
        </w:rPr>
      </w:pPr>
    </w:p>
    <w:p>
      <w:pPr>
        <w:jc w:val="center"/>
        <w:rPr>
          <w:rFonts w:hint="eastAsia" w:ascii="仿宋" w:hAnsi="仿宋" w:eastAsia="仿宋" w:cs="仿宋"/>
          <w:sz w:val="32"/>
          <w:szCs w:val="32"/>
        </w:rPr>
      </w:pPr>
      <w:r>
        <w:rPr>
          <w:rFonts w:hint="eastAsia" w:ascii="仿宋" w:hAnsi="仿宋" w:eastAsia="仿宋" w:cs="仿宋"/>
          <w:b/>
          <w:bCs/>
          <w:kern w:val="0"/>
          <w:sz w:val="24"/>
        </w:rPr>
        <w:br w:type="page"/>
      </w:r>
      <w:bookmarkStart w:id="759" w:name="_GoBack"/>
      <w:r>
        <w:rPr>
          <w:rFonts w:hint="eastAsia" w:ascii="仿宋" w:hAnsi="仿宋" w:eastAsia="仿宋" w:cs="仿宋"/>
          <w:sz w:val="32"/>
          <w:szCs w:val="32"/>
        </w:rPr>
        <w:t>第一部分 合同协议书</w:t>
      </w:r>
      <w:bookmarkEnd w:id="759"/>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u w:val="single"/>
        </w:rPr>
      </w:pPr>
      <w:r>
        <w:rPr>
          <w:rFonts w:hint="eastAsia" w:ascii="仿宋" w:hAnsi="仿宋" w:eastAsia="仿宋" w:cs="仿宋"/>
          <w:sz w:val="24"/>
          <w:szCs w:val="24"/>
        </w:rPr>
        <w:t>发包人（全称）：</w:t>
      </w:r>
      <w:r>
        <w:rPr>
          <w:rFonts w:hint="eastAsia" w:ascii="仿宋" w:hAnsi="仿宋" w:eastAsia="仿宋" w:cs="仿宋"/>
          <w:sz w:val="24"/>
          <w:szCs w:val="24"/>
          <w:u w:val="single"/>
        </w:rPr>
        <w:t xml:space="preserve">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承包人（全称）：</w:t>
      </w:r>
      <w:r>
        <w:rPr>
          <w:rFonts w:hint="eastAsia" w:ascii="仿宋" w:hAnsi="仿宋" w:eastAsia="仿宋" w:cs="仿宋"/>
          <w:sz w:val="24"/>
          <w:szCs w:val="24"/>
          <w:u w:val="single"/>
        </w:rPr>
        <w:t xml:space="preserve">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根据《中华人民共和国民法典》、《中华人民共和国建筑法》及有关法律规定，遵循平等、自愿、公平和诚实信用的原则，双方就</w:t>
      </w:r>
      <w:r>
        <w:rPr>
          <w:rFonts w:hint="eastAsia" w:ascii="仿宋" w:hAnsi="仿宋" w:eastAsia="仿宋" w:cs="仿宋"/>
          <w:sz w:val="24"/>
          <w:szCs w:val="24"/>
          <w:u w:val="single"/>
        </w:rPr>
        <w:t xml:space="preserve">             </w:t>
      </w:r>
      <w:r>
        <w:rPr>
          <w:rFonts w:hint="eastAsia" w:ascii="仿宋" w:hAnsi="仿宋" w:eastAsia="仿宋" w:cs="仿宋"/>
          <w:sz w:val="24"/>
          <w:szCs w:val="24"/>
        </w:rPr>
        <w:t>项目的工程总承包及有关事项协商一致，共同达成如下协议：</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0" w:name="_Toc54862165"/>
      <w:r>
        <w:rPr>
          <w:rFonts w:hint="eastAsia" w:ascii="仿宋" w:hAnsi="仿宋" w:eastAsia="仿宋" w:cs="仿宋"/>
          <w:b w:val="0"/>
          <w:bCs/>
          <w:sz w:val="24"/>
          <w:szCs w:val="24"/>
        </w:rPr>
        <w:t>一、工程概况</w:t>
      </w:r>
      <w:bookmarkEnd w:id="0"/>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工程名称：</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工程审批、核准或备案文号：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资金来源：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工程内容及规模：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工程承包范围：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1" w:name="_Toc54862166"/>
      <w:r>
        <w:rPr>
          <w:rFonts w:hint="eastAsia" w:ascii="仿宋" w:hAnsi="仿宋" w:eastAsia="仿宋" w:cs="仿宋"/>
          <w:b w:val="0"/>
          <w:bCs/>
          <w:sz w:val="24"/>
          <w:szCs w:val="24"/>
        </w:rPr>
        <w:t>二、合同工期</w:t>
      </w:r>
      <w:bookmarkEnd w:id="1"/>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计划开始工作日期：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计划开始现场施工日期：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计划竣工日期：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工期总日历天数：</w:t>
      </w:r>
      <w:r>
        <w:rPr>
          <w:rFonts w:hint="eastAsia" w:ascii="仿宋" w:hAnsi="仿宋" w:eastAsia="仿宋" w:cs="仿宋"/>
          <w:sz w:val="24"/>
          <w:szCs w:val="24"/>
          <w:u w:val="single"/>
        </w:rPr>
        <w:t xml:space="preserve">        </w:t>
      </w:r>
      <w:r>
        <w:rPr>
          <w:rFonts w:hint="eastAsia" w:ascii="仿宋" w:hAnsi="仿宋" w:eastAsia="仿宋" w:cs="仿宋"/>
          <w:sz w:val="24"/>
          <w:szCs w:val="24"/>
        </w:rPr>
        <w:t>天，工期总日历天数与根据前述计划日期计算的工期天数不一致的，以工期总日历天数为准。</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2" w:name="_Toc54862167"/>
      <w:r>
        <w:rPr>
          <w:rFonts w:hint="eastAsia" w:ascii="仿宋" w:hAnsi="仿宋" w:eastAsia="仿宋" w:cs="仿宋"/>
          <w:b w:val="0"/>
          <w:bCs/>
          <w:sz w:val="24"/>
          <w:szCs w:val="24"/>
        </w:rPr>
        <w:t>三、质量标准</w:t>
      </w:r>
      <w:bookmarkEnd w:id="2"/>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工程质量标准：</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3" w:name="_Toc54862168"/>
      <w:r>
        <w:rPr>
          <w:rFonts w:hint="eastAsia" w:ascii="仿宋" w:hAnsi="仿宋" w:eastAsia="仿宋" w:cs="仿宋"/>
          <w:b w:val="0"/>
          <w:bCs/>
          <w:sz w:val="24"/>
          <w:szCs w:val="24"/>
        </w:rPr>
        <w:t>四、签约合同价与合同价格形式</w:t>
      </w:r>
      <w:bookmarkEnd w:id="3"/>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签约合同价（含税）为：</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人民币（大写)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具体构成详见价格清单。其中：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设计费（含税）：</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人民币（大写)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元）；适用税率：</w:t>
      </w:r>
      <w:r>
        <w:rPr>
          <w:rFonts w:hint="eastAsia" w:ascii="仿宋" w:hAnsi="仿宋" w:eastAsia="仿宋" w:cs="仿宋"/>
          <w:sz w:val="24"/>
          <w:szCs w:val="24"/>
          <w:u w:val="single"/>
        </w:rPr>
        <w:t xml:space="preserve">    </w:t>
      </w:r>
      <w:r>
        <w:rPr>
          <w:rFonts w:hint="eastAsia" w:ascii="仿宋" w:hAnsi="仿宋" w:eastAsia="仿宋" w:cs="仿宋"/>
          <w:sz w:val="24"/>
          <w:szCs w:val="24"/>
        </w:rPr>
        <w:t>%，税金为人民币（大写)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设备购置费（含税）：</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人民币（大写)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元）；适用税率：</w:t>
      </w:r>
      <w:r>
        <w:rPr>
          <w:rFonts w:hint="eastAsia" w:ascii="仿宋" w:hAnsi="仿宋" w:eastAsia="仿宋" w:cs="仿宋"/>
          <w:sz w:val="24"/>
          <w:szCs w:val="24"/>
          <w:u w:val="single"/>
        </w:rPr>
        <w:t xml:space="preserve">   </w:t>
      </w:r>
      <w:r>
        <w:rPr>
          <w:rFonts w:hint="eastAsia" w:ascii="仿宋" w:hAnsi="仿宋" w:eastAsia="仿宋" w:cs="仿宋"/>
          <w:sz w:val="24"/>
          <w:szCs w:val="24"/>
        </w:rPr>
        <w:t>%，税金为人民币（大写)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建筑安装工程费（含税）：</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元）；适用税率：</w:t>
      </w:r>
      <w:r>
        <w:rPr>
          <w:rFonts w:hint="eastAsia" w:ascii="仿宋" w:hAnsi="仿宋" w:eastAsia="仿宋" w:cs="仿宋"/>
          <w:sz w:val="24"/>
          <w:szCs w:val="24"/>
          <w:u w:val="single"/>
        </w:rPr>
        <w:t xml:space="preserve">   </w:t>
      </w:r>
      <w:r>
        <w:rPr>
          <w:rFonts w:hint="eastAsia" w:ascii="仿宋" w:hAnsi="仿宋" w:eastAsia="仿宋" w:cs="仿宋"/>
          <w:sz w:val="24"/>
          <w:szCs w:val="24"/>
        </w:rPr>
        <w:t>%，税金为人民币（大写)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暂估价（含税）：</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暂列金额（含税）：</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双方约定的其他费用（含税）：</w:t>
      </w:r>
    </w:p>
    <w:p>
      <w:pPr>
        <w:keepNext w:val="0"/>
        <w:keepLines w:val="0"/>
        <w:pageBreakBefore w:val="0"/>
        <w:wordWrap/>
        <w:overflowPunct/>
        <w:topLinePunct w:val="0"/>
        <w:autoSpaceDE/>
        <w:autoSpaceDN/>
        <w:bidi w:val="0"/>
        <w:spacing w:line="500" w:lineRule="exact"/>
        <w:ind w:firstLine="600"/>
        <w:jc w:val="left"/>
        <w:textAlignment w:val="auto"/>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元）；适用税率：</w:t>
      </w:r>
      <w:r>
        <w:rPr>
          <w:rFonts w:hint="eastAsia" w:ascii="仿宋" w:hAnsi="仿宋" w:eastAsia="仿宋" w:cs="仿宋"/>
          <w:sz w:val="24"/>
          <w:szCs w:val="24"/>
          <w:u w:val="single"/>
        </w:rPr>
        <w:t xml:space="preserve">         </w:t>
      </w:r>
      <w:r>
        <w:rPr>
          <w:rFonts w:hint="eastAsia" w:ascii="仿宋" w:hAnsi="仿宋" w:eastAsia="仿宋" w:cs="仿宋"/>
          <w:sz w:val="24"/>
          <w:szCs w:val="24"/>
        </w:rPr>
        <w:t>%，税金为人民币（大写)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合同价格形式：</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合同价格形式为总价合同，除根据合同约定的在工程实施过程中需进行增减的款项外，合同价格不予调整，但合同当事人另有约定的除外。</w:t>
      </w:r>
    </w:p>
    <w:p>
      <w:pPr>
        <w:keepNext w:val="0"/>
        <w:keepLines w:val="0"/>
        <w:pageBreakBefore w:val="0"/>
        <w:kinsoku w:val="0"/>
        <w:wordWrap/>
        <w:overflowPunct/>
        <w:topLinePunct w:val="0"/>
        <w:autoSpaceDE/>
        <w:autoSpaceDN/>
        <w:bidi w:val="0"/>
        <w:spacing w:line="500" w:lineRule="exact"/>
        <w:ind w:left="263" w:leftChars="125"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合同当事人对合同价格形式的其他约定：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4" w:name="_Toc54862169"/>
      <w:r>
        <w:rPr>
          <w:rFonts w:hint="eastAsia" w:ascii="仿宋" w:hAnsi="仿宋" w:eastAsia="仿宋" w:cs="仿宋"/>
          <w:b w:val="0"/>
          <w:bCs/>
          <w:sz w:val="24"/>
          <w:szCs w:val="24"/>
        </w:rPr>
        <w:t>五、工程总承包项目经理</w:t>
      </w:r>
      <w:bookmarkEnd w:id="4"/>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工程总承包项目经理：</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5" w:name="_Toc54862170"/>
      <w:r>
        <w:rPr>
          <w:rFonts w:hint="eastAsia" w:ascii="仿宋" w:hAnsi="仿宋" w:eastAsia="仿宋" w:cs="仿宋"/>
          <w:b w:val="0"/>
          <w:bCs/>
          <w:sz w:val="24"/>
          <w:szCs w:val="24"/>
        </w:rPr>
        <w:t>六、合同文件构成</w:t>
      </w:r>
      <w:bookmarkEnd w:id="5"/>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本协议书与下列文件一起构成合同文件：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中标通知书（如果有）；</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投标函及投标函附录（如果有）；</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专用合同条件及《发包人要求》等附件；</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通用合同条件；</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（5） 承包人建议书； </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价格清单；</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双方约定的其他合同文件。</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上述各项合同文件包括双方就该项合同文件所作出的补充和修改，属于同一类内容的合同文件应以最新签署的为准。专用合同条件及其附件须经合同当事人签字或盖章。</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6" w:name="_Toc54862171"/>
      <w:r>
        <w:rPr>
          <w:rFonts w:hint="eastAsia" w:ascii="仿宋" w:hAnsi="仿宋" w:eastAsia="仿宋" w:cs="仿宋"/>
          <w:b w:val="0"/>
          <w:bCs/>
          <w:sz w:val="24"/>
          <w:szCs w:val="24"/>
        </w:rPr>
        <w:t>七、承诺</w:t>
      </w:r>
      <w:bookmarkEnd w:id="6"/>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发包人承诺按照法律规定履行项目审批手续、筹集工程建设资金并按照合同约定的期限和方式支付合同价款。</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承包人承诺按照法律规定及合同约定组织完成工程的设计、采购和施工等工作，确保工程质量和安全，不进行转包及违法分包，并在缺陷责任期及保修期内承担相应的工程维修责任。</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7" w:name="_Toc54862172"/>
      <w:r>
        <w:rPr>
          <w:rFonts w:hint="eastAsia" w:ascii="仿宋" w:hAnsi="仿宋" w:eastAsia="仿宋" w:cs="仿宋"/>
          <w:b w:val="0"/>
          <w:bCs/>
          <w:sz w:val="24"/>
          <w:szCs w:val="24"/>
        </w:rPr>
        <w:t>八、订立时间</w:t>
      </w:r>
      <w:bookmarkEnd w:id="7"/>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日订立。</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8" w:name="_Toc54862173"/>
      <w:r>
        <w:rPr>
          <w:rFonts w:hint="eastAsia" w:ascii="仿宋" w:hAnsi="仿宋" w:eastAsia="仿宋" w:cs="仿宋"/>
          <w:b w:val="0"/>
          <w:bCs/>
          <w:sz w:val="24"/>
          <w:szCs w:val="24"/>
        </w:rPr>
        <w:t>九、订立地点</w:t>
      </w:r>
      <w:bookmarkEnd w:id="8"/>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本合同在</w:t>
      </w:r>
      <w:r>
        <w:rPr>
          <w:rFonts w:hint="eastAsia" w:ascii="仿宋" w:hAnsi="仿宋" w:eastAsia="仿宋" w:cs="仿宋"/>
          <w:sz w:val="24"/>
          <w:szCs w:val="24"/>
          <w:u w:val="single"/>
        </w:rPr>
        <w:t xml:space="preserve">                        </w:t>
      </w:r>
      <w:r>
        <w:rPr>
          <w:rFonts w:hint="eastAsia" w:ascii="仿宋" w:hAnsi="仿宋" w:eastAsia="仿宋" w:cs="仿宋"/>
          <w:sz w:val="24"/>
          <w:szCs w:val="24"/>
        </w:rPr>
        <w:t>订立。</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9" w:name="_Toc54862174"/>
      <w:r>
        <w:rPr>
          <w:rFonts w:hint="eastAsia" w:ascii="仿宋" w:hAnsi="仿宋" w:eastAsia="仿宋" w:cs="仿宋"/>
          <w:b w:val="0"/>
          <w:bCs/>
          <w:sz w:val="24"/>
          <w:szCs w:val="24"/>
        </w:rPr>
        <w:t>十、合同生效</w:t>
      </w:r>
      <w:bookmarkEnd w:id="9"/>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本合同经双方签字或盖章后成立，并自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pPr>
        <w:pStyle w:val="10"/>
        <w:keepNext w:val="0"/>
        <w:keepLines w:val="0"/>
        <w:pageBreakBefore w:val="0"/>
        <w:numPr>
          <w:ilvl w:val="0"/>
          <w:numId w:val="0"/>
        </w:numPr>
        <w:wordWrap/>
        <w:overflowPunct/>
        <w:topLinePunct w:val="0"/>
        <w:autoSpaceDE/>
        <w:autoSpaceDN/>
        <w:bidi w:val="0"/>
        <w:spacing w:before="0" w:after="0" w:line="500" w:lineRule="exact"/>
        <w:textAlignment w:val="auto"/>
        <w:rPr>
          <w:rFonts w:hint="eastAsia" w:ascii="仿宋" w:hAnsi="仿宋" w:eastAsia="仿宋" w:cs="仿宋"/>
          <w:b w:val="0"/>
          <w:bCs/>
          <w:sz w:val="24"/>
          <w:szCs w:val="24"/>
        </w:rPr>
      </w:pPr>
      <w:bookmarkStart w:id="10" w:name="_Toc54862175"/>
      <w:r>
        <w:rPr>
          <w:rFonts w:hint="eastAsia" w:ascii="仿宋" w:hAnsi="仿宋" w:eastAsia="仿宋" w:cs="仿宋"/>
          <w:b w:val="0"/>
          <w:bCs/>
          <w:sz w:val="24"/>
          <w:szCs w:val="24"/>
        </w:rPr>
        <w:t>十一、合同份数</w:t>
      </w:r>
      <w:bookmarkEnd w:id="10"/>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份，均具有同等法律效力，发包人执</w:t>
      </w:r>
      <w:r>
        <w:rPr>
          <w:rFonts w:hint="eastAsia" w:ascii="仿宋" w:hAnsi="仿宋" w:eastAsia="仿宋" w:cs="仿宋"/>
          <w:sz w:val="24"/>
          <w:szCs w:val="24"/>
          <w:u w:val="single"/>
        </w:rPr>
        <w:t xml:space="preserve">    </w:t>
      </w:r>
      <w:r>
        <w:rPr>
          <w:rFonts w:hint="eastAsia" w:ascii="仿宋" w:hAnsi="仿宋" w:eastAsia="仿宋" w:cs="仿宋"/>
          <w:sz w:val="24"/>
          <w:szCs w:val="24"/>
        </w:rPr>
        <w:t>份，承包人执</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p>
    <w:p>
      <w:pPr>
        <w:keepNext w:val="0"/>
        <w:keepLines w:val="0"/>
        <w:pageBreakBefore w:val="0"/>
        <w:wordWrap/>
        <w:overflowPunct/>
        <w:topLinePunct w:val="0"/>
        <w:autoSpaceDE/>
        <w:autoSpaceDN/>
        <w:bidi w:val="0"/>
        <w:spacing w:line="500" w:lineRule="exact"/>
        <w:ind w:firstLine="600"/>
        <w:textAlignment w:val="auto"/>
        <w:rPr>
          <w:rFonts w:hint="eastAsia" w:ascii="仿宋" w:hAnsi="仿宋" w:eastAsia="仿宋" w:cs="仿宋"/>
          <w:sz w:val="24"/>
          <w:szCs w:val="24"/>
        </w:rPr>
      </w:pPr>
    </w:p>
    <w:tbl>
      <w:tblPr>
        <w:tblStyle w:val="7"/>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tblPrEx>
          <w:tblCellMar>
            <w:top w:w="0" w:type="dxa"/>
            <w:left w:w="108" w:type="dxa"/>
            <w:bottom w:w="0" w:type="dxa"/>
            <w:right w:w="108" w:type="dxa"/>
          </w:tblCellMar>
        </w:tblPrEx>
        <w:tc>
          <w:tcPr>
            <w:tcW w:w="4507"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发包人：（公章）</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tc>
        <w:tc>
          <w:tcPr>
            <w:tcW w:w="4565"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承包人：（公章）</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tc>
      </w:tr>
      <w:tr>
        <w:tblPrEx>
          <w:tblCellMar>
            <w:top w:w="0" w:type="dxa"/>
            <w:left w:w="108" w:type="dxa"/>
            <w:bottom w:w="0" w:type="dxa"/>
            <w:right w:w="108" w:type="dxa"/>
          </w:tblCellMar>
        </w:tblPrEx>
        <w:tc>
          <w:tcPr>
            <w:tcW w:w="4507"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法定代表人或其委托代理人：</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（签字）</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tc>
        <w:tc>
          <w:tcPr>
            <w:tcW w:w="4565"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法定代表人或其委托代理人：</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（签字）</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p>
        </w:tc>
      </w:tr>
      <w:tr>
        <w:tblPrEx>
          <w:tblCellMar>
            <w:top w:w="0" w:type="dxa"/>
            <w:left w:w="108" w:type="dxa"/>
            <w:bottom w:w="0" w:type="dxa"/>
            <w:right w:w="108" w:type="dxa"/>
          </w:tblCellMar>
        </w:tblPrEx>
        <w:tc>
          <w:tcPr>
            <w:tcW w:w="4507"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电子信箱：</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kern w:val="0"/>
                <w:sz w:val="24"/>
                <w:szCs w:val="24"/>
                <w:u w:val="single"/>
              </w:rPr>
              <w:t xml:space="preserve">                       </w:t>
            </w:r>
          </w:p>
        </w:tc>
        <w:tc>
          <w:tcPr>
            <w:tcW w:w="4565" w:type="dxa"/>
            <w:shd w:val="clear" w:color="auto" w:fill="auto"/>
            <w:noWrap w:val="0"/>
            <w:vAlign w:val="top"/>
          </w:tcPr>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电子信箱：</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kern w:val="0"/>
                <w:sz w:val="24"/>
                <w:szCs w:val="24"/>
                <w:u w:val="single"/>
              </w:rPr>
              <w:t xml:space="preserve">                   </w:t>
            </w:r>
          </w:p>
          <w:p>
            <w:pPr>
              <w:pStyle w:val="11"/>
              <w:keepNext w:val="0"/>
              <w:keepLines w:val="0"/>
              <w:pageBreakBefore w:val="0"/>
              <w:framePr w:hSpace="0" w:wrap="auto" w:vAnchor="margin" w:hAnchor="text" w:yAlign="inline"/>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p>
        </w:tc>
      </w:tr>
    </w:tbl>
    <w:p>
      <w:pPr>
        <w:keepNext w:val="0"/>
        <w:keepLines w:val="0"/>
        <w:pageBreakBefore w:val="0"/>
        <w:wordWrap/>
        <w:overflowPunct/>
        <w:topLinePunct w:val="0"/>
        <w:autoSpaceDE/>
        <w:autoSpaceDN/>
        <w:bidi w:val="0"/>
        <w:spacing w:line="500" w:lineRule="exact"/>
        <w:textAlignment w:val="auto"/>
        <w:rPr>
          <w:rFonts w:hint="eastAsia" w:ascii="仿宋" w:hAnsi="仿宋" w:eastAsia="仿宋" w:cs="仿宋"/>
          <w:b/>
          <w:sz w:val="24"/>
          <w:szCs w:val="24"/>
          <w:highlight w:val="yellow"/>
        </w:rPr>
      </w:pPr>
      <w:r>
        <w:rPr>
          <w:rFonts w:hint="eastAsia" w:ascii="仿宋" w:hAnsi="仿宋" w:eastAsia="仿宋" w:cs="仿宋"/>
          <w:b/>
          <w:sz w:val="24"/>
          <w:szCs w:val="24"/>
          <w:highlight w:val="yellow"/>
        </w:rPr>
        <w:br w:type="page"/>
      </w:r>
    </w:p>
    <w:p>
      <w:pPr>
        <w:pStyle w:val="9"/>
        <w:keepNext w:val="0"/>
        <w:keepLines w:val="0"/>
        <w:pageBreakBefore w:val="0"/>
        <w:widowControl/>
        <w:kinsoku/>
        <w:wordWrap/>
        <w:overflowPunct/>
        <w:topLinePunct w:val="0"/>
        <w:bidi w:val="0"/>
        <w:adjustRightInd w:val="0"/>
        <w:snapToGrid w:val="0"/>
        <w:spacing w:before="0" w:after="0" w:line="500" w:lineRule="exact"/>
        <w:jc w:val="center"/>
        <w:textAlignment w:val="auto"/>
        <w:rPr>
          <w:rFonts w:hint="eastAsia" w:ascii="仿宋" w:hAnsi="仿宋" w:eastAsia="仿宋" w:cs="仿宋"/>
          <w:sz w:val="32"/>
          <w:szCs w:val="32"/>
        </w:rPr>
      </w:pPr>
      <w:bookmarkStart w:id="11" w:name="_Toc54862176"/>
      <w:r>
        <w:rPr>
          <w:rFonts w:hint="eastAsia" w:ascii="仿宋" w:hAnsi="仿宋" w:eastAsia="仿宋" w:cs="仿宋"/>
          <w:sz w:val="32"/>
          <w:szCs w:val="32"/>
        </w:rPr>
        <w:t>第二部分 通用合同条件</w:t>
      </w:r>
      <w:bookmarkEnd w:id="11"/>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12" w:name="_Ref508893699"/>
      <w:bookmarkStart w:id="13" w:name="_Toc54862177"/>
      <w:bookmarkStart w:id="14" w:name="_Ref509040831"/>
      <w:bookmarkStart w:id="15" w:name="_Ref509040826"/>
      <w:bookmarkStart w:id="16" w:name="_Ref531958289"/>
      <w:bookmarkStart w:id="17" w:name="_Ref4796955"/>
      <w:bookmarkStart w:id="18" w:name="_Ref4796958"/>
      <w:r>
        <w:rPr>
          <w:rFonts w:hint="eastAsia" w:ascii="仿宋" w:hAnsi="仿宋" w:eastAsia="仿宋" w:cs="仿宋"/>
          <w:b w:val="0"/>
          <w:bCs/>
          <w:sz w:val="24"/>
          <w:szCs w:val="24"/>
        </w:rPr>
        <w:t>第1条 一般约定</w:t>
      </w:r>
      <w:bookmarkEnd w:id="12"/>
      <w:bookmarkEnd w:id="13"/>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9" w:name="_Ref523741474"/>
      <w:bookmarkStart w:id="20" w:name="_Ref523741471"/>
      <w:bookmarkStart w:id="21" w:name="_Toc54862178"/>
      <w:r>
        <w:rPr>
          <w:rFonts w:hint="eastAsia" w:ascii="仿宋" w:hAnsi="仿宋" w:eastAsia="仿宋" w:cs="仿宋"/>
          <w:b w:val="0"/>
          <w:bCs/>
          <w:sz w:val="24"/>
          <w:szCs w:val="24"/>
        </w:rPr>
        <w:t>1.1 词语定义和解释</w:t>
      </w:r>
      <w:bookmarkEnd w:id="14"/>
      <w:bookmarkEnd w:id="15"/>
      <w:bookmarkEnd w:id="19"/>
      <w:bookmarkEnd w:id="20"/>
      <w:bookmarkEnd w:id="2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合同协议书、通用合同条件、专用合同条件中的下列词语应具有本款所赋予的含义：</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2" w:name="_Ref4757289"/>
      <w:bookmarkStart w:id="23" w:name="_Ref521288340"/>
      <w:r>
        <w:rPr>
          <w:rFonts w:hint="eastAsia" w:ascii="仿宋" w:hAnsi="仿宋" w:eastAsia="仿宋" w:cs="仿宋"/>
          <w:sz w:val="24"/>
          <w:szCs w:val="24"/>
        </w:rPr>
        <w:t>1.1.1 合同</w:t>
      </w:r>
      <w:bookmarkEnd w:id="22"/>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1.1.1.1 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1.1.1.2 合同协议书：是指构成合同的由发包人和承包人共同签署的称为“合同协议书”的书面文件。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1.1.1.3 中标通知书：是指构成合同的由发包人通知承包人中标的书面文件。中标通知书随附的澄清、说明、补正事项纪要等，是中标通知书的组成部分。</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1.1.1.4 投标函：是指构成合同的由承包人填写并签署的用于投标的称为“投标函”的文件。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1.1.1.5 投标函附录：是指构成合同的附在投标函后的称为“投标函附录”的文件。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1.1.1.6 《发包人要求》：指构成合同文件组成部分的名为《发包人要求》的文件，其中列明工程的目的、范围、设计与其他技术标准和要求，以及合同双方当事人约定对其所作的修改或补充。</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1.1.1.7 项目清单：是指发包人提供的载明工程总承包项目勘察费（如果有）、设计费、建筑安装工程费、设备购置费、暂估价、暂列金额和双方约定的其他费用的名称和相应数量等内容的项目明细。</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1.1.1.8 价格清单：指构成合同文件组成部分的由承包人按发包人提供的项目清单规定的格式和要求填写并标明价格的清单。</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1.1.1.9 承包人建议书：指构成合同文件组成部分的名为承包人建议书的文件。承包人建议书由承包人随投标函一起提交。</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4" w:name="_Ref4415300"/>
      <w:r>
        <w:rPr>
          <w:rFonts w:hint="eastAsia" w:ascii="仿宋" w:hAnsi="仿宋" w:eastAsia="仿宋" w:cs="仿宋"/>
          <w:sz w:val="24"/>
          <w:szCs w:val="24"/>
        </w:rPr>
        <w:t>1.1.1.10 其他合同文件：是指经合同当事人约定的与工程实施有关的具有合同约束力的文件或书面协议。合同当事人可以在专用合同条件中进行约定。</w:t>
      </w:r>
      <w:bookmarkEnd w:id="2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5" w:name="_Ref4757418"/>
      <w:r>
        <w:rPr>
          <w:rFonts w:hint="eastAsia" w:ascii="仿宋" w:hAnsi="仿宋" w:eastAsia="仿宋" w:cs="仿宋"/>
          <w:sz w:val="24"/>
          <w:szCs w:val="24"/>
        </w:rPr>
        <w:t>1.1.2 合同当事人及其他相关方</w:t>
      </w:r>
      <w:bookmarkEnd w:id="25"/>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1.1.2.1 合同当事人：是指发包人和（或）承包人。</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1.1.2.2 发包人：是指与承包人订立合同协议书的当事人及取得该当事人资格的合法继受人。本合同中“因发包人原因”里的“发包人”包括发包人及所有发包人人员。</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1.1.2.3 承包人：是指与发包人订立合同协议书的当事人及取得该当事人资格的合法继受人。</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1.1.2.4 联合体：是指经发包人同意由两个或两个以上法人或者其他组织组成的，作为承包人的临时机构。</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6" w:name="_Ref4420046"/>
      <w:r>
        <w:rPr>
          <w:rFonts w:hint="eastAsia" w:ascii="仿宋" w:hAnsi="仿宋" w:eastAsia="仿宋" w:cs="仿宋"/>
          <w:sz w:val="24"/>
          <w:szCs w:val="24"/>
        </w:rPr>
        <w:t>1.1.2.5 发包人代表：是指由发包人任命并派驻工作现场，在发包人授权范围内行使发包人权利和履行发包人义务的人。</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7" w:name="_Ref4756982"/>
      <w:r>
        <w:rPr>
          <w:rFonts w:hint="eastAsia" w:ascii="仿宋" w:hAnsi="仿宋" w:eastAsia="仿宋" w:cs="仿宋"/>
          <w:sz w:val="24"/>
          <w:szCs w:val="24"/>
        </w:rPr>
        <w:t>1.1.2.6 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26"/>
      <w:bookmarkEnd w:id="27"/>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1.1.2.7 工程总承包项目经理：是指由承包人任命的，在承包人授权范围内负责合同履行的管理，且按照法律规定具有相应资格的项目负责人。</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1.1.2.8 设计负责人：是指承包人指定负责组织、指导、协调设计工作并具有相应资格的人员。</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1.1.2.9 采购负责人：是指承包人指定负责组织、指导、协调采购工作的人员。</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1.1.2.10 施工负责人：是指承包人指定负责组织、指导、协调施工工作并具有相应资格的人员。</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1.1.2.11 分包人：是指按照法律规定和合同约定，分包部分工程或工作，并与承包人订立分包合同的具有相应资质或资格的法人或其他组织。</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 w:name="_Ref4758319"/>
      <w:r>
        <w:rPr>
          <w:rFonts w:hint="eastAsia" w:ascii="仿宋" w:hAnsi="仿宋" w:eastAsia="仿宋" w:cs="仿宋"/>
          <w:sz w:val="24"/>
          <w:szCs w:val="24"/>
        </w:rPr>
        <w:t>1.1.3 工程和设备</w:t>
      </w:r>
      <w:bookmarkEnd w:id="28"/>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1.1.3.1 工程：是指与合同协议书中工程承包范围对应的永久工程和（或）临时工程。</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1.1.3.2 工程实施：是指进行工程的设计、采购、施工和竣工以及对工程任何缺陷的修复。</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1.1.3.3 永久工程：是指按合同约定建造并移交给发包人的工程，包括工程设备。</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1.1.3.4 临时工程：是指为完成合同约定的永久工程所修建的各类临时性工程，不包括施工设备。</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9" w:name="_Ref4419825"/>
      <w:r>
        <w:rPr>
          <w:rFonts w:hint="eastAsia" w:ascii="仿宋" w:hAnsi="仿宋" w:eastAsia="仿宋" w:cs="仿宋"/>
          <w:sz w:val="24"/>
          <w:szCs w:val="24"/>
        </w:rPr>
        <w:t>1.1.3.5 单位/区段工程：是指在专用合同条件中指明特定范围的，能单独接收并使用的永久工程。</w:t>
      </w:r>
      <w:bookmarkEnd w:id="29"/>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1.1.3.6 工程设备：指构成永久工程的机电设备、仪器装置、运载工具及其他类似的设备和装置，包括其配件及备品、备件、易损易耗件等。</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1.1.3.7 施工设备：指为完成合同约定的各项工作所需的设备、器具和其他物品，不包括工程设备、临时工程和材料。</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1.1.3.8 临时设施：指为完成合同约定的各项工作所服务的临时性生产和生活设施。</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0" w:name="_Ref4420577"/>
      <w:r>
        <w:rPr>
          <w:rFonts w:hint="eastAsia" w:ascii="仿宋" w:hAnsi="仿宋" w:eastAsia="仿宋" w:cs="仿宋"/>
          <w:sz w:val="24"/>
          <w:szCs w:val="24"/>
        </w:rPr>
        <w:t>1.1.3.9 施工现场：是指用于工程施工的场所，以及在专用合同条件中指明作为施工场所组成部分的其他场所，包括永久占地和临时占地。</w:t>
      </w:r>
      <w:bookmarkEnd w:id="30"/>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1" w:name="_Ref4420746"/>
      <w:r>
        <w:rPr>
          <w:rFonts w:hint="eastAsia" w:ascii="仿宋" w:hAnsi="仿宋" w:eastAsia="仿宋" w:cs="仿宋"/>
          <w:sz w:val="24"/>
          <w:szCs w:val="24"/>
        </w:rPr>
        <w:t>1.1.3.10 永久占地：是指专用合同条件中指明为实施工程需永久占用的土地。</w:t>
      </w:r>
      <w:bookmarkEnd w:id="31"/>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2" w:name="_Ref4420821"/>
      <w:r>
        <w:rPr>
          <w:rFonts w:hint="eastAsia" w:ascii="仿宋" w:hAnsi="仿宋" w:eastAsia="仿宋" w:cs="仿宋"/>
          <w:sz w:val="24"/>
          <w:szCs w:val="24"/>
        </w:rPr>
        <w:t>1.1.3.11 临时占地：是指专用合同条件中指明为实施工程需临时占用的土地。</w:t>
      </w:r>
      <w:bookmarkEnd w:id="3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 日期和期限</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1.1.4.1 开始工作通知：指工程师按第8.1.2项[开始工作通知]的约定通知承包人开始工作的函件。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1.1.4.2 开始工作日期：包括计划开始工作日期和实际开始工作日期。计划开始工作日期是指合同协议书约定的开始工作日期；实际开始工作日期是指工程师按照第8.1款[开始工作]约定发出的符合法律规定的开始工作通知中载明的开始工作日期。</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1.1.4.3 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1.1.4.4 竣工日期：包括计划竣工日期和实际竣工日期。计划竣工日期是指合同协议书约定的竣工日期；实际竣工日期按照第8.2款[竣工日期]的约定确定。</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1.1.4.5 工期：是指在合同协议书约定的承包人完成合同工作所需的期限，包括按照合同约定所作的期限变更及按合同约定承包人有权取得的工期延长。</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1.1.4.6 缺陷责任期：是指发包人预留工程质量保证金以保证承包人履行第11.3款[缺陷调查]下质量缺陷责任的期限。</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1.1.4.7 保修期：是指承包人按照合同约定和法律规定对工程质量承担保修责任的期限，该期限自缺陷责任期起算之日起计算。</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1.1.4.8 基准日期：招标发包的工程以投标截止日前28天的日期为基准日期，直接发包的工程以合同订立日前28天的日期为基准日期。</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1.1.4.9 天：除特别指明外，均指日历天。合同中按天计算时间的，开始当天不计入，从次日开始计算。期限最后一天的截止时间为当天24:00。</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1.1.4.10 竣工试验：是指在工程竣工验收前，根据第9条[竣工试验]要求进行的试验。</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1.1.4.11 竣工验收：是指承包人完成了合同约定的各项内容后，发包人按合同要求进行的验收。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1.1.4.12 竣工后试验：是指在工程竣工验收后，根据第12条[竣工后试验]约定进行的试验。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 合同价格和费用</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1.1.5.1 签约合同价：是指发包人和承包人在合同协议书中确定的总金额，包括暂估价及暂列金额等。</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1.1.5.2 合同价格：是指发包人用于支付承包人按照合同约定完成承包范围内全部工作的金额，包括合同履行过程中按合同约定发生的价格变化。</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1.1.5.3 费用：是指为履行合同所发生的或将要发生的所有合理开支，包括管理费和应分摊的其他费用，但不包括利润。</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1.1.5.4 人工费：是指支付给直接从事建筑安装工程施工作业的建筑工人的各项费用。</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1.1.5.5 暂估价：</w:t>
      </w:r>
      <w:bookmarkStart w:id="33" w:name="_Hlk18973781"/>
      <w:r>
        <w:rPr>
          <w:rFonts w:hint="eastAsia" w:ascii="仿宋" w:hAnsi="仿宋" w:eastAsia="仿宋" w:cs="仿宋"/>
          <w:sz w:val="24"/>
          <w:szCs w:val="24"/>
        </w:rPr>
        <w:t>是指发包人在项目清单中给定的，用于支付必然发生但暂时不能确定价格的专业服务、材料、设备、专业工程的金额。</w:t>
      </w:r>
      <w:bookmarkEnd w:id="33"/>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1.1.5.6 暂列金额：是指发包人在项目清单中给定的，用于在订立协议书时尚未确定或不可预见变更的设计、施工及其所需材料、工程设备、服务等的金额，包括以计日工方式支付的金额。</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1.1.5.7 计日工：是指合同履行过程中，承包人完成发包人提出的零星工作或需要采用计日工计价的变更工作时，按合同中约定的单价计价的一种方式。</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1.1.5.8 质量保证金：是指按第14.6款[质量保证金]约定承包人用于保证其在缺陷责任期内履行缺陷修复义务的担保。</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1.1.6 其他</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1.1.6.1 书面形式：指合同文件、信函、电报、传真、数据电文、电子邮件、会议纪要等可以有形地表现所载内容的形式。</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1.1.6.2 承包人文件：指由承包人根据合同约定应提交的所有图纸、手册、模型、计算书、软件、函件、洽商性文件和其他技术性文件。</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1.1.6.3 变更：指根据第13条[变更与调整]的约定，经指示或批准对《发包人要求》或工程所做的改变。</w:t>
      </w:r>
    </w:p>
    <w:bookmarkEnd w:id="23"/>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4" w:name="_Ref509042104"/>
      <w:bookmarkStart w:id="35" w:name="_Toc54862179"/>
      <w:bookmarkStart w:id="36" w:name="_Ref509042101"/>
      <w:bookmarkStart w:id="37" w:name="_Ref522730353"/>
      <w:bookmarkStart w:id="38" w:name="_Ref522730349"/>
      <w:r>
        <w:rPr>
          <w:rFonts w:hint="eastAsia" w:ascii="仿宋" w:hAnsi="仿宋" w:eastAsia="仿宋" w:cs="仿宋"/>
          <w:b w:val="0"/>
          <w:bCs/>
          <w:sz w:val="24"/>
          <w:szCs w:val="24"/>
        </w:rPr>
        <w:t>1.2 语言文字</w:t>
      </w:r>
      <w:bookmarkEnd w:id="34"/>
      <w:bookmarkEnd w:id="35"/>
      <w:bookmarkEnd w:id="3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合同文件以中国的汉语简体语言文字编写、解释和说明。专用术语使用外文的，应附有中文注释。合同当事人在专用合同条件约定使用两种及以上语言时，汉语为优先解释和说明合同的语言。</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与合同有关的联络应使用专用合同条件约定的语言。如没有约定，则应使用中国的汉语简体语言文字。</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9" w:name="_Ref531949543"/>
      <w:bookmarkStart w:id="40" w:name="_Ref531949539"/>
      <w:bookmarkStart w:id="41" w:name="_Toc54862180"/>
      <w:r>
        <w:rPr>
          <w:rFonts w:hint="eastAsia" w:ascii="仿宋" w:hAnsi="仿宋" w:eastAsia="仿宋" w:cs="仿宋"/>
          <w:b w:val="0"/>
          <w:bCs/>
          <w:sz w:val="24"/>
          <w:szCs w:val="24"/>
        </w:rPr>
        <w:t>1.3 法律</w:t>
      </w:r>
      <w:bookmarkEnd w:id="39"/>
      <w:bookmarkEnd w:id="40"/>
      <w:bookmarkEnd w:id="4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合同所称法律是指中华人民共和国法律、行政法规、部门规章，以及工程所在地的地方法规、自治条例、单行条例和地方政府规章等。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合同当事人可以在专用合同条件中约定合同适用的其他规范性文件。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2" w:name="_Ref531949594"/>
      <w:bookmarkStart w:id="43" w:name="_Toc54862181"/>
      <w:bookmarkStart w:id="44" w:name="_Ref531949589"/>
      <w:r>
        <w:rPr>
          <w:rFonts w:hint="eastAsia" w:ascii="仿宋" w:hAnsi="仿宋" w:eastAsia="仿宋" w:cs="仿宋"/>
          <w:b w:val="0"/>
          <w:bCs/>
          <w:sz w:val="24"/>
          <w:szCs w:val="24"/>
        </w:rPr>
        <w:t>1.4 标准和规范</w:t>
      </w:r>
      <w:bookmarkEnd w:id="42"/>
      <w:bookmarkEnd w:id="43"/>
      <w:bookmarkEnd w:id="4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5" w:name="_Ref4420991"/>
      <w:r>
        <w:rPr>
          <w:rFonts w:hint="eastAsia" w:ascii="仿宋" w:hAnsi="仿宋" w:eastAsia="仿宋" w:cs="仿宋"/>
          <w:sz w:val="24"/>
          <w:szCs w:val="24"/>
        </w:rPr>
        <w:t>1.4.1 适用于工程的国家标准、行业标准、工程所在地的地方性标准，以及相应的规范、规程等，合同当事人有特别要求的，应在专用合同条件中约定。</w:t>
      </w:r>
      <w:bookmarkEnd w:id="4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6" w:name="_Ref531949642"/>
      <w:r>
        <w:rPr>
          <w:rFonts w:hint="eastAsia" w:ascii="仿宋" w:hAnsi="仿宋" w:eastAsia="仿宋" w:cs="仿宋"/>
          <w:sz w:val="24"/>
          <w:szCs w:val="24"/>
        </w:rPr>
        <w:t>1.4.2 发包人要求使用国外标准、规范的，发包人负责提供原文版本和中文译本，并在专用合同条件中约定提供标准规范的名称、份数和时间。</w:t>
      </w:r>
      <w:bookmarkEnd w:id="4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7" w:name="_Ref531949657"/>
      <w:r>
        <w:rPr>
          <w:rFonts w:hint="eastAsia" w:ascii="仿宋" w:hAnsi="仿宋" w:eastAsia="仿宋" w:cs="仿宋"/>
          <w:sz w:val="24"/>
          <w:szCs w:val="24"/>
        </w:rPr>
        <w:t>1.4.3 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4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8" w:name="_Ref4421272"/>
      <w:r>
        <w:rPr>
          <w:rFonts w:hint="eastAsia" w:ascii="仿宋" w:hAnsi="仿宋" w:eastAsia="仿宋" w:cs="仿宋"/>
          <w:sz w:val="24"/>
          <w:szCs w:val="24"/>
        </w:rPr>
        <w:t>1.4.4 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48"/>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9" w:name="_Toc54862182"/>
      <w:bookmarkStart w:id="50" w:name="_Ref4421717"/>
      <w:r>
        <w:rPr>
          <w:rFonts w:hint="eastAsia" w:ascii="仿宋" w:hAnsi="仿宋" w:eastAsia="仿宋" w:cs="仿宋"/>
          <w:b w:val="0"/>
          <w:bCs/>
          <w:sz w:val="24"/>
          <w:szCs w:val="24"/>
        </w:rPr>
        <w:t>1.5 合同文件的优先顺序</w:t>
      </w:r>
      <w:bookmarkEnd w:id="37"/>
      <w:bookmarkEnd w:id="38"/>
      <w:bookmarkEnd w:id="49"/>
      <w:bookmarkEnd w:id="5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1" w:name="_Ref531948776"/>
      <w:r>
        <w:rPr>
          <w:rFonts w:hint="eastAsia" w:ascii="仿宋" w:hAnsi="仿宋" w:eastAsia="仿宋" w:cs="仿宋"/>
          <w:sz w:val="24"/>
          <w:szCs w:val="24"/>
        </w:rPr>
        <w:t>组成合同的各项文件应互相解释，互为说明。除专用合同条件另有约定外，</w:t>
      </w:r>
      <w:bookmarkEnd w:id="51"/>
      <w:r>
        <w:rPr>
          <w:rFonts w:hint="eastAsia" w:ascii="仿宋" w:hAnsi="仿宋" w:eastAsia="仿宋" w:cs="仿宋"/>
          <w:sz w:val="24"/>
          <w:szCs w:val="24"/>
        </w:rPr>
        <w:t>解释合同文件的优先顺序如下：</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合同协议书；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中标通知书（如果有）；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投标函及投标函附录（如果有）；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专用合同条件及《发包人要求》等附件；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通用合同条件；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（6） 承包人建议书；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价格清单；</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双方约定的其他合同文件。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2" w:name="_Hlk18951547"/>
      <w:r>
        <w:rPr>
          <w:rFonts w:hint="eastAsia" w:ascii="仿宋" w:hAnsi="仿宋" w:eastAsia="仿宋" w:cs="仿宋"/>
          <w:sz w:val="24"/>
          <w:szCs w:val="24"/>
        </w:rPr>
        <w:t>上述各项合同文件包括合同当事人就该项合同文件所作出的补充和修改，属于同一类内容的文件，应以最新签署的为准</w:t>
      </w:r>
      <w:bookmarkEnd w:id="52"/>
      <w:r>
        <w:rPr>
          <w:rFonts w:hint="eastAsia" w:ascii="仿宋" w:hAnsi="仿宋" w:eastAsia="仿宋" w:cs="仿宋"/>
          <w:sz w:val="24"/>
          <w:szCs w:val="24"/>
        </w:rPr>
        <w:t>。</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在合同订立及履行过程中形成的与合同有关的文件均构成合同文件组成部分，并根据其性质确定优先解释顺序。</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3" w:name="_Ref4422060"/>
      <w:bookmarkStart w:id="54" w:name="_Toc54862183"/>
      <w:bookmarkStart w:id="55" w:name="_Ref11917818"/>
      <w:bookmarkStart w:id="56" w:name="_Ref531949807"/>
      <w:bookmarkStart w:id="57" w:name="_Ref531949822"/>
      <w:bookmarkStart w:id="58" w:name="_Ref531949803"/>
      <w:r>
        <w:rPr>
          <w:rFonts w:hint="eastAsia" w:ascii="仿宋" w:hAnsi="仿宋" w:eastAsia="仿宋" w:cs="仿宋"/>
          <w:b w:val="0"/>
          <w:bCs/>
          <w:sz w:val="24"/>
          <w:szCs w:val="24"/>
        </w:rPr>
        <w:t>1.6 文件的提供和</w:t>
      </w:r>
      <w:bookmarkEnd w:id="53"/>
      <w:r>
        <w:rPr>
          <w:rFonts w:hint="eastAsia" w:ascii="仿宋" w:hAnsi="仿宋" w:eastAsia="仿宋" w:cs="仿宋"/>
          <w:b w:val="0"/>
          <w:bCs/>
          <w:sz w:val="24"/>
          <w:szCs w:val="24"/>
        </w:rPr>
        <w:t>照管</w:t>
      </w:r>
      <w:bookmarkEnd w:id="54"/>
      <w:bookmarkEnd w:id="5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9" w:name="_Ref4421991"/>
      <w:r>
        <w:rPr>
          <w:rFonts w:hint="eastAsia" w:ascii="仿宋" w:hAnsi="仿宋" w:eastAsia="仿宋" w:cs="仿宋"/>
          <w:sz w:val="24"/>
          <w:szCs w:val="24"/>
        </w:rPr>
        <w:t>1.6.1 发包人文件的提供</w:t>
      </w:r>
      <w:bookmarkEnd w:id="5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8.7.1项[因发包人原因导致工期延误]约定办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0" w:name="_Ref4422317"/>
      <w:r>
        <w:rPr>
          <w:rFonts w:hint="eastAsia" w:ascii="仿宋" w:hAnsi="仿宋" w:eastAsia="仿宋" w:cs="仿宋"/>
          <w:sz w:val="24"/>
          <w:szCs w:val="24"/>
        </w:rPr>
        <w:t>1.6.2 承包人文件的提供</w:t>
      </w:r>
      <w:bookmarkEnd w:id="6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除专用合同条件另有约定外，承包人文件应包含下列内容，并用第1.2款[语言文字]约定的语言制作：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《发包人要求》中规定的相关文件；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满足工程相关行政审批手续所必须的应由承包人负责的相关文件；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第5.4款[竣工文件]与第5.5款[操作和维修手册]中要求的相关文件。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5.2款[承包人文件审查]和第5.4款[竣工文件]的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1.6.3 文件错误的通知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任何一方发现文件中存在明显的错误或疏忽，应及时通知另一方。</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1" w:name="_Ref4678410"/>
      <w:bookmarkStart w:id="62" w:name="_Ref11957673"/>
      <w:r>
        <w:rPr>
          <w:rFonts w:hint="eastAsia" w:ascii="仿宋" w:hAnsi="仿宋" w:eastAsia="仿宋" w:cs="仿宋"/>
          <w:sz w:val="24"/>
          <w:szCs w:val="24"/>
        </w:rPr>
        <w:t>1.6.4 文件的</w:t>
      </w:r>
      <w:bookmarkEnd w:id="61"/>
      <w:r>
        <w:rPr>
          <w:rFonts w:hint="eastAsia" w:ascii="仿宋" w:hAnsi="仿宋" w:eastAsia="仿宋" w:cs="仿宋"/>
          <w:sz w:val="24"/>
          <w:szCs w:val="24"/>
        </w:rPr>
        <w:t>照管</w:t>
      </w:r>
      <w:bookmarkEnd w:id="6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3" w:name="_Ref4415170"/>
      <w:bookmarkStart w:id="64" w:name="_Toc54862184"/>
      <w:r>
        <w:rPr>
          <w:rFonts w:hint="eastAsia" w:ascii="仿宋" w:hAnsi="仿宋" w:eastAsia="仿宋" w:cs="仿宋"/>
          <w:b w:val="0"/>
          <w:bCs/>
          <w:sz w:val="24"/>
          <w:szCs w:val="24"/>
        </w:rPr>
        <w:t>1.7 联络</w:t>
      </w:r>
      <w:bookmarkEnd w:id="63"/>
      <w:bookmarkEnd w:id="6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1.7.1 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5" w:name="_Ref531949897"/>
      <w:r>
        <w:rPr>
          <w:rFonts w:hint="eastAsia" w:ascii="仿宋" w:hAnsi="仿宋" w:eastAsia="仿宋" w:cs="仿宋"/>
          <w:sz w:val="24"/>
          <w:szCs w:val="24"/>
        </w:rPr>
        <w:t>1.7.2 发包人和承包人应在专用合同条件中约定各自的送达方式和收件地址。任何一方合同当事人指定的送达方式或收件地址发生变动的，应提前3天以书面形式通知对方。</w:t>
      </w:r>
      <w:bookmarkEnd w:id="6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1.7.3 发包人和承包人应当及时签收另一方通过约定的送达方式送达至收件地址的来往文件。拒不签收的，由此增加的费用和（或）延误的工期由拒绝接收一方承担。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1.7.4 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6" w:name="_Toc54862185"/>
      <w:r>
        <w:rPr>
          <w:rFonts w:hint="eastAsia" w:ascii="仿宋" w:hAnsi="仿宋" w:eastAsia="仿宋" w:cs="仿宋"/>
          <w:b w:val="0"/>
          <w:bCs/>
          <w:sz w:val="24"/>
          <w:szCs w:val="24"/>
        </w:rPr>
        <w:t>1.8 严禁贿赂</w:t>
      </w:r>
      <w:bookmarkEnd w:id="56"/>
      <w:bookmarkEnd w:id="57"/>
      <w:bookmarkEnd w:id="58"/>
      <w:bookmarkEnd w:id="6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合同当事人不得以贿赂或变相贿赂的方式，谋取非法利益或损害对方权益。因一方合同当事人的贿赂造成对方损失的，应赔偿损失，并承担相应的法律责任。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承包人不得与工程师或发包人聘请的第三方串通损害发包人利益。未经发包人书面同意，承包人不得为工程师提供合同约定以外的通讯设备、交通工具及其他任何形式的利益，不得向工程师支付报酬。</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7" w:name="_Toc54862186"/>
      <w:r>
        <w:rPr>
          <w:rFonts w:hint="eastAsia" w:ascii="仿宋" w:hAnsi="仿宋" w:eastAsia="仿宋" w:cs="仿宋"/>
          <w:b w:val="0"/>
          <w:bCs/>
          <w:sz w:val="24"/>
          <w:szCs w:val="24"/>
        </w:rPr>
        <w:t>1.9 化石、文物</w:t>
      </w:r>
      <w:bookmarkEnd w:id="6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发包人、工程师和承包人应按有关政府行政管理部门要求采取妥善的保护措施，由此增加的费用和（或）延误的工期由发包人承担。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承包人发现文物后不及时报告或隐瞒不报，致使文物丢失或损坏的，应赔偿损失，并承担相应的法律责任。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8" w:name="_Ref531949770"/>
      <w:bookmarkStart w:id="69" w:name="_Toc54862187"/>
      <w:bookmarkStart w:id="70" w:name="_Ref531949766"/>
      <w:bookmarkStart w:id="71" w:name="_Ref4423426"/>
      <w:bookmarkStart w:id="72" w:name="_Ref531949841"/>
      <w:bookmarkStart w:id="73" w:name="_Ref531949855"/>
      <w:bookmarkStart w:id="74" w:name="_Ref531949826"/>
      <w:r>
        <w:rPr>
          <w:rFonts w:hint="eastAsia" w:ascii="仿宋" w:hAnsi="仿宋" w:eastAsia="仿宋" w:cs="仿宋"/>
          <w:b w:val="0"/>
          <w:bCs/>
          <w:sz w:val="24"/>
          <w:szCs w:val="24"/>
        </w:rPr>
        <w:t>1.10 知识产权</w:t>
      </w:r>
      <w:bookmarkEnd w:id="68"/>
      <w:bookmarkEnd w:id="69"/>
      <w:bookmarkEnd w:id="70"/>
      <w:bookmarkEnd w:id="71"/>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75" w:name="_Ref4423563"/>
      <w:r>
        <w:rPr>
          <w:rFonts w:hint="eastAsia" w:ascii="仿宋" w:hAnsi="仿宋" w:eastAsia="仿宋" w:cs="仿宋"/>
          <w:sz w:val="24"/>
          <w:szCs w:val="24"/>
        </w:rPr>
        <w:t>1.10.1 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7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76" w:name="_Ref4423604"/>
      <w:r>
        <w:rPr>
          <w:rFonts w:hint="eastAsia" w:ascii="仿宋" w:hAnsi="仿宋" w:eastAsia="仿宋" w:cs="仿宋"/>
          <w:sz w:val="24"/>
          <w:szCs w:val="24"/>
        </w:rPr>
        <w:t>1.10.2 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7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1.10.3 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77" w:name="_Ref4423695"/>
      <w:r>
        <w:rPr>
          <w:rFonts w:hint="eastAsia" w:ascii="仿宋" w:hAnsi="仿宋" w:eastAsia="仿宋" w:cs="仿宋"/>
          <w:sz w:val="24"/>
          <w:szCs w:val="24"/>
        </w:rPr>
        <w:t>1.10.4 除专用合同条件另有约定外，承包人在投标文件中采用的专利、专有技术、商业软件、技术秘密的使用费已包含在签约合同价中。</w:t>
      </w:r>
      <w:bookmarkEnd w:id="7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1.10.5 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8" w:name="_Toc54862188"/>
      <w:bookmarkStart w:id="79" w:name="_Ref4423898"/>
      <w:bookmarkStart w:id="80" w:name="_Ref4423873"/>
      <w:r>
        <w:rPr>
          <w:rFonts w:hint="eastAsia" w:ascii="仿宋" w:hAnsi="仿宋" w:eastAsia="仿宋" w:cs="仿宋"/>
          <w:b w:val="0"/>
          <w:bCs/>
          <w:sz w:val="24"/>
          <w:szCs w:val="24"/>
        </w:rPr>
        <w:t>1.11 保密</w:t>
      </w:r>
      <w:bookmarkEnd w:id="72"/>
      <w:bookmarkEnd w:id="73"/>
      <w:bookmarkEnd w:id="74"/>
      <w:bookmarkEnd w:id="78"/>
      <w:bookmarkEnd w:id="79"/>
      <w:bookmarkEnd w:id="8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合同当事人一方对在订立和履行合同过程中知悉的另一方的商业秘密、技术秘密，以及任何一方明确要求保密的其它信息，负有保密责任。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除法律规定或合同另有约定外，未经对方同意，任何一方当事人不得将对方提供的文件、技术秘密以及声明需要保密的资料信息等商业秘密泄露给第三方或者用于本合同以外的目的。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81" w:name="_Ref532336812"/>
      <w:bookmarkStart w:id="82" w:name="_Toc54862189"/>
      <w:r>
        <w:rPr>
          <w:rFonts w:hint="eastAsia" w:ascii="仿宋" w:hAnsi="仿宋" w:eastAsia="仿宋" w:cs="仿宋"/>
          <w:b w:val="0"/>
          <w:bCs/>
          <w:sz w:val="24"/>
          <w:szCs w:val="24"/>
        </w:rPr>
        <w:t xml:space="preserve">1.12 </w:t>
      </w:r>
      <w:bookmarkStart w:id="83" w:name="_Hlk55215423"/>
      <w:r>
        <w:rPr>
          <w:rFonts w:hint="eastAsia" w:ascii="仿宋" w:hAnsi="仿宋" w:eastAsia="仿宋" w:cs="仿宋"/>
          <w:b w:val="0"/>
          <w:bCs/>
          <w:sz w:val="24"/>
          <w:szCs w:val="24"/>
        </w:rPr>
        <w:t>《发包人要求》和基础资料中的错误</w:t>
      </w:r>
      <w:bookmarkEnd w:id="81"/>
      <w:bookmarkEnd w:id="82"/>
      <w:bookmarkEnd w:id="8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承包人应尽早认真阅读、复核《发包人要求》以及其提供的基础资料，发现错误的，应及时书面通知发包人补正。发包人作相应修改的，按照第13条[变更与调整</w:t>
      </w:r>
      <w:bookmarkStart w:id="84" w:name="_Ref523403776"/>
      <w:bookmarkStart w:id="85" w:name="_Ref523403409"/>
      <w:r>
        <w:rPr>
          <w:rFonts w:hint="eastAsia" w:ascii="仿宋" w:hAnsi="仿宋" w:eastAsia="仿宋" w:cs="仿宋"/>
          <w:sz w:val="24"/>
          <w:szCs w:val="24"/>
        </w:rPr>
        <w:t>]的约定处理。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《发包人要求》或其提供的基础资料中的错误导致承包人增加费用和（或）工期延误的，发包人应承担由此增加的费用和（或）工期延误，并向承包人支付合理利润。</w:t>
      </w:r>
    </w:p>
    <w:bookmarkEnd w:id="84"/>
    <w:bookmarkEnd w:id="85"/>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86" w:name="_Ref531949937"/>
      <w:bookmarkStart w:id="87" w:name="_Ref531949933"/>
      <w:bookmarkStart w:id="88" w:name="_Toc54862190"/>
      <w:r>
        <w:rPr>
          <w:rFonts w:hint="eastAsia" w:ascii="仿宋" w:hAnsi="仿宋" w:eastAsia="仿宋" w:cs="仿宋"/>
          <w:b w:val="0"/>
          <w:bCs/>
          <w:sz w:val="24"/>
          <w:szCs w:val="24"/>
        </w:rPr>
        <w:t>1.13 责任限制</w:t>
      </w:r>
      <w:bookmarkEnd w:id="86"/>
      <w:bookmarkEnd w:id="87"/>
      <w:bookmarkEnd w:id="8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对发包人的赔偿责任不应超过专用合同条件约定的赔偿最高限额。若专用合同条件未约定，则承包人对发包人的赔偿责任不应超过签约合同价。但对于因欺诈、犯罪、故意、重大过失、人身伤害等不当行为造成的损失，赔偿的责任限度不受上述最高限额的限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89" w:name="_Toc54862191"/>
      <w:bookmarkStart w:id="90" w:name="_Hlk51506160"/>
      <w:r>
        <w:rPr>
          <w:rFonts w:hint="eastAsia" w:ascii="仿宋" w:hAnsi="仿宋" w:eastAsia="仿宋" w:cs="仿宋"/>
          <w:b w:val="0"/>
          <w:bCs/>
          <w:sz w:val="24"/>
          <w:szCs w:val="24"/>
        </w:rPr>
        <w:t>1.14 建筑信息模型技术的应用</w:t>
      </w:r>
      <w:bookmarkEnd w:id="89"/>
    </w:p>
    <w:bookmarkEnd w:id="90"/>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91" w:name="_Ref4796511"/>
      <w:bookmarkStart w:id="92" w:name="_Toc54862192"/>
      <w:r>
        <w:rPr>
          <w:rFonts w:hint="eastAsia" w:ascii="仿宋" w:hAnsi="仿宋" w:eastAsia="仿宋" w:cs="仿宋"/>
          <w:b w:val="0"/>
          <w:bCs/>
          <w:sz w:val="24"/>
          <w:szCs w:val="24"/>
        </w:rPr>
        <w:t>第2条 发包人</w:t>
      </w:r>
      <w:bookmarkEnd w:id="91"/>
      <w:bookmarkEnd w:id="92"/>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93" w:name="_Toc54862193"/>
      <w:r>
        <w:rPr>
          <w:rFonts w:hint="eastAsia" w:ascii="仿宋" w:hAnsi="仿宋" w:eastAsia="仿宋" w:cs="仿宋"/>
          <w:b w:val="0"/>
          <w:bCs/>
          <w:sz w:val="24"/>
          <w:szCs w:val="24"/>
        </w:rPr>
        <w:t>2.1 遵守法律</w:t>
      </w:r>
      <w:bookmarkEnd w:id="9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94" w:name="_Toc54862194"/>
      <w:bookmarkStart w:id="95" w:name="_Ref11917995"/>
      <w:bookmarkStart w:id="96" w:name="_Ref11917977"/>
      <w:r>
        <w:rPr>
          <w:rFonts w:hint="eastAsia" w:ascii="仿宋" w:hAnsi="仿宋" w:eastAsia="仿宋" w:cs="仿宋"/>
          <w:b w:val="0"/>
          <w:bCs/>
          <w:sz w:val="24"/>
          <w:szCs w:val="24"/>
        </w:rPr>
        <w:t>2.2 提供施工现场和工作条件</w:t>
      </w:r>
      <w:bookmarkEnd w:id="94"/>
      <w:bookmarkEnd w:id="95"/>
      <w:bookmarkEnd w:id="96"/>
      <w:bookmarkStart w:id="97" w:name="_Toc54862195"/>
      <w:bookmarkEnd w:id="97"/>
      <w:bookmarkStart w:id="98" w:name="_Toc54862196"/>
      <w:bookmarkEnd w:id="98"/>
      <w:bookmarkStart w:id="99" w:name="_Toc51505124"/>
      <w:bookmarkEnd w:id="99"/>
      <w:bookmarkStart w:id="100" w:name="_Toc51505125"/>
      <w:bookmarkEnd w:id="100"/>
      <w:bookmarkStart w:id="101" w:name="_Toc54862197"/>
      <w:bookmarkEnd w:id="101"/>
      <w:bookmarkStart w:id="102" w:name="_Toc51505123"/>
      <w:bookmarkEnd w:id="102"/>
      <w:bookmarkStart w:id="103" w:name="_Ref53195008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2.2.1 提供施工</w:t>
      </w:r>
      <w:bookmarkEnd w:id="103"/>
      <w:r>
        <w:rPr>
          <w:rFonts w:hint="eastAsia" w:ascii="仿宋" w:hAnsi="仿宋" w:eastAsia="仿宋" w:cs="仿宋"/>
          <w:sz w:val="24"/>
          <w:szCs w:val="24"/>
        </w:rPr>
        <w:t>现场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color w:val="000000"/>
          <w:sz w:val="24"/>
          <w:szCs w:val="24"/>
        </w:rPr>
      </w:pPr>
      <w:r>
        <w:rPr>
          <w:rFonts w:hint="eastAsia" w:ascii="仿宋" w:hAnsi="仿宋" w:eastAsia="仿宋" w:cs="仿宋"/>
          <w:sz w:val="24"/>
          <w:szCs w:val="24"/>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04" w:name="_Ref531950101"/>
      <w:r>
        <w:rPr>
          <w:rFonts w:hint="eastAsia" w:ascii="仿宋" w:hAnsi="仿宋" w:eastAsia="仿宋" w:cs="仿宋"/>
          <w:sz w:val="24"/>
          <w:szCs w:val="24"/>
        </w:rPr>
        <w:t>2.2.2 提供工作条件</w:t>
      </w:r>
      <w:bookmarkEnd w:id="10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发包人应按专用合同条件约定向承包人提供工作条件。专用合同条件对此没有约定的，发包人应负责提供开展本合同相关工作所需要的条件，包括：</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将施工用水、电力、通讯线路等施工所必需的条件接至施工现场内；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保证向承包人提供正常施工所需要的进入施工现场的交通条件；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协调处理施工现场周围地下管线和邻近建筑物、构筑物、古树名木、文物、化石及坟墓等的保护工作，并承担相关费用；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对工程现场临近发包人正在使用、运行、或由发包人用于生产的建筑物、构筑物、生产装置、设施、设备等，设置隔离设施，竖立禁止入内、禁止动火的明显标志， 并以书面形式通知承包人须遵守的安全规定和位置范围；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按照专用合同条件约定应提供的其他设施和条件。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2.2.3 逾期提供的责任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因发包人原因未能按合同约定及时向承包人提供施工现场和施工条件的，由发包人承担由此增加的费用和（或）延误的工期。</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05" w:name="_Ref11918025"/>
      <w:bookmarkStart w:id="106" w:name="_Ref11956647"/>
      <w:bookmarkStart w:id="107" w:name="_Ref11918036"/>
      <w:bookmarkStart w:id="108" w:name="_Toc54862198"/>
      <w:bookmarkStart w:id="109" w:name="_Ref11956654"/>
      <w:r>
        <w:rPr>
          <w:rFonts w:hint="eastAsia" w:ascii="仿宋" w:hAnsi="仿宋" w:eastAsia="仿宋" w:cs="仿宋"/>
          <w:b w:val="0"/>
          <w:bCs/>
          <w:sz w:val="24"/>
          <w:szCs w:val="24"/>
        </w:rPr>
        <w:t>2.3 提供基础资料</w:t>
      </w:r>
      <w:bookmarkEnd w:id="105"/>
      <w:bookmarkEnd w:id="106"/>
      <w:bookmarkEnd w:id="107"/>
      <w:bookmarkEnd w:id="108"/>
      <w:bookmarkEnd w:id="10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110" w:name="_Hlk51506429"/>
      <w:r>
        <w:rPr>
          <w:rFonts w:hint="eastAsia" w:ascii="仿宋" w:hAnsi="仿宋" w:eastAsia="仿宋" w:cs="仿宋"/>
          <w:sz w:val="24"/>
          <w:szCs w:val="24"/>
        </w:rPr>
        <w:t>发包人应按专用合同条件和《发包人要求》中的约定向承包人提供</w:t>
      </w:r>
      <w:bookmarkEnd w:id="110"/>
      <w:r>
        <w:rPr>
          <w:rFonts w:hint="eastAsia" w:ascii="仿宋" w:hAnsi="仿宋" w:eastAsia="仿宋" w:cs="仿宋"/>
          <w:sz w:val="24"/>
          <w:szCs w:val="24"/>
        </w:rPr>
        <w:t>施工现场及工程实施所必需的毗邻区域内的供水、排水、供电、供气、供热、通信、广播电视等地上、地下管线和设施资料，气象和水文观测资料，地质勘察资料，相邻建筑物、构筑物和地下工程等有关基础资料，并根据第1.12款[《发包人要求》和基础资料中的错误]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11" w:name="_Ref531950045"/>
      <w:bookmarkStart w:id="112" w:name="_Ref531950041"/>
      <w:bookmarkStart w:id="113" w:name="_Toc54862199"/>
      <w:r>
        <w:rPr>
          <w:rFonts w:hint="eastAsia" w:ascii="仿宋" w:hAnsi="仿宋" w:eastAsia="仿宋" w:cs="仿宋"/>
          <w:b w:val="0"/>
          <w:bCs/>
          <w:sz w:val="24"/>
          <w:szCs w:val="24"/>
        </w:rPr>
        <w:t>2.4 办理许可和批准</w:t>
      </w:r>
      <w:bookmarkEnd w:id="111"/>
      <w:bookmarkEnd w:id="112"/>
      <w:bookmarkEnd w:id="11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14" w:name="_Toc51505128"/>
      <w:r>
        <w:rPr>
          <w:rFonts w:hint="eastAsia" w:ascii="仿宋" w:hAnsi="仿宋" w:eastAsia="仿宋" w:cs="仿宋"/>
          <w:sz w:val="24"/>
          <w:szCs w:val="24"/>
        </w:rPr>
        <w:t>2.4.1 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1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15" w:name="_Toc51505129"/>
      <w:r>
        <w:rPr>
          <w:rFonts w:hint="eastAsia" w:ascii="仿宋" w:hAnsi="仿宋" w:eastAsia="仿宋" w:cs="仿宋"/>
          <w:sz w:val="24"/>
          <w:szCs w:val="24"/>
        </w:rPr>
        <w:t>2.4.2 因发包人原因未能及时办理完毕前述许可、批准或备案，由发包人承担由此增加的费用和（或）延误的工期，并支付承包人合理的利润。</w:t>
      </w:r>
      <w:bookmarkEnd w:id="115"/>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16" w:name="_Ref11956525"/>
      <w:bookmarkStart w:id="117" w:name="_Ref11918060"/>
      <w:bookmarkStart w:id="118" w:name="_Toc54862200"/>
      <w:bookmarkStart w:id="119" w:name="_Ref11956533"/>
      <w:bookmarkStart w:id="120" w:name="_Ref11918070"/>
      <w:r>
        <w:rPr>
          <w:rFonts w:hint="eastAsia" w:ascii="仿宋" w:hAnsi="仿宋" w:eastAsia="仿宋" w:cs="仿宋"/>
          <w:b w:val="0"/>
          <w:bCs/>
          <w:sz w:val="24"/>
          <w:szCs w:val="24"/>
        </w:rPr>
        <w:t>2.5 支付合同价款</w:t>
      </w:r>
      <w:bookmarkEnd w:id="116"/>
      <w:bookmarkEnd w:id="117"/>
      <w:bookmarkEnd w:id="118"/>
      <w:bookmarkEnd w:id="119"/>
      <w:bookmarkEnd w:id="12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21" w:name="_Toc51505131"/>
      <w:bookmarkStart w:id="122" w:name="_Ref531950147"/>
      <w:r>
        <w:rPr>
          <w:rFonts w:hint="eastAsia" w:ascii="仿宋" w:hAnsi="仿宋" w:eastAsia="仿宋" w:cs="仿宋"/>
          <w:sz w:val="24"/>
          <w:szCs w:val="24"/>
        </w:rPr>
        <w:t>2.5.1 发包人应按合同约定向承包人及时支付合同价款。</w:t>
      </w:r>
      <w:bookmarkEnd w:id="121"/>
    </w:p>
    <w:bookmarkEnd w:id="122"/>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23" w:name="_Toc51505132"/>
      <w:r>
        <w:rPr>
          <w:rFonts w:hint="eastAsia" w:ascii="仿宋" w:hAnsi="仿宋" w:eastAsia="仿宋" w:cs="仿宋"/>
          <w:sz w:val="24"/>
          <w:szCs w:val="24"/>
        </w:rPr>
        <w:t>2.5.2 发包人应当制定资金安排计划，除专用合同条件另有约定外，如发包人拟对资金安排做任何重要变更，应将变更的详细情况通知承包人。如发生承包人收到价格大于签约合同价10%的变更指示或累计变更的总价超过签约合同价30%；或承包人未能根据第14条[合同价格与支付]收到付款，或承包人得知发包人的资金安排发生重要变更但并未收到发包人上述重要变更通知的情况，则承包人可随时要求发包人在28天内补充提供能够按照合同约定支付合同价款的相应资金来源证明。</w:t>
      </w:r>
      <w:bookmarkEnd w:id="12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24" w:name="_Ref531950161"/>
      <w:bookmarkStart w:id="125" w:name="_Toc51505133"/>
      <w:r>
        <w:rPr>
          <w:rFonts w:hint="eastAsia" w:ascii="仿宋" w:hAnsi="仿宋" w:eastAsia="仿宋" w:cs="仿宋"/>
          <w:sz w:val="24"/>
          <w:szCs w:val="24"/>
        </w:rPr>
        <w:t>2.5.3 发包人应当向承包人提供支付担保。支付担保可以采用银行保函或担保公司担保等形式，具体由合同当事人在专用合同条件中约定。</w:t>
      </w:r>
      <w:bookmarkEnd w:id="124"/>
      <w:bookmarkEnd w:id="125"/>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26" w:name="_Toc54862201"/>
      <w:r>
        <w:rPr>
          <w:rFonts w:hint="eastAsia" w:ascii="仿宋" w:hAnsi="仿宋" w:eastAsia="仿宋" w:cs="仿宋"/>
          <w:b w:val="0"/>
          <w:bCs/>
          <w:sz w:val="24"/>
          <w:szCs w:val="24"/>
        </w:rPr>
        <w:t>2.6 现场管理配合</w:t>
      </w:r>
      <w:bookmarkEnd w:id="12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发包人应负责保证在现场或现场附近的发包人人员和发包人的其他承包人（如有）：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根据第7.3款[现场合作]的约定，与承包人进行合作；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遵守第7.5款[现场劳动用工]、第7.6款[安全文明施工]、第7.7款[职业健康</w:t>
      </w:r>
      <w:bookmarkStart w:id="127" w:name="_Ref531952756"/>
      <w:bookmarkStart w:id="128" w:name="_Ref531952761"/>
      <w:r>
        <w:rPr>
          <w:rFonts w:hint="eastAsia" w:ascii="仿宋" w:hAnsi="仿宋" w:eastAsia="仿宋" w:cs="仿宋"/>
          <w:sz w:val="24"/>
          <w:szCs w:val="24"/>
        </w:rPr>
        <w:t>]和第7.8款[环境保护]的相关约定。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发包人应与承包人、由发包人直接发包的其他承包人（如有）订立施工现场统一管理协议，明确各方的权利义务。</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29" w:name="_Toc54862202"/>
      <w:bookmarkStart w:id="130" w:name="_Ref11959372"/>
      <w:bookmarkStart w:id="131" w:name="_Ref11959376"/>
      <w:r>
        <w:rPr>
          <w:rFonts w:hint="eastAsia" w:ascii="仿宋" w:hAnsi="仿宋" w:eastAsia="仿宋" w:cs="仿宋"/>
          <w:b w:val="0"/>
          <w:bCs/>
          <w:sz w:val="24"/>
          <w:szCs w:val="24"/>
        </w:rPr>
        <w:t>2.7 其他义务</w:t>
      </w:r>
      <w:bookmarkEnd w:id="129"/>
      <w:bookmarkEnd w:id="130"/>
      <w:bookmarkEnd w:id="13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发包人应履行合同约定的其他义务，双方可在专用合同条件内对发包人应履行的其他义务进行补充约定。</w:t>
      </w:r>
    </w:p>
    <w:bookmarkEnd w:id="127"/>
    <w:bookmarkEnd w:id="128"/>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132" w:name="_Ref531952791"/>
      <w:bookmarkStart w:id="133" w:name="_Toc54862203"/>
      <w:r>
        <w:rPr>
          <w:rFonts w:hint="eastAsia" w:ascii="仿宋" w:hAnsi="仿宋" w:eastAsia="仿宋" w:cs="仿宋"/>
          <w:b w:val="0"/>
          <w:bCs/>
          <w:sz w:val="24"/>
          <w:szCs w:val="24"/>
        </w:rPr>
        <w:t>第3条 发包人的管理</w:t>
      </w:r>
      <w:bookmarkEnd w:id="132"/>
      <w:bookmarkEnd w:id="133"/>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34" w:name="_Ref522810094"/>
      <w:bookmarkStart w:id="135" w:name="_Ref522810097"/>
      <w:bookmarkStart w:id="136" w:name="_Toc54862204"/>
      <w:bookmarkStart w:id="137" w:name="_Ref531951533"/>
      <w:bookmarkStart w:id="138" w:name="_Ref531951538"/>
      <w:r>
        <w:rPr>
          <w:rFonts w:hint="eastAsia" w:ascii="仿宋" w:hAnsi="仿宋" w:eastAsia="仿宋" w:cs="仿宋"/>
          <w:b w:val="0"/>
          <w:bCs/>
          <w:sz w:val="24"/>
          <w:szCs w:val="24"/>
        </w:rPr>
        <w:t>3.1 发包人</w:t>
      </w:r>
      <w:bookmarkEnd w:id="134"/>
      <w:bookmarkEnd w:id="135"/>
      <w:r>
        <w:rPr>
          <w:rFonts w:hint="eastAsia" w:ascii="仿宋" w:hAnsi="仿宋" w:eastAsia="仿宋" w:cs="仿宋"/>
          <w:b w:val="0"/>
          <w:bCs/>
          <w:sz w:val="24"/>
          <w:szCs w:val="24"/>
        </w:rPr>
        <w:t>代表</w:t>
      </w:r>
      <w:bookmarkEnd w:id="136"/>
      <w:bookmarkEnd w:id="137"/>
      <w:bookmarkEnd w:id="13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除非发包人另行通知承包人，发包人代表应被授予并且被认为具有发包人在授权范围内享有的相应权利，涉及第16.1款[由发包人解除合同]的权利除外。</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发包人代表（或者在其为法人的情况下，被任命代表其行事的自然人）应：</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履行指派给其的职责，行使发包人托付给的权利；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具备履行这些职责、行使这些权利的能力；</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作为熟练的专业人员行事。</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发包人代表为法人且在签订本合同时未能确定授权代表的，发包人代表应在本合同签订之日起3日内向双方发出书面通知，告知被任命和授权的自然人以及任何替代人员。此授权在双方收到本通知后生效。发包人代表撤销该授权或者变更授权代表时也应同样发出该通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发包人代表不能按照合同约定履行其职责及义务，并导致合同无法继续正常履行的，承包人可以要求发包人撤换发包人代表。</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39" w:name="_Ref531951553"/>
      <w:bookmarkStart w:id="140" w:name="_Toc54862205"/>
      <w:bookmarkStart w:id="141" w:name="_Ref531951557"/>
      <w:r>
        <w:rPr>
          <w:rFonts w:hint="eastAsia" w:ascii="仿宋" w:hAnsi="仿宋" w:eastAsia="仿宋" w:cs="仿宋"/>
          <w:b w:val="0"/>
          <w:bCs/>
          <w:sz w:val="24"/>
          <w:szCs w:val="24"/>
        </w:rPr>
        <w:t>3.2 发包人人员</w:t>
      </w:r>
      <w:bookmarkEnd w:id="139"/>
      <w:bookmarkEnd w:id="140"/>
      <w:bookmarkEnd w:id="14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发包人应要求在施工现场的发包人人员遵守法律及有关安全、质量、环境保护、文明施工等规定，因发包人人员未遵守上述要求给承包人造成的损失和责任由发包人承担。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42" w:name="_Toc54862206"/>
      <w:r>
        <w:rPr>
          <w:rFonts w:hint="eastAsia" w:ascii="仿宋" w:hAnsi="仿宋" w:eastAsia="仿宋" w:cs="仿宋"/>
          <w:b w:val="0"/>
          <w:bCs/>
          <w:sz w:val="24"/>
          <w:szCs w:val="24"/>
        </w:rPr>
        <w:t>3.3 工程师</w:t>
      </w:r>
      <w:bookmarkEnd w:id="142"/>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3.3.1 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3.3.2 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3.3.3 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3.3.4 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43" w:name="_Toc54862207"/>
      <w:bookmarkStart w:id="144" w:name="_Ref531951594"/>
      <w:bookmarkStart w:id="145" w:name="_Ref531951597"/>
      <w:r>
        <w:rPr>
          <w:rFonts w:hint="eastAsia" w:ascii="仿宋" w:hAnsi="仿宋" w:eastAsia="仿宋" w:cs="仿宋"/>
          <w:b w:val="0"/>
          <w:bCs/>
          <w:sz w:val="24"/>
          <w:szCs w:val="24"/>
        </w:rPr>
        <w:t>3.4 任命和授权</w:t>
      </w:r>
      <w:bookmarkEnd w:id="14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3.4.1 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3.4.2 工程师可以授权其他人员负责执行其指派的一项或多项工作，但第3.6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46" w:name="_Toc54862208"/>
      <w:bookmarkStart w:id="147" w:name="_Ref20165400"/>
      <w:r>
        <w:rPr>
          <w:rFonts w:hint="eastAsia" w:ascii="仿宋" w:hAnsi="仿宋" w:eastAsia="仿宋" w:cs="仿宋"/>
          <w:b w:val="0"/>
          <w:bCs/>
          <w:sz w:val="24"/>
          <w:szCs w:val="24"/>
        </w:rPr>
        <w:t>3.5 指示</w:t>
      </w:r>
      <w:bookmarkEnd w:id="144"/>
      <w:bookmarkEnd w:id="145"/>
      <w:bookmarkEnd w:id="146"/>
      <w:bookmarkEnd w:id="14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3.5.1 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3.5.2 承包人收到工程师作出的指示后应遵照执行。如果任何此类指示构成一项变更时，应按照第13条[变更与调整]的约定办理。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3.5.3 由于工程师未能按合同约定发出指示、指示延误或指示错误而导致承包人费用增加和（或）工期延误的，发包人应承担由此增加的费用和（或）工期延误，并向承包人支付合理利润。</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48" w:name="_Ref531951609"/>
      <w:bookmarkStart w:id="149" w:name="_Ref531951611"/>
      <w:bookmarkStart w:id="150" w:name="_Toc54862209"/>
      <w:r>
        <w:rPr>
          <w:rFonts w:hint="eastAsia" w:ascii="仿宋" w:hAnsi="仿宋" w:eastAsia="仿宋" w:cs="仿宋"/>
          <w:b w:val="0"/>
          <w:bCs/>
          <w:sz w:val="24"/>
          <w:szCs w:val="24"/>
        </w:rPr>
        <w:t>3.6 商定或确定</w:t>
      </w:r>
      <w:bookmarkEnd w:id="148"/>
      <w:bookmarkEnd w:id="149"/>
      <w:bookmarkEnd w:id="15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3.6.1 合同约定工程师应按照本款对任何事项进行商定或确定时，工程师应及时与合同当事人协商，尽量达成一致。工程师应将商定的结果以书面形式通知发包人和承包人，并由双方签署确认。</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3.6.2 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51" w:name="_Ref532287856"/>
      <w:r>
        <w:rPr>
          <w:rFonts w:hint="eastAsia" w:ascii="仿宋" w:hAnsi="仿宋" w:eastAsia="仿宋" w:cs="仿宋"/>
          <w:sz w:val="24"/>
          <w:szCs w:val="24"/>
        </w:rPr>
        <w:t>3.6.3 任何一方对工程师的确定有异议的，应在收到确定的结果后28天内向另一方发出书面异议通知并抄送工程师。除第19.2款[承包人索赔的处理程序]另有约定外，工程师未能在确定的期限内发出确定的结果通知的，或者任何一方发出对确定的结果有异议的通知的，则构成争议并应按照第20条[争议解决]的约定处理。如未在28天内发出上述通知的，工程师的确定应被视为已被双方接受并对双方具有约束力，但专用合同条件另有约定的除外。</w:t>
      </w:r>
      <w:bookmarkEnd w:id="15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3.6.4 在该争议解决前，双方应暂按工程师的确定执行。按照第20条[争议解决]的约定对工程师的确定作出修改的，按修改后的结果执行，由此导致承包人增加的费用和延误的工期由责任方承担。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52" w:name="_Ref531951747"/>
      <w:bookmarkStart w:id="153" w:name="_Toc54862210"/>
      <w:bookmarkStart w:id="154" w:name="_Ref531951749"/>
      <w:r>
        <w:rPr>
          <w:rFonts w:hint="eastAsia" w:ascii="仿宋" w:hAnsi="仿宋" w:eastAsia="仿宋" w:cs="仿宋"/>
          <w:b w:val="0"/>
          <w:bCs/>
          <w:sz w:val="24"/>
          <w:szCs w:val="24"/>
        </w:rPr>
        <w:t>3.7 会议</w:t>
      </w:r>
      <w:bookmarkEnd w:id="152"/>
      <w:bookmarkEnd w:id="153"/>
      <w:bookmarkEnd w:id="15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3.7.1 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3.7.2 除专用合同条件另有约定外，发包人应保存每次会议参加人签名的记录，并将会议纪要提供给出席会议的人员。任何根据此类会议以及会议纪要采取的行动应符合本合同的约定。</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155" w:name="_Ref531952805"/>
      <w:bookmarkStart w:id="156" w:name="_Toc54862211"/>
      <w:r>
        <w:rPr>
          <w:rFonts w:hint="eastAsia" w:ascii="仿宋" w:hAnsi="仿宋" w:eastAsia="仿宋" w:cs="仿宋"/>
          <w:b w:val="0"/>
          <w:bCs/>
          <w:sz w:val="24"/>
          <w:szCs w:val="24"/>
        </w:rPr>
        <w:t>第4条 承包人</w:t>
      </w:r>
      <w:bookmarkEnd w:id="155"/>
      <w:bookmarkEnd w:id="156"/>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57" w:name="_Ref531951961"/>
      <w:bookmarkStart w:id="158" w:name="_Ref531951941"/>
      <w:bookmarkStart w:id="159" w:name="_Ref531951945"/>
      <w:bookmarkStart w:id="160" w:name="_Ref531951958"/>
      <w:bookmarkStart w:id="161" w:name="_Toc54862212"/>
      <w:bookmarkStart w:id="162" w:name="_Ref531951975"/>
      <w:r>
        <w:rPr>
          <w:rFonts w:hint="eastAsia" w:ascii="仿宋" w:hAnsi="仿宋" w:eastAsia="仿宋" w:cs="仿宋"/>
          <w:b w:val="0"/>
          <w:bCs/>
          <w:sz w:val="24"/>
          <w:szCs w:val="24"/>
        </w:rPr>
        <w:t>4.1 承包人的一般义务</w:t>
      </w:r>
      <w:bookmarkEnd w:id="157"/>
      <w:bookmarkEnd w:id="158"/>
      <w:bookmarkEnd w:id="159"/>
      <w:bookmarkEnd w:id="160"/>
      <w:bookmarkEnd w:id="161"/>
      <w:bookmarkEnd w:id="162"/>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163" w:name="_Ref509046929"/>
      <w:r>
        <w:rPr>
          <w:rFonts w:hint="eastAsia" w:ascii="仿宋" w:hAnsi="仿宋" w:eastAsia="仿宋" w:cs="仿宋"/>
          <w:sz w:val="24"/>
          <w:szCs w:val="24"/>
        </w:rPr>
        <w:t>除专用合同条件另有约定外，承包人在履行合同过程中应遵守法律和工程建设标准规范，并履行以下义务：</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办理法律规定和合同约定由承包人办理的许可和批准，将办理结果书面报送发包人留存，并承担因承包人违反法律或合同约定给发包人造成的任何费用和损失；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按合同约定完成全部工作并在缺陷责任期和保修期内承担缺陷保证责任和保修义务，对工作中的任何缺陷进行整改、完善和修补，使其满足合同约定的目的；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提供合同约定的工程设备和承包人文件，以及为完成合同工作所需的劳务、材料、施工设备和其他物品，并按合同约定负责临时设施的设计、施工、运行、维护、管理和拆除；</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按合同约定的工作内容和进度要求，编制设计、施工的组织和实施计划，保证项目进度计划的实现，并对所有设计、施工作业和施工方法，以及全部工程的完备性和安全可靠性负责；</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按法律规定和合同约定采取安全文明施工、职业健康和环境保护措施，办理员工工伤保险等相关保险，确保工程及人员、材料、设备和设施的安全，防止因工程实施造成的人身伤害和财产损失；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将发包人按合同约定支付的各项价款专用于合同工程，且应及时支付其雇用人员（包括建筑工人）工资，并及时向分包人支付合同价款；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在进行合同约定的各项工作时，不得侵害发包人与他人使用公用道路、水源、市政管网等公共设施的权利，避免对邻近的公共设施产生干扰。</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64" w:name="_Toc54862213"/>
      <w:bookmarkStart w:id="165" w:name="_Ref4426803"/>
      <w:bookmarkStart w:id="166" w:name="_Ref4428418"/>
      <w:r>
        <w:rPr>
          <w:rFonts w:hint="eastAsia" w:ascii="仿宋" w:hAnsi="仿宋" w:eastAsia="仿宋" w:cs="仿宋"/>
          <w:b w:val="0"/>
          <w:bCs/>
          <w:sz w:val="24"/>
          <w:szCs w:val="24"/>
        </w:rPr>
        <w:t>4.2 履约担保</w:t>
      </w:r>
      <w:bookmarkEnd w:id="164"/>
      <w:bookmarkEnd w:id="16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需要承包人提供履约担保的，由合同当事人在专用合同条件中约定履约担保的方式、金额及提交的时间等，并应符合第2.5款[支付合同价款]的规定。履约担保可以采用银行保函或担保公司担保等形式，承包人为联合体的，其履约担保由联合体各方或者联合体中牵头人的名义代表联合体提交，具体由合同当事人在专用合同条件中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承包人应保证其履约担保在发包人竣工验收前一直有效，发包人应在竣工验收合格后7天内将履约担保款项退还给承包人或者解除履约担保。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因承包人原因导致工期延长的，继续提供履约担保所增加的费用由承包人承担；非因承包人原因导致工期延长的，继续提供履约担保所增加的费用由发包人承担。</w:t>
      </w:r>
    </w:p>
    <w:bookmarkEnd w:id="163"/>
    <w:bookmarkEnd w:id="166"/>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67" w:name="_Ref532689108"/>
      <w:bookmarkStart w:id="168" w:name="_Toc54862214"/>
      <w:bookmarkStart w:id="169" w:name="_Ref532689105"/>
      <w:r>
        <w:rPr>
          <w:rFonts w:hint="eastAsia" w:ascii="仿宋" w:hAnsi="仿宋" w:eastAsia="仿宋" w:cs="仿宋"/>
          <w:b w:val="0"/>
          <w:bCs/>
          <w:sz w:val="24"/>
          <w:szCs w:val="24"/>
        </w:rPr>
        <w:t>4.3 工程总承包项目经理</w:t>
      </w:r>
      <w:bookmarkEnd w:id="167"/>
      <w:bookmarkEnd w:id="168"/>
      <w:bookmarkEnd w:id="16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0" w:name="_Ref532351726"/>
      <w:r>
        <w:rPr>
          <w:rFonts w:hint="eastAsia" w:ascii="仿宋" w:hAnsi="仿宋" w:eastAsia="仿宋" w:cs="仿宋"/>
          <w:sz w:val="24"/>
          <w:szCs w:val="24"/>
        </w:rPr>
        <w:t>4.3.1 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1" w:name="_Ref532689263"/>
      <w:r>
        <w:rPr>
          <w:rFonts w:hint="eastAsia" w:ascii="仿宋" w:hAnsi="仿宋" w:eastAsia="仿宋" w:cs="仿宋"/>
          <w:sz w:val="24"/>
          <w:szCs w:val="24"/>
        </w:rPr>
        <w:t>4.3.2 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2" w:name="_Ref532689178"/>
      <w:bookmarkStart w:id="173" w:name="_Ref531952112"/>
      <w:r>
        <w:rPr>
          <w:rFonts w:hint="eastAsia" w:ascii="仿宋" w:hAnsi="仿宋" w:eastAsia="仿宋" w:cs="仿宋"/>
          <w:sz w:val="24"/>
          <w:szCs w:val="24"/>
        </w:rPr>
        <w:t>4.3.3 承包人应根据本合同的约定授予工程总承包项目经理代表承包人履行合同所需的权利，工程总承包项目经理权限以专用合同条件中约定的权限为准。经承包人授权后，工程总承包项目经理应按合同约定以及工程师按第3.5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2"/>
    </w:p>
    <w:bookmarkEnd w:id="173"/>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4" w:name="_Ref4426412"/>
      <w:r>
        <w:rPr>
          <w:rFonts w:hint="eastAsia" w:ascii="仿宋" w:hAnsi="仿宋" w:eastAsia="仿宋" w:cs="仿宋"/>
          <w:sz w:val="24"/>
          <w:szCs w:val="24"/>
        </w:rPr>
        <w:t>4.3.4 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75" w:name="_Hlk55056591"/>
      <w:r>
        <w:rPr>
          <w:rFonts w:hint="eastAsia" w:ascii="仿宋" w:hAnsi="仿宋" w:eastAsia="仿宋" w:cs="仿宋"/>
          <w:sz w:val="24"/>
          <w:szCs w:val="24"/>
        </w:rPr>
        <w:t>应按照专用合同条件的约定承担违约责任。</w:t>
      </w:r>
      <w:bookmarkEnd w:id="174"/>
      <w:bookmarkEnd w:id="17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6" w:name="_Ref531952137"/>
      <w:r>
        <w:rPr>
          <w:rFonts w:hint="eastAsia" w:ascii="仿宋" w:hAnsi="仿宋" w:eastAsia="仿宋" w:cs="仿宋"/>
          <w:sz w:val="24"/>
          <w:szCs w:val="24"/>
        </w:rPr>
        <w:t>4.3.5 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28天内更换项目经理。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7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77" w:name="_Ref122620"/>
      <w:r>
        <w:rPr>
          <w:rFonts w:hint="eastAsia" w:ascii="仿宋" w:hAnsi="仿宋" w:eastAsia="仿宋" w:cs="仿宋"/>
          <w:sz w:val="24"/>
          <w:szCs w:val="24"/>
        </w:rPr>
        <w:t>4.3.6 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77"/>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78" w:name="_Ref531952172"/>
      <w:bookmarkStart w:id="179" w:name="_Toc54862215"/>
      <w:bookmarkStart w:id="180" w:name="_Ref531952175"/>
      <w:r>
        <w:rPr>
          <w:rFonts w:hint="eastAsia" w:ascii="仿宋" w:hAnsi="仿宋" w:eastAsia="仿宋" w:cs="仿宋"/>
          <w:b w:val="0"/>
          <w:bCs/>
          <w:sz w:val="24"/>
          <w:szCs w:val="24"/>
        </w:rPr>
        <w:t>4.4 承包人人员</w:t>
      </w:r>
      <w:bookmarkEnd w:id="178"/>
      <w:bookmarkEnd w:id="179"/>
      <w:bookmarkEnd w:id="18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81" w:name="_Ref531952185"/>
      <w:r>
        <w:rPr>
          <w:rFonts w:hint="eastAsia" w:ascii="仿宋" w:hAnsi="仿宋" w:eastAsia="仿宋" w:cs="仿宋"/>
          <w:sz w:val="24"/>
          <w:szCs w:val="24"/>
        </w:rPr>
        <w:t>4.4.1 人员安排</w:t>
      </w:r>
      <w:bookmarkEnd w:id="18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关键人员</w:t>
      </w:r>
      <w:bookmarkStart w:id="182" w:name="_Hlk16210335"/>
      <w:r>
        <w:rPr>
          <w:rFonts w:hint="eastAsia" w:ascii="仿宋" w:hAnsi="仿宋" w:eastAsia="仿宋" w:cs="仿宋"/>
          <w:sz w:val="24"/>
          <w:szCs w:val="24"/>
        </w:rPr>
        <w:t>是发包人及承包人一致认为对工程建设起重要作用的承包人主要管理人员或技术人员。关键人员的具体范围由发包人及承包人在附件5[承包人主要管理人员表]中另行约定。</w:t>
      </w:r>
    </w:p>
    <w:bookmarkEnd w:id="182"/>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83" w:name="_Ref531952211"/>
      <w:bookmarkStart w:id="184" w:name="_Ref4426641"/>
      <w:r>
        <w:rPr>
          <w:rFonts w:hint="eastAsia" w:ascii="仿宋" w:hAnsi="仿宋" w:eastAsia="仿宋" w:cs="仿宋"/>
          <w:sz w:val="24"/>
          <w:szCs w:val="24"/>
        </w:rPr>
        <w:t>4.4.2 关键人员更换</w:t>
      </w:r>
      <w:bookmarkEnd w:id="183"/>
      <w:bookmarkEnd w:id="18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85" w:name="_Ref531952227"/>
      <w:r>
        <w:rPr>
          <w:rFonts w:hint="eastAsia" w:ascii="仿宋" w:hAnsi="仿宋" w:eastAsia="仿宋" w:cs="仿宋"/>
          <w:sz w:val="24"/>
          <w:szCs w:val="24"/>
        </w:rPr>
        <w:t>4.4.3 现场管理关键人员在岗要求</w:t>
      </w:r>
      <w:bookmarkEnd w:id="18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86" w:name="_Toc54862216"/>
      <w:bookmarkStart w:id="187" w:name="_Ref531952259"/>
      <w:bookmarkStart w:id="188" w:name="_Ref531952262"/>
      <w:r>
        <w:rPr>
          <w:rFonts w:hint="eastAsia" w:ascii="仿宋" w:hAnsi="仿宋" w:eastAsia="仿宋" w:cs="仿宋"/>
          <w:b w:val="0"/>
          <w:bCs/>
          <w:sz w:val="24"/>
          <w:szCs w:val="24"/>
        </w:rPr>
        <w:t>4.5 分包</w:t>
      </w:r>
      <w:bookmarkEnd w:id="186"/>
      <w:bookmarkEnd w:id="187"/>
      <w:bookmarkEnd w:id="188"/>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89" w:name="_Ref531952273"/>
      <w:r>
        <w:rPr>
          <w:rFonts w:hint="eastAsia" w:ascii="仿宋" w:hAnsi="仿宋" w:eastAsia="仿宋" w:cs="仿宋"/>
          <w:sz w:val="24"/>
          <w:szCs w:val="24"/>
        </w:rPr>
        <w:t>4.5.1 一般约定</w:t>
      </w:r>
      <w:bookmarkEnd w:id="18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90" w:name="_Ref531952286"/>
      <w:r>
        <w:rPr>
          <w:rFonts w:hint="eastAsia" w:ascii="仿宋" w:hAnsi="仿宋" w:eastAsia="仿宋" w:cs="仿宋"/>
          <w:sz w:val="24"/>
          <w:szCs w:val="24"/>
        </w:rPr>
        <w:t>4.5.2 分包的确定</w:t>
      </w:r>
      <w:bookmarkEnd w:id="19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承包人应按照专用合同条件约定对工作事项进行分包，确定分包人。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4.5.3 分包人资质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分包人应符合国家法律规定的资质等级，否则不能作为分包人。承包人有义务对分包人的资质进行审查。</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4.5.4 分包管理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91" w:name="_Ref531952298"/>
      <w:r>
        <w:rPr>
          <w:rFonts w:hint="eastAsia" w:ascii="仿宋" w:hAnsi="仿宋" w:eastAsia="仿宋" w:cs="仿宋"/>
          <w:sz w:val="24"/>
          <w:szCs w:val="24"/>
        </w:rPr>
        <w:t>4.5.5 分包合同价款支付</w:t>
      </w:r>
      <w:bookmarkEnd w:id="19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除本项第（2）目约定的情况或专用合同条件另有约定外，分包合同价款由承包人与分包人结算，未经承包人同意，发包人不得向分包人支付分包合同价款；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192" w:name="_Ref4613798"/>
      <w:r>
        <w:rPr>
          <w:rFonts w:hint="eastAsia" w:ascii="仿宋" w:hAnsi="仿宋" w:eastAsia="仿宋" w:cs="仿宋"/>
          <w:sz w:val="24"/>
          <w:szCs w:val="24"/>
        </w:rPr>
        <w:t>（2） 生效法律文书要求发包人向分包人支付分包合同价款的，发包人有权从应付承包人工程款中扣除该部分款项</w:t>
      </w:r>
      <w:bookmarkEnd w:id="192"/>
      <w:r>
        <w:rPr>
          <w:rFonts w:hint="eastAsia" w:ascii="仿宋" w:hAnsi="仿宋" w:eastAsia="仿宋" w:cs="仿宋"/>
          <w:sz w:val="24"/>
          <w:szCs w:val="24"/>
        </w:rPr>
        <w:t>，将扣款直接支付给分包人，并书面通知承包人。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4.5.6 责任承担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承包人对分包人的行为向发包人负责，承包人和分包人就分包工作向发包人承担连带责任。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93" w:name="_Ref4426916"/>
      <w:bookmarkStart w:id="194" w:name="_Toc54862217"/>
      <w:bookmarkStart w:id="195" w:name="_Ref4768805"/>
      <w:bookmarkStart w:id="196" w:name="_Ref531952321"/>
      <w:bookmarkStart w:id="197" w:name="_Ref531952317"/>
      <w:r>
        <w:rPr>
          <w:rFonts w:hint="eastAsia" w:ascii="仿宋" w:hAnsi="仿宋" w:eastAsia="仿宋" w:cs="仿宋"/>
          <w:b w:val="0"/>
          <w:bCs/>
          <w:sz w:val="24"/>
          <w:szCs w:val="24"/>
        </w:rPr>
        <w:t>4.6 联合体</w:t>
      </w:r>
      <w:bookmarkEnd w:id="193"/>
      <w:bookmarkEnd w:id="19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198" w:name="_Hlk16235129"/>
      <w:r>
        <w:rPr>
          <w:rFonts w:hint="eastAsia" w:ascii="仿宋" w:hAnsi="仿宋" w:eastAsia="仿宋" w:cs="仿宋"/>
          <w:sz w:val="24"/>
          <w:szCs w:val="24"/>
        </w:rPr>
        <w:t>4.6.1 经发包人同意，</w:t>
      </w:r>
      <w:bookmarkEnd w:id="198"/>
      <w:r>
        <w:rPr>
          <w:rFonts w:hint="eastAsia" w:ascii="仿宋" w:hAnsi="仿宋" w:eastAsia="仿宋" w:cs="仿宋"/>
          <w:sz w:val="24"/>
          <w:szCs w:val="24"/>
        </w:rPr>
        <w:t>以联合体方式承包工程的，联合体各方应共同与发包人订立合同协议书。联合体各方应为履行合同向发包人承担连带责任。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4.6.2 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4.6.3 联合体协议经发包人确认后作为合同附件。在履行合同过程中，未经发包人同意，不得变更联合体成员和其负责的工作范围，或者修改联合体协议中与本合同履行相关的内容。</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199" w:name="_Toc54862218"/>
      <w:bookmarkStart w:id="200" w:name="_Ref11926631"/>
      <w:bookmarkStart w:id="201" w:name="_Ref11926629"/>
      <w:r>
        <w:rPr>
          <w:rFonts w:hint="eastAsia" w:ascii="仿宋" w:hAnsi="仿宋" w:eastAsia="仿宋" w:cs="仿宋"/>
          <w:b w:val="0"/>
          <w:bCs/>
          <w:sz w:val="24"/>
          <w:szCs w:val="24"/>
        </w:rPr>
        <w:t>4.7 承包人现场查勘</w:t>
      </w:r>
      <w:bookmarkEnd w:id="199"/>
      <w:bookmarkEnd w:id="200"/>
      <w:bookmarkEnd w:id="20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4.7.1 除专用合同条件另有约定外，承包人应对基于发包人提交的基础资料所做出的解释和推断负责，因基础资料存在错误、遗漏导致承包人解释或推断失实的，按照第2.3项[提供基础资料]的规定承担责任。承包人发现基础资料中存在明显错误或疏忽的，应及时书面通知发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4.7.2 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4.8款[不可预见的困难]约定的情形除外。</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02" w:name="_Ref11918789"/>
      <w:bookmarkStart w:id="203" w:name="_Ref11918626"/>
      <w:bookmarkStart w:id="204" w:name="_Toc54862219"/>
      <w:bookmarkStart w:id="205" w:name="不可预见的困难"/>
      <w:bookmarkStart w:id="206" w:name="_Ref11918693"/>
      <w:r>
        <w:rPr>
          <w:rFonts w:hint="eastAsia" w:ascii="仿宋" w:hAnsi="仿宋" w:eastAsia="仿宋" w:cs="仿宋"/>
          <w:b w:val="0"/>
          <w:bCs/>
          <w:sz w:val="24"/>
          <w:szCs w:val="24"/>
        </w:rPr>
        <w:t>4.8 不可预见的困难</w:t>
      </w:r>
      <w:bookmarkEnd w:id="195"/>
      <w:bookmarkEnd w:id="196"/>
      <w:bookmarkEnd w:id="197"/>
      <w:bookmarkEnd w:id="202"/>
      <w:bookmarkEnd w:id="203"/>
      <w:bookmarkEnd w:id="204"/>
      <w:bookmarkEnd w:id="205"/>
      <w:bookmarkEnd w:id="206"/>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不可预见的困难是指有经验的承包人在施工现场遇到的不可预见的自然物质条件、非自然的物质障碍和污染物，包括地表以下物质条件和水文条件以及专用合同条件约定的其他情形，但不包括气候条件。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13条[变更与调整]约定执行。承包人因采取合理措施而增加的费用和（或）延误的工期由发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07" w:name="_Toc54862220"/>
      <w:bookmarkStart w:id="208" w:name="_Ref11926566"/>
      <w:bookmarkStart w:id="209" w:name="_Ref11926570"/>
      <w:r>
        <w:rPr>
          <w:rFonts w:hint="eastAsia" w:ascii="仿宋" w:hAnsi="仿宋" w:eastAsia="仿宋" w:cs="仿宋"/>
          <w:b w:val="0"/>
          <w:bCs/>
          <w:sz w:val="24"/>
          <w:szCs w:val="24"/>
        </w:rPr>
        <w:t>4.9 工程质量管理</w:t>
      </w:r>
      <w:bookmarkEnd w:id="207"/>
      <w:bookmarkEnd w:id="208"/>
      <w:bookmarkEnd w:id="20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4.9.1 承包人应按合同约定的质量标准规范，建立有效的质量管理系统，确保设计、采购、加工制造、施工、竣工试验等各项工作的质量，并按照国家有关规定，通过质量保修责任书的形式约定保修范围、保修期限和保修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4.9.2 承包人按照第8.4款[项目进度计划]约定向工程师提交工程质量保证体系及措施文件，建立完善的质量检查制度，并提交相应的工程质量文件。对于发包人和工程师违反法律规定和合同约定的错误指示，承包人有权拒绝实施。</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4.9.3 承包人应对其人员进行质量教育和技术培训，定期考核人员的劳动技能，严格执行相关规范和操作规程。</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4.9.4 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210" w:name="_Ref531952837"/>
      <w:bookmarkStart w:id="211" w:name="_Toc54862221"/>
      <w:r>
        <w:rPr>
          <w:rFonts w:hint="eastAsia" w:ascii="仿宋" w:hAnsi="仿宋" w:eastAsia="仿宋" w:cs="仿宋"/>
          <w:b w:val="0"/>
          <w:bCs/>
          <w:sz w:val="24"/>
          <w:szCs w:val="24"/>
        </w:rPr>
        <w:t>第5条 设计</w:t>
      </w:r>
      <w:bookmarkEnd w:id="210"/>
      <w:bookmarkEnd w:id="211"/>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12" w:name="_Ref531952860"/>
      <w:bookmarkStart w:id="213" w:name="_Toc54862222"/>
      <w:bookmarkStart w:id="214" w:name="_Ref531952863"/>
      <w:r>
        <w:rPr>
          <w:rFonts w:hint="eastAsia" w:ascii="仿宋" w:hAnsi="仿宋" w:eastAsia="仿宋" w:cs="仿宋"/>
          <w:b w:val="0"/>
          <w:bCs/>
          <w:sz w:val="24"/>
          <w:szCs w:val="24"/>
        </w:rPr>
        <w:t>5.1 承包人的设计义务</w:t>
      </w:r>
      <w:bookmarkEnd w:id="212"/>
      <w:bookmarkEnd w:id="213"/>
      <w:bookmarkEnd w:id="214"/>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15" w:name="_Ref531952881"/>
      <w:r>
        <w:rPr>
          <w:rFonts w:hint="eastAsia" w:ascii="仿宋" w:hAnsi="仿宋" w:eastAsia="仿宋" w:cs="仿宋"/>
          <w:sz w:val="24"/>
          <w:szCs w:val="24"/>
        </w:rPr>
        <w:t>5.1.1 设计义务的一般要求</w:t>
      </w:r>
      <w:bookmarkEnd w:id="21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16" w:name="_Ref531952952"/>
      <w:bookmarkStart w:id="217" w:name="_Ref531952899"/>
      <w:r>
        <w:rPr>
          <w:rFonts w:hint="eastAsia" w:ascii="仿宋" w:hAnsi="仿宋" w:eastAsia="仿宋" w:cs="仿宋"/>
          <w:sz w:val="24"/>
          <w:szCs w:val="24"/>
        </w:rPr>
        <w:t>5.1.2 对设计人员的要求</w:t>
      </w:r>
      <w:bookmarkEnd w:id="21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17"/>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5.1.3 法律和标准的变化</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13.2款[承包人的合理化建议]的约定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在基准日期之后，因国家颁布新的强制性规范、标准导致承包人的费用变化的，发包人应合理调整合同价格；导致工期延误的，发包人应合理延长工期。</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18" w:name="_Ref531953054"/>
      <w:bookmarkStart w:id="219" w:name="_Toc54862223"/>
      <w:bookmarkStart w:id="220" w:name="_Ref531953051"/>
      <w:r>
        <w:rPr>
          <w:rFonts w:hint="eastAsia" w:ascii="仿宋" w:hAnsi="仿宋" w:eastAsia="仿宋" w:cs="仿宋"/>
          <w:b w:val="0"/>
          <w:bCs/>
          <w:sz w:val="24"/>
          <w:szCs w:val="24"/>
        </w:rPr>
        <w:t>5.2 承包人文件审查</w:t>
      </w:r>
      <w:bookmarkEnd w:id="218"/>
      <w:bookmarkEnd w:id="219"/>
      <w:bookmarkEnd w:id="220"/>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21" w:name="_Ref531953064"/>
      <w:r>
        <w:rPr>
          <w:rFonts w:hint="eastAsia" w:ascii="仿宋" w:hAnsi="仿宋" w:eastAsia="仿宋" w:cs="仿宋"/>
          <w:sz w:val="24"/>
          <w:szCs w:val="24"/>
        </w:rPr>
        <w:t>5.2.1 根据《发包人要求》应当通过工程师报发包人审查同意的承包人文件，承包人应当按照《发包人要求》约定的范围和内容及时报送审查。</w:t>
      </w:r>
      <w:bookmarkEnd w:id="22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发包人同意承包人文件的，应及时通知承包人，发包人不同意承包人文件的，应在审查期限内通过工程师以书面形式通知承包人，并说明不同意的具体内容和理由。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承包人对发包人的意见按以下方式处理：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发包人的意见构成变更的，承包人应在7天内通知发包人按照第13条[变更与调整]中关于发包人指示变更的约定执行，双方对是否构成变更无法达成一致的，按照第20条[争议解决]的约定执行；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因承包人原因导致无法通过审查的，承包人应根据发包人的书面说明，对承包人文件进行修改后重新报送发包人审查，审查期重新起算。因此引起的工期延长和必要的工程费用增加，由承包人负责。</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合同约定的审查期满，发包人没有做出审查结论也没有提出异议的，视为承包人文件已获发包人同意。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发包人对承包人文件的审查和同意不得被理解为对合同的修改或改变，也并不减轻或免除承包人任何的责任和义务。</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5.2.2 承包人文件不需要政府有关部门或专用合同条件约定的第三方审查单位审查或批准的，承包人应当严格按照经发包人审查同意的承包人文件设计和实施工程。</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发包人有义务向承包人提供审查会议的批准文件和纪要。承包人有义务按照相关审查会议批准的文件和纪要，并依据合同约定及相关技术标准，对承包人文件进行修改、补充和完善。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22" w:name="_Ref531953074"/>
      <w:r>
        <w:rPr>
          <w:rFonts w:hint="eastAsia" w:ascii="仿宋" w:hAnsi="仿宋" w:eastAsia="仿宋" w:cs="仿宋"/>
          <w:sz w:val="24"/>
          <w:szCs w:val="24"/>
        </w:rPr>
        <w:t>5.2.3 承包人文件需政府有关部门或专用合同条件约定的第三方审查单位审查或批准的，发包人应在发包人审查同意承包人文件后7天内，向政府有关部门或第三方报送承包人文件，承包人应予以协助。</w:t>
      </w:r>
      <w:bookmarkEnd w:id="22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对于政府有关部门或第三方审查单位的审查意见，不需要修改《发包人要求》的，承包人需按该审查意见修改承包人的设计文件；需要修改《发包人要求》的，承包人应按第13.2款[承包人的合理化建议]的约定执行。上述情形还应适用第5.1款[承包人的设计义务]和第13条[变更与调整]的有关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23" w:name="_Toc54862224"/>
      <w:bookmarkStart w:id="224" w:name="_Ref531953095"/>
      <w:bookmarkStart w:id="225" w:name="_Ref531953097"/>
      <w:r>
        <w:rPr>
          <w:rFonts w:hint="eastAsia" w:ascii="仿宋" w:hAnsi="仿宋" w:eastAsia="仿宋" w:cs="仿宋"/>
          <w:b w:val="0"/>
          <w:bCs/>
          <w:sz w:val="24"/>
          <w:szCs w:val="24"/>
        </w:rPr>
        <w:t>5.3 培训</w:t>
      </w:r>
      <w:bookmarkEnd w:id="223"/>
      <w:bookmarkEnd w:id="224"/>
      <w:bookmarkEnd w:id="22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发包人要求》，对发包人的雇员或其它发包人指定的人员进行工程操作、维修或其它合同中约定的培训。合同约定接收之前进行培训的，应在第10.1款[竣工验收]约定的竣工验收前或试运行结束前完成培训。</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培训的时长应由双方在专用合同条件中约定，承包人应为培训提供有经验的人员、设施和其它必要条件。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26" w:name="_Toc54862225"/>
      <w:bookmarkStart w:id="227" w:name="_Ref531953105"/>
      <w:bookmarkStart w:id="228" w:name="_Ref531953108"/>
      <w:r>
        <w:rPr>
          <w:rFonts w:hint="eastAsia" w:ascii="仿宋" w:hAnsi="仿宋" w:eastAsia="仿宋" w:cs="仿宋"/>
          <w:b w:val="0"/>
          <w:bCs/>
          <w:sz w:val="24"/>
          <w:szCs w:val="24"/>
        </w:rPr>
        <w:t>5.4 竣工文件</w:t>
      </w:r>
      <w:bookmarkEnd w:id="226"/>
      <w:bookmarkEnd w:id="227"/>
      <w:bookmarkEnd w:id="22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29" w:name="_Ref531953134"/>
      <w:r>
        <w:rPr>
          <w:rFonts w:hint="eastAsia" w:ascii="仿宋" w:hAnsi="仿宋" w:eastAsia="仿宋" w:cs="仿宋"/>
          <w:sz w:val="24"/>
          <w:szCs w:val="24"/>
        </w:rPr>
        <w:t>5.4.1 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2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5.4.2 在颁发工程接收证书之前，承包人应按照《发包人要求》的份数和形式向工程师提交相应竣工图纸，并取得工程师对尺寸、参照系统及其他有关细节的认可。工程师应按照第5.2款[承包人文件审查]的约定进行审查。</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5.4.3 除专用合同条件另有约定外，在工程师收到本款下的文件前，不应认为工程已根据第10.1款[竣工验收]和第10.2款[单位/区段工程的验收]的约定完成验收。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30" w:name="_Ref531953119"/>
      <w:bookmarkStart w:id="231" w:name="_Toc54862226"/>
      <w:bookmarkStart w:id="232" w:name="_Ref531953117"/>
      <w:r>
        <w:rPr>
          <w:rFonts w:hint="eastAsia" w:ascii="仿宋" w:hAnsi="仿宋" w:eastAsia="仿宋" w:cs="仿宋"/>
          <w:b w:val="0"/>
          <w:bCs/>
          <w:sz w:val="24"/>
          <w:szCs w:val="24"/>
        </w:rPr>
        <w:t>5.5 操作和维修手册</w:t>
      </w:r>
      <w:bookmarkEnd w:id="230"/>
      <w:bookmarkEnd w:id="231"/>
      <w:bookmarkEnd w:id="23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33" w:name="_Ref531953145"/>
      <w:r>
        <w:rPr>
          <w:rFonts w:hint="eastAsia" w:ascii="仿宋" w:hAnsi="仿宋" w:eastAsia="仿宋" w:cs="仿宋"/>
          <w:sz w:val="24"/>
          <w:szCs w:val="24"/>
        </w:rPr>
        <w:t>5.5.1 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5.5.2 工程师收到承包人提交的文件后，应依据第5.2款[承包人文件审查]的约定对操作和维修手册进行审查，竣工试验工程中，承包人应为任何因操作和维修手册错误或遗漏引起的风险或损失承担责任。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5.5.3 除专用合同条件另有约定外，承包人应提交足够详细的最终操作和维修手册，以及在《发包人要求》中明确的相关操作和维修手册。除专用合同条件另有约定外，在工程师收到上述文件前，不应认为工程已根据第10.1款[竣工验收]和第10.2款[单位/区段工程的验收]的约定完成验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34" w:name="_Toc54862227"/>
      <w:r>
        <w:rPr>
          <w:rFonts w:hint="eastAsia" w:ascii="仿宋" w:hAnsi="仿宋" w:eastAsia="仿宋" w:cs="仿宋"/>
          <w:b w:val="0"/>
          <w:bCs/>
          <w:sz w:val="24"/>
          <w:szCs w:val="24"/>
        </w:rPr>
        <w:t>5.6 承包人文件错误</w:t>
      </w:r>
      <w:bookmarkEnd w:id="234"/>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文件存在错误、遗漏、含混、矛盾、不充分之处或其他缺陷，无论承包人是否根据本款获得了同意，承包人均应自费对前述问题带来的缺陷和工程问题进行改正，并按照第5.2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235" w:name="_Toc54862228"/>
      <w:bookmarkStart w:id="236" w:name="_Ref531953765"/>
      <w:bookmarkStart w:id="237" w:name="_Ref531953761"/>
      <w:r>
        <w:rPr>
          <w:rFonts w:hint="eastAsia" w:ascii="仿宋" w:hAnsi="仿宋" w:eastAsia="仿宋" w:cs="仿宋"/>
          <w:b w:val="0"/>
          <w:bCs/>
          <w:sz w:val="24"/>
          <w:szCs w:val="24"/>
        </w:rPr>
        <w:t>第6条 材料、工程设备</w:t>
      </w:r>
      <w:bookmarkEnd w:id="235"/>
      <w:bookmarkEnd w:id="236"/>
      <w:bookmarkEnd w:id="237"/>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38" w:name="_Ref531953828"/>
      <w:bookmarkStart w:id="239" w:name="_Toc54862229"/>
      <w:bookmarkStart w:id="240" w:name="_Ref531953832"/>
      <w:r>
        <w:rPr>
          <w:rFonts w:hint="eastAsia" w:ascii="仿宋" w:hAnsi="仿宋" w:eastAsia="仿宋" w:cs="仿宋"/>
          <w:b w:val="0"/>
          <w:bCs/>
          <w:sz w:val="24"/>
          <w:szCs w:val="24"/>
        </w:rPr>
        <w:t>6.1 实施方法</w:t>
      </w:r>
      <w:bookmarkEnd w:id="238"/>
      <w:bookmarkEnd w:id="239"/>
      <w:bookmarkEnd w:id="240"/>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承包人应按以下方法进行材料的加工、工程设备的采购、制造和安装、以及工程的所有其他实施作业：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241" w:name="_Ref531953847"/>
      <w:r>
        <w:rPr>
          <w:rFonts w:hint="eastAsia" w:ascii="仿宋" w:hAnsi="仿宋" w:eastAsia="仿宋" w:cs="仿宋"/>
          <w:sz w:val="24"/>
          <w:szCs w:val="24"/>
        </w:rPr>
        <w:t>（1） 按照法律规定和合同约定的方法；</w:t>
      </w:r>
      <w:bookmarkEnd w:id="24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按照公认的良好行业习惯，使用恰当、审慎、先进的方法；</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除专用合同条件另有规定外，应使用适当配备的实施方法、设备、设施和无危险的材料。</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42" w:name="_Toc54862230"/>
      <w:bookmarkStart w:id="243" w:name="_Ref11926422"/>
      <w:bookmarkStart w:id="244" w:name="_Ref4427594"/>
      <w:r>
        <w:rPr>
          <w:rFonts w:hint="eastAsia" w:ascii="仿宋" w:hAnsi="仿宋" w:eastAsia="仿宋" w:cs="仿宋"/>
          <w:b w:val="0"/>
          <w:bCs/>
          <w:sz w:val="24"/>
          <w:szCs w:val="24"/>
        </w:rPr>
        <w:t>6.2 材料和工程设备</w:t>
      </w:r>
      <w:bookmarkEnd w:id="242"/>
      <w:bookmarkEnd w:id="24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45" w:name="_Ref11960295"/>
      <w:r>
        <w:rPr>
          <w:rFonts w:hint="eastAsia" w:ascii="仿宋" w:hAnsi="仿宋" w:eastAsia="仿宋" w:cs="仿宋"/>
          <w:sz w:val="24"/>
          <w:szCs w:val="24"/>
        </w:rPr>
        <w:t>6.2.1 发包人提供的材料和工程设备</w:t>
      </w:r>
      <w:bookmarkEnd w:id="244"/>
      <w:bookmarkEnd w:id="24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发包人自行供应材料、工程设备的，应在订立合同时在专用合同条件的附件《发包人供应材料设备一览表》中明确材料、工程设备的品种、规格、型号、主要参数、数量、单价、质量等级和交接地点等。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根据项目进度计划的安排，提前28天以书面形式通知工程师供应材料与工程设备的进场计划。承包人按照第8.4款[项目进度计划]约定修订项目进度计划时，需同时提交经修订后的发包人供应材料与工程设备的进场计划。发包人应按照上述进场计划，向承包人提交材料和工程设备。</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需要对进场计划进行变更的，承包人不得拒绝，应根据第13条[变更与调整]的规定执行，并由发包人承担承包人由此增加的费用，以及引起的工期延误。承包人需要对进场计划进行变更的，应事先报请工程师批准，由此增加的费用和（或）工期延误由承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46" w:name="_Ref531953918"/>
      <w:r>
        <w:rPr>
          <w:rFonts w:hint="eastAsia" w:ascii="仿宋" w:hAnsi="仿宋" w:eastAsia="仿宋" w:cs="仿宋"/>
          <w:sz w:val="24"/>
          <w:szCs w:val="24"/>
        </w:rPr>
        <w:t>6.2.2 承包人提供的材料和工程设备</w:t>
      </w:r>
      <w:bookmarkEnd w:id="24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已被批准的第8.4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单位</w:t>
      </w:r>
      <w:r>
        <w:rPr>
          <w:rFonts w:hint="eastAsia" w:ascii="仿宋" w:hAnsi="仿宋" w:eastAsia="仿宋" w:cs="仿宋"/>
          <w:sz w:val="24"/>
          <w:szCs w:val="24"/>
        </w:rPr>
        <w:t>，发包人违反本款约定指定生产厂家或</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单位</w:t>
      </w:r>
      <w:r>
        <w:rPr>
          <w:rFonts w:hint="eastAsia" w:ascii="仿宋" w:hAnsi="仿宋" w:eastAsia="仿宋" w:cs="仿宋"/>
          <w:sz w:val="24"/>
          <w:szCs w:val="24"/>
        </w:rPr>
        <w:t>的，承包人有权拒绝，并由发包人承担相应责任。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47" w:name="_Ref531953999"/>
      <w:bookmarkStart w:id="248" w:name="_Ref531953991"/>
      <w:r>
        <w:rPr>
          <w:rFonts w:hint="eastAsia" w:ascii="仿宋" w:hAnsi="仿宋" w:eastAsia="仿宋" w:cs="仿宋"/>
          <w:sz w:val="24"/>
          <w:szCs w:val="24"/>
        </w:rPr>
        <w:t>6.2.3 材料和工程设备的保管</w:t>
      </w:r>
      <w:bookmarkEnd w:id="247"/>
      <w:bookmarkEnd w:id="248"/>
      <w:r>
        <w:rPr>
          <w:rFonts w:hint="eastAsia" w:ascii="仿宋" w:hAnsi="仿宋" w:eastAsia="仿宋" w:cs="仿宋"/>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发包人供应材料与工程设备的保管与使用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发包人供应的材料和工程设备，承包人清点并接收后由承包人妥善保管，保管费用由承包人承担，但专用合同条件另有约定除外。因承包人原因发生丢失毁损的，由承包人负责赔偿。</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发包人供应的材料和工程设备使用前，由承包人负责必要的检验，检验费用由发包人承担，不合格的不得使用。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承包人采购材料与工程设备的保管与使用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工程师发现承包人使用不符合设计或有关标准要求的材料和工程设备时，有权要求承包人进行修复、拆除或重新采购，由此增加的费用和（或）延误的工期，由承包人承担。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6.2.4 材料和工程设备的所有权</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本合同另有约定外，承包人根据第6.2.2项[承包人提供的材料和工程设备]约定提供的材料和工程设备后，材料及工程设备的价款应列入第14.3.1项第（2）目的进度款金额中，发包人支付当期进度款之后，其所有权转为发包人所有（周转性材料除外）；在发包人接收工程前，承包人有义务对材料和工程设备进行保管、维护和保养，未经发包人批准不得运出现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承包人按第6.2.2项提供的材料和工程设备，承包人应确保发包人取得无权利负担的材料及工程设备所有权，因承包人与第三人的物权争议导致的增加的费用和（或）延误的工期，由承包人承担。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49" w:name="_Toc54862231"/>
      <w:bookmarkStart w:id="250" w:name="_Ref4428239"/>
      <w:bookmarkStart w:id="251" w:name="_Toc351203565"/>
      <w:bookmarkStart w:id="252" w:name="_Toc337558785"/>
      <w:r>
        <w:rPr>
          <w:rFonts w:hint="eastAsia" w:ascii="仿宋" w:hAnsi="仿宋" w:eastAsia="仿宋" w:cs="仿宋"/>
          <w:b w:val="0"/>
          <w:bCs/>
          <w:sz w:val="24"/>
          <w:szCs w:val="24"/>
        </w:rPr>
        <w:t>6.3 样品</w:t>
      </w:r>
      <w:bookmarkEnd w:id="249"/>
      <w:bookmarkEnd w:id="25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6.3.1 样品的报送与封存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color w:val="000000"/>
          <w:sz w:val="24"/>
          <w:szCs w:val="24"/>
        </w:rPr>
      </w:pPr>
      <w:r>
        <w:rPr>
          <w:rFonts w:hint="eastAsia" w:ascii="仿宋" w:hAnsi="仿宋" w:eastAsia="仿宋" w:cs="仿宋"/>
          <w:sz w:val="24"/>
          <w:szCs w:val="24"/>
        </w:rPr>
        <w:t>需要承包人报送样品的材料或工程设备，样品的种类、名称、规格、数量等要求均应在专用合同条件中约定。样品的报送程序如下：</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经工程师审批确认的样品应按约定的方法封样，封存的样品作为检验工程相关部分的标准之一。承包人在施工过程中不得使用与样品不符的材料或工程设备。</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6.3.2 样品的保管</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经批准的样品应由工程师负责封存于现场，承包人应在现场为保存样品提供适当和固定的场所并保持适当和良好的存储环境条件。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53" w:name="_Ref11959204"/>
      <w:bookmarkStart w:id="254" w:name="_Toc54862232"/>
      <w:bookmarkStart w:id="255" w:name="_Ref11959210"/>
      <w:r>
        <w:rPr>
          <w:rFonts w:hint="eastAsia" w:ascii="仿宋" w:hAnsi="仿宋" w:eastAsia="仿宋" w:cs="仿宋"/>
          <w:b w:val="0"/>
          <w:bCs/>
          <w:sz w:val="24"/>
          <w:szCs w:val="24"/>
        </w:rPr>
        <w:t>6.4 质量检查</w:t>
      </w:r>
      <w:bookmarkEnd w:id="253"/>
      <w:bookmarkEnd w:id="254"/>
      <w:bookmarkEnd w:id="25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56" w:name="_Ref18990699"/>
      <w:r>
        <w:rPr>
          <w:rFonts w:hint="eastAsia" w:ascii="仿宋" w:hAnsi="仿宋" w:eastAsia="仿宋" w:cs="仿宋"/>
          <w:sz w:val="24"/>
          <w:szCs w:val="24"/>
        </w:rPr>
        <w:t>6.4.1 工程质量要求</w:t>
      </w:r>
      <w:bookmarkEnd w:id="25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工程质量标准必须符合现行国家有关工程施工质量验收规范和标准的要求。有关工程质量的特殊标准或要求由合同当事人在专用合同条件中约定。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57" w:name="_Ref18990717"/>
      <w:r>
        <w:rPr>
          <w:rFonts w:hint="eastAsia" w:ascii="仿宋" w:hAnsi="仿宋" w:eastAsia="仿宋" w:cs="仿宋"/>
          <w:sz w:val="24"/>
          <w:szCs w:val="24"/>
        </w:rPr>
        <w:t>6.4.2 质量检查</w:t>
      </w:r>
      <w:bookmarkEnd w:id="25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58" w:name="_Ref11959222"/>
      <w:r>
        <w:rPr>
          <w:rFonts w:hint="eastAsia" w:ascii="仿宋" w:hAnsi="仿宋" w:eastAsia="仿宋" w:cs="仿宋"/>
          <w:sz w:val="24"/>
          <w:szCs w:val="24"/>
        </w:rPr>
        <w:t>6.4.3 隐蔽工程检查</w:t>
      </w:r>
      <w:bookmarkEnd w:id="25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工程师不能按时进行检查的，应提前向承包人提交书面延期要求，顺延时间不得超过48小时，由此导致工期延误的，工期应予以顺延，顺延超过48小时的，由此导致的工期延误及费用增加由发包人承担。工程师未按时进行检查，也未提出延期要求的，视为隐蔽工程检查合格，承包人可自行完成覆盖工作，并作相应记录报送工程师，工程师应签字确认。工程师事后对检查记录有疑问的，可按下列约定重新检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承包人未通知工程师到场检查，私自将工程隐蔽部位覆盖的，工程师有权指示承包人钻孔探测或揭开检查，无论工程隐蔽部位质量是否合格，由此增加的费用和（或）延误的工期均由承包人承担。</w:t>
      </w:r>
    </w:p>
    <w:bookmarkEnd w:id="251"/>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59" w:name="_Ref11927398"/>
      <w:bookmarkStart w:id="260" w:name="_Ref11927389"/>
      <w:bookmarkStart w:id="261" w:name="_Ref11927403"/>
      <w:bookmarkStart w:id="262" w:name="_Ref11959158"/>
      <w:bookmarkStart w:id="263" w:name="_Toc54862233"/>
      <w:bookmarkStart w:id="264" w:name="_Ref11959175"/>
      <w:r>
        <w:rPr>
          <w:rFonts w:hint="eastAsia" w:ascii="仿宋" w:hAnsi="仿宋" w:eastAsia="仿宋" w:cs="仿宋"/>
          <w:b w:val="0"/>
          <w:bCs/>
          <w:sz w:val="24"/>
          <w:szCs w:val="24"/>
        </w:rPr>
        <w:t>6.5 由承包人试验</w:t>
      </w:r>
      <w:bookmarkEnd w:id="259"/>
      <w:bookmarkEnd w:id="260"/>
      <w:bookmarkEnd w:id="261"/>
      <w:r>
        <w:rPr>
          <w:rFonts w:hint="eastAsia" w:ascii="仿宋" w:hAnsi="仿宋" w:eastAsia="仿宋" w:cs="仿宋"/>
          <w:b w:val="0"/>
          <w:bCs/>
          <w:sz w:val="24"/>
          <w:szCs w:val="24"/>
        </w:rPr>
        <w:t>和检验</w:t>
      </w:r>
      <w:bookmarkEnd w:id="262"/>
      <w:bookmarkEnd w:id="263"/>
      <w:bookmarkEnd w:id="264"/>
    </w:p>
    <w:bookmarkEnd w:id="252"/>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6.5.1 试验设备与试验人员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承包人应按专用合同条件约定的试验内容、时间和地点提供试验设备、取样装置、试验场所和试验条件，并向工程师提交相应进场计划表。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承包人配置的试验设备要符合相应试验规程的要求并经过具有资质的检测单位检测，且在正式使用该试验设备前，需要经过工程师与承包人共同校定。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承包人应向工程师提交试验人员的名单及其岗位、资格等证明资料，试验人员必须能够熟练进行相应的检测试验，承包人对试验人员的试验程序和试验结果的正确性负责。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6.5.2 取样</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试验属于自检性质的，承包人可以单独取样。试验属于工程师抽检性质的，可由工程师取样，也可由承包人的试验人员在工程师的监督下取样。</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6.5.3 材料、工程设备和工程的试验和检验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65" w:name="_Toc351203566"/>
      <w:bookmarkStart w:id="266" w:name="_Toc337558786"/>
      <w:r>
        <w:rPr>
          <w:rFonts w:hint="eastAsia" w:ascii="仿宋" w:hAnsi="仿宋" w:eastAsia="仿宋" w:cs="仿宋"/>
          <w:sz w:val="24"/>
          <w:szCs w:val="24"/>
        </w:rPr>
        <w:t>6.5.4 现场工艺试验</w:t>
      </w:r>
      <w:bookmarkEnd w:id="265"/>
    </w:p>
    <w:bookmarkEnd w:id="266"/>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承包人应按合同约定进行现场工艺试验。对大型的现场工艺试验，发包人认为必要时，承包人应根据发包人提出的工艺试验要求，编制工艺试验措施计划，报送发包人审查。</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67" w:name="_Toc54862234"/>
      <w:bookmarkStart w:id="268" w:name="_Ref532592787"/>
      <w:bookmarkStart w:id="269" w:name="_Ref532592784"/>
      <w:r>
        <w:rPr>
          <w:rFonts w:hint="eastAsia" w:ascii="仿宋" w:hAnsi="仿宋" w:eastAsia="仿宋" w:cs="仿宋"/>
          <w:b w:val="0"/>
          <w:bCs/>
          <w:sz w:val="24"/>
          <w:szCs w:val="24"/>
        </w:rPr>
        <w:t>6.6 缺陷和修补</w:t>
      </w:r>
      <w:bookmarkEnd w:id="267"/>
      <w:bookmarkEnd w:id="268"/>
      <w:bookmarkEnd w:id="26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70" w:name="_Ref16875551"/>
      <w:r>
        <w:rPr>
          <w:rFonts w:hint="eastAsia" w:ascii="仿宋" w:hAnsi="仿宋" w:eastAsia="仿宋" w:cs="仿宋"/>
          <w:sz w:val="24"/>
          <w:szCs w:val="24"/>
        </w:rPr>
        <w:t>6.6.1 发包人可在颁发接收证书前随时指示承包人：</w:t>
      </w:r>
      <w:bookmarkEnd w:id="27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对不符合合同要求的任何工程设备或材料进行修补，或者将其移出现场并进行更换；</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（2） 对不符合合同的其他工作进行修补，或者将其去除并重新实施；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271" w:name="_Ref4708991"/>
      <w:r>
        <w:rPr>
          <w:rFonts w:hint="eastAsia" w:ascii="仿宋" w:hAnsi="仿宋" w:eastAsia="仿宋" w:cs="仿宋"/>
          <w:sz w:val="24"/>
          <w:szCs w:val="24"/>
        </w:rPr>
        <w:t>（3） 实施因意外、不可预见的事件或其他原因引起的、为工程的安全迫切需要的任何修补工作。</w:t>
      </w:r>
      <w:bookmarkEnd w:id="27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72" w:name="_Ref11956964"/>
      <w:r>
        <w:rPr>
          <w:rFonts w:hint="eastAsia" w:ascii="仿宋" w:hAnsi="仿宋" w:eastAsia="仿宋" w:cs="仿宋"/>
          <w:sz w:val="24"/>
          <w:szCs w:val="24"/>
        </w:rPr>
        <w:t>6.6.2 承包人应遵守第6.6.1项下指示，并在合理可行的情况下，根据上述指示中规定的时间完成修补工作。除因下列原因引起的第6.6.1项第（3）目下的情形外，承包人应承担所有修补工作的费用：</w:t>
      </w:r>
      <w:bookmarkEnd w:id="27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因发包人或其人员的任何行为导致的情形，且在此情况下发包人应承担因此引起的工期延误和承包人费用损失，并向承包人支付合理的利润。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第17.4款[不可抗力后果的承担]中适用的不可抗力事件的情形。</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6.6.3 如果承包人未能遵守发包人的指示，发包人可以自行决定请第三方完成上述修补工作，并有权要求承包人支付因未履行指示而产生的所有费用，但承包人根据第6.6.2项有权就修补工作获得支付的情况除外。</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273" w:name="_Toc54862235"/>
      <w:bookmarkStart w:id="274" w:name="_Ref531954214"/>
      <w:r>
        <w:rPr>
          <w:rFonts w:hint="eastAsia" w:ascii="仿宋" w:hAnsi="仿宋" w:eastAsia="仿宋" w:cs="仿宋"/>
          <w:b w:val="0"/>
          <w:bCs/>
          <w:sz w:val="24"/>
          <w:szCs w:val="24"/>
        </w:rPr>
        <w:t>第7条 施工</w:t>
      </w:r>
      <w:bookmarkEnd w:id="273"/>
      <w:bookmarkEnd w:id="274"/>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75" w:name="_Toc54862236"/>
      <w:bookmarkStart w:id="276" w:name="_Ref531954272"/>
      <w:bookmarkStart w:id="277" w:name="_Ref531954276"/>
      <w:bookmarkStart w:id="278" w:name="_Ref531954246"/>
      <w:bookmarkStart w:id="279" w:name="_Ref531954260"/>
      <w:r>
        <w:rPr>
          <w:rFonts w:hint="eastAsia" w:ascii="仿宋" w:hAnsi="仿宋" w:eastAsia="仿宋" w:cs="仿宋"/>
          <w:b w:val="0"/>
          <w:bCs/>
          <w:sz w:val="24"/>
          <w:szCs w:val="24"/>
        </w:rPr>
        <w:t>7.1 交通运输</w:t>
      </w:r>
      <w:bookmarkEnd w:id="275"/>
      <w:bookmarkEnd w:id="276"/>
      <w:bookmarkEnd w:id="277"/>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0" w:name="_Ref4422645"/>
      <w:r>
        <w:rPr>
          <w:rFonts w:hint="eastAsia" w:ascii="仿宋" w:hAnsi="仿宋" w:eastAsia="仿宋" w:cs="仿宋"/>
          <w:sz w:val="24"/>
          <w:szCs w:val="24"/>
        </w:rPr>
        <w:t>7.1.1 出入现场的权利</w:t>
      </w:r>
      <w:bookmarkEnd w:id="28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1" w:name="_Ref18957045"/>
      <w:r>
        <w:rPr>
          <w:rFonts w:hint="eastAsia" w:ascii="仿宋" w:hAnsi="仿宋" w:eastAsia="仿宋" w:cs="仿宋"/>
          <w:sz w:val="24"/>
          <w:szCs w:val="24"/>
        </w:rPr>
        <w:t>7.1.2 场外交通</w:t>
      </w:r>
      <w:bookmarkEnd w:id="28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2" w:name="_Ref4622358"/>
      <w:r>
        <w:rPr>
          <w:rFonts w:hint="eastAsia" w:ascii="仿宋" w:hAnsi="仿宋" w:eastAsia="仿宋" w:cs="仿宋"/>
          <w:sz w:val="24"/>
          <w:szCs w:val="24"/>
        </w:rPr>
        <w:t>7.1.3 场内交通</w:t>
      </w:r>
      <w:bookmarkEnd w:id="28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3" w:name="_Ref4622376"/>
      <w:r>
        <w:rPr>
          <w:rFonts w:hint="eastAsia" w:ascii="仿宋" w:hAnsi="仿宋" w:eastAsia="仿宋" w:cs="仿宋"/>
          <w:sz w:val="24"/>
          <w:szCs w:val="24"/>
        </w:rPr>
        <w:t>7.1.4 超大件和超重件的运输</w:t>
      </w:r>
      <w:bookmarkEnd w:id="28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7.1.5 道路和桥梁的损坏责任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因承包人运输造成施工现场内外公共道路和桥梁损坏的，由承包人承担修复损坏的全部费用和可能引起的赔偿。</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7.1.6 水路和航空运输</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本条上述各款的内容适用于水路运输和航空运输，其中“道路”一词的涵义包括河道、航线、船闸、机场、码头、堤防以及水路或航空运输中其他相似结构物；“车辆”一词的涵义包括船舶和飞机等。</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84" w:name="_Ref11919294"/>
      <w:bookmarkStart w:id="285" w:name="_Ref11919459"/>
      <w:bookmarkStart w:id="286" w:name="_Toc54862237"/>
      <w:r>
        <w:rPr>
          <w:rFonts w:hint="eastAsia" w:ascii="仿宋" w:hAnsi="仿宋" w:eastAsia="仿宋" w:cs="仿宋"/>
          <w:b w:val="0"/>
          <w:bCs/>
          <w:sz w:val="24"/>
          <w:szCs w:val="24"/>
        </w:rPr>
        <w:t>7.2 施工设备和临时设施</w:t>
      </w:r>
      <w:bookmarkEnd w:id="278"/>
      <w:bookmarkEnd w:id="279"/>
      <w:bookmarkEnd w:id="284"/>
      <w:bookmarkEnd w:id="285"/>
      <w:bookmarkEnd w:id="286"/>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7" w:name="_Ref18990767"/>
      <w:bookmarkStart w:id="288" w:name="_Ref509043186"/>
      <w:r>
        <w:rPr>
          <w:rFonts w:hint="eastAsia" w:ascii="仿宋" w:hAnsi="仿宋" w:eastAsia="仿宋" w:cs="仿宋"/>
          <w:sz w:val="24"/>
          <w:szCs w:val="24"/>
        </w:rPr>
        <w:t>7.2.1 承包人提供的施工设备和临时设施</w:t>
      </w:r>
      <w:bookmarkEnd w:id="28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应自行承担修建临时设施的费用，需要临时占地的，应由发包人办理申请手续并承担相应费用。承包人应在专用合同条件7.2款约定的时间内向发包人提交临时占地资料，因承包人未能按时提交资料，导致工期延误的，由此增加的费用和（或）竣工日期延误，由承包人负责。</w:t>
      </w:r>
    </w:p>
    <w:bookmarkEnd w:id="288"/>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289" w:name="_Ref18990784"/>
      <w:r>
        <w:rPr>
          <w:rFonts w:hint="eastAsia" w:ascii="仿宋" w:hAnsi="仿宋" w:eastAsia="仿宋" w:cs="仿宋"/>
          <w:sz w:val="24"/>
          <w:szCs w:val="24"/>
        </w:rPr>
        <w:t>7.2.2 发包人提供的施工设备和临时设施</w:t>
      </w:r>
      <w:bookmarkEnd w:id="28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发包人提供的施工设备或临时设施在专用合同条件中约定。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7.2.3 要求承包人增加或更换施工设备</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承包人使用的施工设备不能满足项目进度计划和（或）质量要求时，工程师有权要求承包人增加或更换施工设备，承包人应及时增加或更换，由此增加的费用和（或）延误的工期由承包人承担。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7.2.4 施工设备和临时设施专用于合同工程</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90" w:name="_Ref11874352"/>
      <w:bookmarkStart w:id="291" w:name="_Toc54862238"/>
      <w:r>
        <w:rPr>
          <w:rFonts w:hint="eastAsia" w:ascii="仿宋" w:hAnsi="仿宋" w:eastAsia="仿宋" w:cs="仿宋"/>
          <w:b w:val="0"/>
          <w:bCs/>
          <w:sz w:val="24"/>
          <w:szCs w:val="24"/>
        </w:rPr>
        <w:t>7.3 现场合作</w:t>
      </w:r>
      <w:bookmarkEnd w:id="290"/>
      <w:bookmarkEnd w:id="29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承包人应按合同约定或发包人的指示，与发包人人员、发包人的其他承包人等人员就在现场或附近实施与工程有关的各项工作进行合作并提供适当条件，包括使用承包人设备、临时工程或进入现场等。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承包人应对其在现场的施工活动负责，并应尽合理努力按合同约定或发包人的指示，协调自身与发包人人员、发包人的其他承包人等人员的活动。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92" w:name="_Ref531954285"/>
      <w:bookmarkStart w:id="293" w:name="_Ref531954287"/>
      <w:bookmarkStart w:id="294" w:name="_Toc54862239"/>
      <w:r>
        <w:rPr>
          <w:rFonts w:hint="eastAsia" w:ascii="仿宋" w:hAnsi="仿宋" w:eastAsia="仿宋" w:cs="仿宋"/>
          <w:b w:val="0"/>
          <w:bCs/>
          <w:sz w:val="24"/>
          <w:szCs w:val="24"/>
        </w:rPr>
        <w:t>7.4 测量放线</w:t>
      </w:r>
      <w:bookmarkEnd w:id="292"/>
      <w:bookmarkEnd w:id="293"/>
      <w:bookmarkEnd w:id="29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7.4.1 除专用合同条件另有约定外，承包人应根据国家测绘基准、测绘系统和工程测量技术规范，按基准点（线）以及合同工程精度要求，测设施工控制网，并在专用合同条件约定的期限内，将施工控制网资料报送工程师。</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7.4.2 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7.4.3 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95" w:name="_Toc54862240"/>
      <w:bookmarkStart w:id="296" w:name="_Ref4770992"/>
      <w:bookmarkStart w:id="297" w:name="_Ref531954329"/>
      <w:bookmarkStart w:id="298" w:name="_Ref531954323"/>
      <w:r>
        <w:rPr>
          <w:rFonts w:hint="eastAsia" w:ascii="仿宋" w:hAnsi="仿宋" w:eastAsia="仿宋" w:cs="仿宋"/>
          <w:b w:val="0"/>
          <w:bCs/>
          <w:sz w:val="24"/>
          <w:szCs w:val="24"/>
        </w:rPr>
        <w:t>7.5 现场劳动用工</w:t>
      </w:r>
      <w:bookmarkEnd w:id="29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7.5.1 承包人及其分包人招用建筑工人的，应当依法与所招用的建筑工人订立劳动合同，实行建筑工人劳动用工实名制管理，承包人应当按照有关规定开设建筑工人工资专用账户、存储工资保证金，专项用于支付和保障该工程建设项目建筑工人工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7.5.2 承包人应当在工程项目部配备劳资专管员，对分包单位劳动用工及工资发放实施监督管理。承包人拖欠建筑工人工资的,应当依法予以清偿。分包人拖欠建筑工人工资的,由承包人先行清偿,再依法进行追偿。因发包人未按照合同约定及时拨付工程款导致建筑工人工资拖欠的，发包人应当以未结清的工程款为限先行垫付被拖欠的建筑工人工资。合同当事人可在专用合同条件中约定具体的清偿事宜和违约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7.5.3 承包人应当按照相关法律法规的要求，进行劳动用工管理和建筑工人工资支付。</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299" w:name="_Toc54862241"/>
      <w:bookmarkStart w:id="300" w:name="_Ref41554059"/>
      <w:r>
        <w:rPr>
          <w:rFonts w:hint="eastAsia" w:ascii="仿宋" w:hAnsi="仿宋" w:eastAsia="仿宋" w:cs="仿宋"/>
          <w:b w:val="0"/>
          <w:bCs/>
          <w:sz w:val="24"/>
          <w:szCs w:val="24"/>
        </w:rPr>
        <w:t>7.6 安全文明施工</w:t>
      </w:r>
      <w:bookmarkEnd w:id="296"/>
      <w:bookmarkEnd w:id="297"/>
      <w:bookmarkEnd w:id="298"/>
      <w:bookmarkEnd w:id="299"/>
      <w:bookmarkEnd w:id="30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01" w:name="_Ref18990822"/>
      <w:r>
        <w:rPr>
          <w:rFonts w:hint="eastAsia" w:ascii="仿宋" w:hAnsi="仿宋" w:eastAsia="仿宋" w:cs="仿宋"/>
          <w:sz w:val="24"/>
          <w:szCs w:val="24"/>
        </w:rPr>
        <w:t>7.6.1 安全生产要求</w:t>
      </w:r>
      <w:bookmarkEnd w:id="30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因安全生产需要暂停施工的，按照第8.9款[暂停工作]的约定执行。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7.6.2 安全生产保证措施</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02" w:name="_Ref18990840"/>
      <w:r>
        <w:rPr>
          <w:rFonts w:hint="eastAsia" w:ascii="仿宋" w:hAnsi="仿宋" w:eastAsia="仿宋" w:cs="仿宋"/>
          <w:sz w:val="24"/>
          <w:szCs w:val="24"/>
        </w:rPr>
        <w:t>7.6.3 文明施工</w:t>
      </w:r>
      <w:bookmarkEnd w:id="30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承包人在工程施工期间，应当采取措施保持施工现场平整，物料堆放整齐。工程所在地有关政府行政管理部门有特殊要求的，按照其要求执行。合同当事人对文明施工有其他要求的，可以在专用合同条件中明确。</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7.6.4 事故处理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7.6.5 安全生产责任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发包人应负责赔偿以下各种情况造成的损失：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工程或工程的任何部分对土地的占用所造成的第三者财产损失；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由于发包人原因在施工现场及其毗邻地带、履行合同工作中造成的第三者人身伤亡和财产损失；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由于发包人原因对发包人自身、承包人、工程师造成的人身伤害和财产损失。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承包人应负责赔偿由于承包人原因在施工现场及其毗邻地带、履行合同工作中造成的第三者人身伤亡和财产损失。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如果上述损失是由于发包人和承包人共同原因导致的，则双方应根据过错情况按比例承担。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03" w:name="_Toc54862242"/>
      <w:bookmarkStart w:id="304" w:name="_Ref41554069"/>
      <w:bookmarkStart w:id="305" w:name="_Ref11874562"/>
      <w:r>
        <w:rPr>
          <w:rFonts w:hint="eastAsia" w:ascii="仿宋" w:hAnsi="仿宋" w:eastAsia="仿宋" w:cs="仿宋"/>
          <w:b w:val="0"/>
          <w:bCs/>
          <w:sz w:val="24"/>
          <w:szCs w:val="24"/>
        </w:rPr>
        <w:t>7.7 职业健康</w:t>
      </w:r>
      <w:bookmarkEnd w:id="303"/>
      <w:bookmarkEnd w:id="304"/>
      <w:bookmarkEnd w:id="30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承包人应遵守适用的职业健康的法律和合同约定（包括对雇用、职业健康、安全、福利等方面的规定），负责现场实施过程中其人员的职业健康和保护，包括：</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承包人应依法为承包人</w:t>
      </w:r>
      <w:bookmarkStart w:id="306" w:name="_Hlk46339538"/>
      <w:r>
        <w:rPr>
          <w:rFonts w:hint="eastAsia" w:ascii="仿宋" w:hAnsi="仿宋" w:eastAsia="仿宋" w:cs="仿宋"/>
          <w:sz w:val="24"/>
          <w:szCs w:val="24"/>
        </w:rPr>
        <w:t>员工及承包人聘用的第三方人员</w:t>
      </w:r>
      <w:bookmarkEnd w:id="306"/>
      <w:r>
        <w:rPr>
          <w:rFonts w:hint="eastAsia" w:ascii="仿宋" w:hAnsi="仿宋" w:eastAsia="仿宋" w:cs="仿宋"/>
          <w:sz w:val="24"/>
          <w:szCs w:val="24"/>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07" w:name="_Ref11874570"/>
      <w:bookmarkStart w:id="308" w:name="_Toc54862243"/>
      <w:r>
        <w:rPr>
          <w:rFonts w:hint="eastAsia" w:ascii="仿宋" w:hAnsi="仿宋" w:eastAsia="仿宋" w:cs="仿宋"/>
          <w:b w:val="0"/>
          <w:bCs/>
          <w:sz w:val="24"/>
          <w:szCs w:val="24"/>
        </w:rPr>
        <w:t>7.8 环境保护</w:t>
      </w:r>
      <w:bookmarkEnd w:id="307"/>
      <w:bookmarkEnd w:id="30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7.8.1 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7.8.2 承包人应采取措施，并负责控制和（或）处理现场的粉尘、废气、废水、固体废物和噪声对环境的污染和危害。因此发生的伤害、赔偿、罚款等费用增加，和（或）竣工日期延误，由承包人负责。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7.8.3 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09" w:name="_Ref531954344"/>
      <w:bookmarkStart w:id="310" w:name="_Toc54862244"/>
      <w:bookmarkStart w:id="311" w:name="_Ref531954340"/>
      <w:bookmarkStart w:id="312" w:name="_Ref4771116"/>
      <w:r>
        <w:rPr>
          <w:rFonts w:hint="eastAsia" w:ascii="仿宋" w:hAnsi="仿宋" w:eastAsia="仿宋" w:cs="仿宋"/>
          <w:b w:val="0"/>
          <w:bCs/>
          <w:sz w:val="24"/>
          <w:szCs w:val="24"/>
        </w:rPr>
        <w:t>7.9 临时性公用设施</w:t>
      </w:r>
      <w:bookmarkEnd w:id="309"/>
      <w:bookmarkEnd w:id="310"/>
      <w:bookmarkEnd w:id="311"/>
      <w:r>
        <w:rPr>
          <w:rFonts w:hint="eastAsia" w:ascii="仿宋" w:hAnsi="仿宋" w:eastAsia="仿宋" w:cs="仿宋"/>
          <w:b w:val="0"/>
          <w:bCs/>
          <w:sz w:val="24"/>
          <w:szCs w:val="24"/>
        </w:rPr>
        <w:t xml:space="preserve"> </w:t>
      </w:r>
      <w:bookmarkEnd w:id="31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7.9.1 提供临时用水、用电等和节点铺设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7.9.2 临时用水、用电等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因承包人未能按合同约定提交上述资料，造成发包人费用增加和竣工日期延误时，由承包人负责。</w:t>
      </w:r>
      <w:bookmarkStart w:id="313" w:name="_Ref508893743"/>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14" w:name="_Ref531952239"/>
      <w:bookmarkStart w:id="315" w:name="_Ref531952248"/>
      <w:bookmarkStart w:id="316" w:name="_Toc54862245"/>
      <w:r>
        <w:rPr>
          <w:rFonts w:hint="eastAsia" w:ascii="仿宋" w:hAnsi="仿宋" w:eastAsia="仿宋" w:cs="仿宋"/>
          <w:b w:val="0"/>
          <w:bCs/>
          <w:sz w:val="24"/>
          <w:szCs w:val="24"/>
        </w:rPr>
        <w:t>7.10 现场安保</w:t>
      </w:r>
      <w:bookmarkEnd w:id="314"/>
      <w:bookmarkEnd w:id="315"/>
      <w:bookmarkEnd w:id="31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承包人应将其作业限制在现场区域、合同约定的区域或为履行合同所需的区域内。承包人应采取一切必要的预防措施，以保持承包人的设备和人员处于现场区域内，避免其进入邻近地区。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承包人为履行合同义务而占用的其他场所（如预制加工场所、办公及生活营区） 的安保适用本款前述关于现场安保的规定。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17" w:name="_Toc54862246"/>
      <w:r>
        <w:rPr>
          <w:rFonts w:hint="eastAsia" w:ascii="仿宋" w:hAnsi="仿宋" w:eastAsia="仿宋" w:cs="仿宋"/>
          <w:b w:val="0"/>
          <w:bCs/>
          <w:sz w:val="24"/>
          <w:szCs w:val="24"/>
        </w:rPr>
        <w:t>7.11 工程照管</w:t>
      </w:r>
      <w:bookmarkEnd w:id="31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自开始现场施工日期起至发包人应当接收工程之日止，承包人应承担工程现场、材料、设备及承包人文件的照管和维护工作。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如部分工程于竣工验收前提前交付发包人的，则自交付之日起，该部分工程照管及维护职责由发包人承担。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如发包人及承包人进行竣工验收时尚有部分未竣工工程的，承包人应负责该未竣工工程的照管和维护工作，直至竣工后移交给发包人。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如合同解除或终止的，承包人自合同解除或终止之日起不再对工程承担照管和维护义务。</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318" w:name="_Toc54862247"/>
      <w:bookmarkStart w:id="319" w:name="_Ref508998009"/>
      <w:bookmarkStart w:id="320" w:name="_Ref531954505"/>
      <w:bookmarkStart w:id="321" w:name="_Ref531954518"/>
      <w:r>
        <w:rPr>
          <w:rFonts w:hint="eastAsia" w:ascii="仿宋" w:hAnsi="仿宋" w:eastAsia="仿宋" w:cs="仿宋"/>
          <w:b w:val="0"/>
          <w:bCs/>
          <w:sz w:val="24"/>
          <w:szCs w:val="24"/>
        </w:rPr>
        <w:t>第8条 工期和进度</w:t>
      </w:r>
      <w:bookmarkEnd w:id="318"/>
      <w:bookmarkEnd w:id="319"/>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22" w:name="_Toc54862248"/>
      <w:bookmarkStart w:id="323" w:name="_Ref532362075"/>
      <w:bookmarkStart w:id="324" w:name="_Ref532362072"/>
      <w:bookmarkStart w:id="325" w:name="_Ref532362777"/>
      <w:bookmarkStart w:id="326" w:name="_Ref532362774"/>
      <w:r>
        <w:rPr>
          <w:rFonts w:hint="eastAsia" w:ascii="仿宋" w:hAnsi="仿宋" w:eastAsia="仿宋" w:cs="仿宋"/>
          <w:b w:val="0"/>
          <w:bCs/>
          <w:sz w:val="24"/>
          <w:szCs w:val="24"/>
        </w:rPr>
        <w:t>8.1 开始工作</w:t>
      </w:r>
      <w:bookmarkEnd w:id="322"/>
      <w:bookmarkEnd w:id="323"/>
      <w:bookmarkEnd w:id="324"/>
      <w:bookmarkEnd w:id="325"/>
      <w:bookmarkEnd w:id="32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27" w:name="_Ref4428890"/>
      <w:r>
        <w:rPr>
          <w:rFonts w:hint="eastAsia" w:ascii="仿宋" w:hAnsi="仿宋" w:eastAsia="仿宋" w:cs="仿宋"/>
          <w:sz w:val="24"/>
          <w:szCs w:val="24"/>
        </w:rPr>
        <w:t>8.1.1 开始工作准备</w:t>
      </w:r>
      <w:bookmarkEnd w:id="32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合同当事人应按专用合同条件约定完成开始工作准备工作。</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28" w:name="_Ref536790534"/>
      <w:bookmarkStart w:id="329" w:name="_Hlk51506490"/>
      <w:r>
        <w:rPr>
          <w:rFonts w:hint="eastAsia" w:ascii="仿宋" w:hAnsi="仿宋" w:eastAsia="仿宋" w:cs="仿宋"/>
          <w:sz w:val="24"/>
          <w:szCs w:val="24"/>
        </w:rPr>
        <w:t>8.1.2 开始工作通知</w:t>
      </w:r>
      <w:bookmarkEnd w:id="328"/>
    </w:p>
    <w:bookmarkEnd w:id="329"/>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经发包人同意后，工程师应提前7天向承包人发出经发包人签认的开始工作通知，工期自开始工作通知中载明的开始工作日期起算。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除专用合同条件另有约定外，因发包人原因造成实际开始现场施工日期迟于</w:t>
      </w:r>
      <w:bookmarkStart w:id="330" w:name="_Hlk51506566"/>
      <w:r>
        <w:rPr>
          <w:rFonts w:hint="eastAsia" w:ascii="仿宋" w:hAnsi="仿宋" w:eastAsia="仿宋" w:cs="仿宋"/>
          <w:sz w:val="24"/>
          <w:szCs w:val="24"/>
        </w:rPr>
        <w:t>计划开始现场施工日期</w:t>
      </w:r>
      <w:bookmarkEnd w:id="330"/>
      <w:r>
        <w:rPr>
          <w:rFonts w:hint="eastAsia" w:ascii="仿宋" w:hAnsi="仿宋" w:eastAsia="仿宋" w:cs="仿宋"/>
          <w:sz w:val="24"/>
          <w:szCs w:val="24"/>
        </w:rPr>
        <w:t>后第84天的，承包人有权提出价格调整要求，或者解除合同。发包人应当承担由此增加的费用和（或）延误的工期，并向承包人支付合理利润。</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31" w:name="_Toc54862249"/>
      <w:bookmarkStart w:id="332" w:name="_Ref532362124"/>
      <w:r>
        <w:rPr>
          <w:rFonts w:hint="eastAsia" w:ascii="仿宋" w:hAnsi="仿宋" w:eastAsia="仿宋" w:cs="仿宋"/>
          <w:b w:val="0"/>
          <w:bCs/>
          <w:sz w:val="24"/>
          <w:szCs w:val="24"/>
        </w:rPr>
        <w:t>8.2 竣工日期</w:t>
      </w:r>
      <w:bookmarkEnd w:id="331"/>
      <w:bookmarkEnd w:id="332"/>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承包人应在合同协议书约定的工期内完成合同工作。除专用合同条件另有约定外，工程的竣工日期以第10.1条[竣工验收]的约定为准，并在工程接收证书中写明。</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因发包人原因，在工程师收到承包人竣工验收申请报告42天后未进行验收的，视为验收合格，实际竣工日期以提交竣工验收申请报告的日期为准，但发包人由于不可抗力不能进行验收的除外。</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33" w:name="_Ref11863334"/>
      <w:bookmarkStart w:id="334" w:name="_Toc54862250"/>
      <w:bookmarkStart w:id="335" w:name="_Ref532352856"/>
      <w:bookmarkStart w:id="336" w:name="_Ref532362204"/>
      <w:bookmarkStart w:id="337" w:name="_Ref532362207"/>
      <w:bookmarkStart w:id="338" w:name="_Ref532352853"/>
      <w:r>
        <w:rPr>
          <w:rFonts w:hint="eastAsia" w:ascii="仿宋" w:hAnsi="仿宋" w:eastAsia="仿宋" w:cs="仿宋"/>
          <w:b w:val="0"/>
          <w:bCs/>
          <w:sz w:val="24"/>
          <w:szCs w:val="24"/>
        </w:rPr>
        <w:t>8.3 项目实施计划</w:t>
      </w:r>
      <w:bookmarkEnd w:id="333"/>
      <w:bookmarkEnd w:id="33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39" w:name="_Ref18990904"/>
      <w:r>
        <w:rPr>
          <w:rFonts w:hint="eastAsia" w:ascii="仿宋" w:hAnsi="仿宋" w:eastAsia="仿宋" w:cs="仿宋"/>
          <w:sz w:val="24"/>
          <w:szCs w:val="24"/>
        </w:rPr>
        <w:t>8.3.1 项目实施计划的内容</w:t>
      </w:r>
      <w:bookmarkEnd w:id="33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40" w:name="_Ref18990921"/>
      <w:r>
        <w:rPr>
          <w:rFonts w:hint="eastAsia" w:ascii="仿宋" w:hAnsi="仿宋" w:eastAsia="仿宋" w:cs="仿宋"/>
          <w:sz w:val="24"/>
          <w:szCs w:val="24"/>
        </w:rPr>
        <w:t>8.3.2 项目实施计划的提交和修改</w:t>
      </w:r>
      <w:bookmarkEnd w:id="34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项目进度计划的编制和修改按照第8.4款[项目进度计划]执行。</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41" w:name="_Toc54862251"/>
      <w:bookmarkStart w:id="342" w:name="_Ref11865507"/>
      <w:r>
        <w:rPr>
          <w:rFonts w:hint="eastAsia" w:ascii="仿宋" w:hAnsi="仿宋" w:eastAsia="仿宋" w:cs="仿宋"/>
          <w:b w:val="0"/>
          <w:bCs/>
          <w:sz w:val="24"/>
          <w:szCs w:val="24"/>
        </w:rPr>
        <w:t>8.4 项目进度计划</w:t>
      </w:r>
      <w:bookmarkEnd w:id="335"/>
      <w:bookmarkEnd w:id="336"/>
      <w:bookmarkEnd w:id="337"/>
      <w:bookmarkEnd w:id="338"/>
      <w:bookmarkEnd w:id="341"/>
      <w:bookmarkEnd w:id="34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43" w:name="_Ref4681217"/>
      <w:r>
        <w:rPr>
          <w:rFonts w:hint="eastAsia" w:ascii="仿宋" w:hAnsi="仿宋" w:eastAsia="仿宋" w:cs="仿宋"/>
          <w:sz w:val="24"/>
          <w:szCs w:val="24"/>
        </w:rPr>
        <w:t>8.4.1 项目进度计划的提交和修改</w:t>
      </w:r>
      <w:bookmarkEnd w:id="34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照第8.3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44" w:name="_Ref4429079"/>
      <w:r>
        <w:rPr>
          <w:rFonts w:hint="eastAsia" w:ascii="仿宋" w:hAnsi="仿宋" w:eastAsia="仿宋" w:cs="仿宋"/>
          <w:sz w:val="24"/>
          <w:szCs w:val="24"/>
        </w:rPr>
        <w:t>8.4.2 项目进度计划的内容</w:t>
      </w:r>
      <w:bookmarkEnd w:id="34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45" w:name="_Ref3848203"/>
      <w:r>
        <w:rPr>
          <w:rFonts w:hint="eastAsia" w:ascii="仿宋" w:hAnsi="仿宋" w:eastAsia="仿宋" w:cs="仿宋"/>
          <w:sz w:val="24"/>
          <w:szCs w:val="24"/>
        </w:rPr>
        <w:t>8.4.3 项目进度计划的修订</w:t>
      </w:r>
      <w:bookmarkEnd w:id="34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除合同当事人另有约定外，项目进度计划的修订并不能减轻或者免除双方按第8.7款[工期延误]、第8.8款[工期提前]、第8.9款[暂停工作]应承担的合同责任。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46" w:name="_Toc54862252"/>
      <w:bookmarkStart w:id="347" w:name="_Ref532362278"/>
      <w:bookmarkStart w:id="348" w:name="_Ref532362276"/>
      <w:r>
        <w:rPr>
          <w:rFonts w:hint="eastAsia" w:ascii="仿宋" w:hAnsi="仿宋" w:eastAsia="仿宋" w:cs="仿宋"/>
          <w:b w:val="0"/>
          <w:bCs/>
          <w:sz w:val="24"/>
          <w:szCs w:val="24"/>
        </w:rPr>
        <w:t>8.5 进度报告</w:t>
      </w:r>
      <w:bookmarkEnd w:id="346"/>
      <w:bookmarkEnd w:id="347"/>
      <w:bookmarkEnd w:id="34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项目实施过程中，承包人应进行实际进度记录，并根据工程师的要求编制月进度报告，并提交给工程师。进度报告应包含以下主要内容：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工程设计、采购、施工等各个工作内容的进展报告；</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工程施工方法的一般说明；</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当月工程实施介入的项目人员、设备和材料的预估明细报告；</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（4） 当月实际进度与进度计划对比分析，以及提出未来可能引起工期延误的情形，同时提出应对措施；需要修订项目进度计划的，应对项目进度计划的修订部分进行说明；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承包人对于解决工期延误所提出的建议；</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其他与工程有关的重大事项。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进度报告的具体要求等，在专用合同条件约定。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49" w:name="_Toc54862253"/>
      <w:r>
        <w:rPr>
          <w:rFonts w:hint="eastAsia" w:ascii="仿宋" w:hAnsi="仿宋" w:eastAsia="仿宋" w:cs="仿宋"/>
          <w:b w:val="0"/>
          <w:bCs/>
          <w:sz w:val="24"/>
          <w:szCs w:val="24"/>
        </w:rPr>
        <w:t>8.6 提前预警</w:t>
      </w:r>
      <w:bookmarkEnd w:id="34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任何一方应当在下列情形发生时尽快书面通知另一方：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该情形可能对合同的履行或实现合同目的产生不利影响；</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该情形可能对工程完成后的使用产生不利影响；</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该情形可能导致合同价款增加；</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该情形可能导致整个工程或单位/区段工程的工期延长。</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发包人有权要求承包人根据第13.2款[承包人的合理化建议]的约定提交变更建议，采取措施尽量避免或最小化上述情形的发生或影响。</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50" w:name="_Toc4784163"/>
      <w:bookmarkEnd w:id="350"/>
      <w:bookmarkStart w:id="351" w:name="_Toc4784169"/>
      <w:bookmarkEnd w:id="351"/>
      <w:bookmarkStart w:id="352" w:name="_Toc4784155"/>
      <w:bookmarkEnd w:id="352"/>
      <w:bookmarkStart w:id="353" w:name="_Toc4784164"/>
      <w:bookmarkEnd w:id="353"/>
      <w:bookmarkStart w:id="354" w:name="_Toc4784161"/>
      <w:bookmarkEnd w:id="354"/>
      <w:bookmarkStart w:id="355" w:name="_Toc4784175"/>
      <w:bookmarkEnd w:id="355"/>
      <w:bookmarkStart w:id="356" w:name="_Toc4784160"/>
      <w:bookmarkEnd w:id="356"/>
      <w:bookmarkStart w:id="357" w:name="_Toc4784171"/>
      <w:bookmarkEnd w:id="357"/>
      <w:bookmarkStart w:id="358" w:name="_Toc4784154"/>
      <w:bookmarkEnd w:id="358"/>
      <w:bookmarkStart w:id="359" w:name="_Toc4784174"/>
      <w:bookmarkEnd w:id="359"/>
      <w:bookmarkStart w:id="360" w:name="_Toc4784166"/>
      <w:bookmarkEnd w:id="360"/>
      <w:bookmarkStart w:id="361" w:name="_Toc4784162"/>
      <w:bookmarkEnd w:id="361"/>
      <w:bookmarkStart w:id="362" w:name="_Toc4784158"/>
      <w:bookmarkEnd w:id="362"/>
      <w:bookmarkStart w:id="363" w:name="_Toc4784172"/>
      <w:bookmarkEnd w:id="363"/>
      <w:bookmarkStart w:id="364" w:name="_Toc4784167"/>
      <w:bookmarkEnd w:id="364"/>
      <w:bookmarkStart w:id="365" w:name="_Toc4784159"/>
      <w:bookmarkEnd w:id="365"/>
      <w:bookmarkStart w:id="366" w:name="_Toc4784168"/>
      <w:bookmarkEnd w:id="366"/>
      <w:bookmarkStart w:id="367" w:name="_Toc4784165"/>
      <w:bookmarkEnd w:id="367"/>
      <w:bookmarkStart w:id="368" w:name="_Toc4784156"/>
      <w:bookmarkEnd w:id="368"/>
      <w:bookmarkStart w:id="369" w:name="_Toc4784170"/>
      <w:bookmarkEnd w:id="369"/>
      <w:bookmarkStart w:id="370" w:name="_Toc4784173"/>
      <w:bookmarkEnd w:id="370"/>
      <w:bookmarkStart w:id="371" w:name="_Toc4784157"/>
      <w:bookmarkEnd w:id="371"/>
      <w:bookmarkStart w:id="372" w:name="_Toc54862254"/>
      <w:bookmarkStart w:id="373" w:name="_Ref4770106"/>
      <w:bookmarkStart w:id="374" w:name="_Ref532362356"/>
      <w:bookmarkStart w:id="375" w:name="_Ref532362359"/>
      <w:r>
        <w:rPr>
          <w:rFonts w:hint="eastAsia" w:ascii="仿宋" w:hAnsi="仿宋" w:eastAsia="仿宋" w:cs="仿宋"/>
          <w:b w:val="0"/>
          <w:bCs/>
          <w:sz w:val="24"/>
          <w:szCs w:val="24"/>
        </w:rPr>
        <w:t>8.7 工期延误</w:t>
      </w:r>
      <w:bookmarkEnd w:id="372"/>
      <w:bookmarkEnd w:id="37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76" w:name="_Ref4796050"/>
      <w:r>
        <w:rPr>
          <w:rFonts w:hint="eastAsia" w:ascii="仿宋" w:hAnsi="仿宋" w:eastAsia="仿宋" w:cs="仿宋"/>
          <w:sz w:val="24"/>
          <w:szCs w:val="24"/>
        </w:rPr>
        <w:t>8.7.1 因发包人原因导致工期延误</w:t>
      </w:r>
      <w:bookmarkEnd w:id="37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在合同履行过程中，因下列情况导致工期延误和（或）费用增加的，由发包人承担由此延误的工期和（或）增加的费用，且发包人应支付承包人合理的利润：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根据第13条[变更与调整]的约定构成一项变更的；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发包人违反本合同约定，导致工期延误和（或）费用增加的；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发包人、发包人代表、工程师或发包人聘请的任意第三方造成或引起的任何延误、妨碍和阻碍；</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发包人未能依据第6.2.1项[发包人提供的材料和工程设备]的约定提供材料和工程设备导致工期延误和（或）费用增加的；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因发包人原因导致的暂停施工；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发包人未及时履行相关合同义务，造成工期延误的其他原因。</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77" w:name="_Ref4770209"/>
      <w:r>
        <w:rPr>
          <w:rFonts w:hint="eastAsia" w:ascii="仿宋" w:hAnsi="仿宋" w:eastAsia="仿宋" w:cs="仿宋"/>
          <w:sz w:val="24"/>
          <w:szCs w:val="24"/>
        </w:rPr>
        <w:t>8.7.2 因承包人原因导致工期延误</w:t>
      </w:r>
      <w:bookmarkEnd w:id="37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由于承包人的原因，未能按项目进度计划完成工作，承包人应采取措施加快进度，并承担加快进度所增加的费用。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78" w:name="_Ref4770872"/>
      <w:r>
        <w:rPr>
          <w:rFonts w:hint="eastAsia" w:ascii="仿宋" w:hAnsi="仿宋" w:eastAsia="仿宋" w:cs="仿宋"/>
          <w:sz w:val="24"/>
          <w:szCs w:val="24"/>
        </w:rPr>
        <w:t>8.7.3 行政审批迟延</w:t>
      </w:r>
      <w:bookmarkEnd w:id="378"/>
      <w:r>
        <w:rPr>
          <w:rFonts w:hint="eastAsia" w:ascii="仿宋" w:hAnsi="仿宋" w:eastAsia="仿宋" w:cs="仿宋"/>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79" w:name="_Ref4770933"/>
      <w:r>
        <w:rPr>
          <w:rFonts w:hint="eastAsia" w:ascii="仿宋" w:hAnsi="仿宋" w:eastAsia="仿宋" w:cs="仿宋"/>
          <w:sz w:val="24"/>
          <w:szCs w:val="24"/>
        </w:rPr>
        <w:t>8.7.4 异常恶劣的气候条件</w:t>
      </w:r>
      <w:bookmarkEnd w:id="37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采取克服异常恶劣的气候条件的合理措施继续施工，并及时通知工程师。工程师应当及时发出指示，指示构成变更的，按第13条[变更与调整]约定办理。承包人因采取合理措施而延误的工期由发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80" w:name="_Ref4781828"/>
      <w:bookmarkStart w:id="381" w:name="_Toc54862255"/>
      <w:r>
        <w:rPr>
          <w:rFonts w:hint="eastAsia" w:ascii="仿宋" w:hAnsi="仿宋" w:eastAsia="仿宋" w:cs="仿宋"/>
          <w:b w:val="0"/>
          <w:bCs/>
          <w:sz w:val="24"/>
          <w:szCs w:val="24"/>
        </w:rPr>
        <w:t>8.8 工期提前</w:t>
      </w:r>
      <w:bookmarkEnd w:id="374"/>
      <w:bookmarkEnd w:id="375"/>
      <w:bookmarkEnd w:id="380"/>
      <w:bookmarkEnd w:id="38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8.8.1 发包人指示承包人提前竣工且被承包人接受的，应与承包人共同协商采取加快工程进度的措施和修订项目进度计划。发包人应承担承包人由此增加的费用，增加的费用按第13条[变更与调整]的约定执行；发包人不得以任何理由要求承包人超过合理限度压缩工期。承包人有权不接受提前竣工的指示，工期按照合同约定执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82" w:name="_Ref4429347"/>
      <w:r>
        <w:rPr>
          <w:rFonts w:hint="eastAsia" w:ascii="仿宋" w:hAnsi="仿宋" w:eastAsia="仿宋" w:cs="仿宋"/>
          <w:sz w:val="24"/>
          <w:szCs w:val="24"/>
        </w:rPr>
        <w:t>8.8.2 承包人提出提前竣工的建议且发包人接受的，应与发包人共同协商采取加快工程进度的措施和修订项目进度计划。发包人应承担承包人由此增加的费用，增加的费用按第13条[变更与调整]的约定执行，并向承包人支付专用合同条件约定的相应奖励金。</w:t>
      </w:r>
      <w:bookmarkEnd w:id="382"/>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83" w:name="_Ref4615031"/>
      <w:bookmarkStart w:id="384" w:name="_Ref4615040"/>
      <w:bookmarkStart w:id="385" w:name="_Toc54862256"/>
      <w:r>
        <w:rPr>
          <w:rFonts w:hint="eastAsia" w:ascii="仿宋" w:hAnsi="仿宋" w:eastAsia="仿宋" w:cs="仿宋"/>
          <w:b w:val="0"/>
          <w:bCs/>
          <w:sz w:val="24"/>
          <w:szCs w:val="24"/>
        </w:rPr>
        <w:t>8.9 暂停工作</w:t>
      </w:r>
      <w:bookmarkEnd w:id="383"/>
      <w:bookmarkEnd w:id="384"/>
      <w:bookmarkEnd w:id="385"/>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86" w:name="_Ref4709151"/>
      <w:r>
        <w:rPr>
          <w:rFonts w:hint="eastAsia" w:ascii="仿宋" w:hAnsi="仿宋" w:eastAsia="仿宋" w:cs="仿宋"/>
          <w:sz w:val="24"/>
          <w:szCs w:val="24"/>
        </w:rPr>
        <w:t>8.9.1 由发包人暂停工作</w:t>
      </w:r>
      <w:bookmarkEnd w:id="38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发包人认为必要时，可通过工程师向承包人发出经发包人签认的暂停工作通知，应列明暂停原因、暂停的日期及预计暂停的期限。承包人应按该通知暂停工作。</w:t>
      </w:r>
      <w:bookmarkStart w:id="387" w:name="_Ref470923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承包人因执行暂停工作通知而造成费用的增加和（或）工期延误由发包人承担，并有权要求发包人支付合理利润，但</w:t>
      </w:r>
      <w:bookmarkEnd w:id="387"/>
      <w:r>
        <w:rPr>
          <w:rFonts w:hint="eastAsia" w:ascii="仿宋" w:hAnsi="仿宋" w:eastAsia="仿宋" w:cs="仿宋"/>
          <w:sz w:val="24"/>
          <w:szCs w:val="24"/>
        </w:rPr>
        <w:t>由于承包人原因造成发包人暂停工作的除外。</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88" w:name="_Ref18972173"/>
      <w:r>
        <w:rPr>
          <w:rFonts w:hint="eastAsia" w:ascii="仿宋" w:hAnsi="仿宋" w:eastAsia="仿宋" w:cs="仿宋"/>
          <w:sz w:val="24"/>
          <w:szCs w:val="24"/>
        </w:rPr>
        <w:t>8.9.2 由承包人暂停工作</w:t>
      </w:r>
      <w:bookmarkEnd w:id="388"/>
      <w:r>
        <w:rPr>
          <w:rFonts w:hint="eastAsia" w:ascii="仿宋" w:hAnsi="仿宋" w:eastAsia="仿宋" w:cs="仿宋"/>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所造成部分或全部工程的暂停，承包人应采取措施尽快复工并赶上进度，由此造成费用的增加或工期延误由承包人承担。因此造成逾期竣工的，承包人应按第8.7.2项[因承包人原因导致工期延误]承担逾期竣工违约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389" w:name="_Ref4709224"/>
      <w:r>
        <w:rPr>
          <w:rFonts w:hint="eastAsia" w:ascii="仿宋" w:hAnsi="仿宋" w:eastAsia="仿宋" w:cs="仿宋"/>
          <w:sz w:val="24"/>
          <w:szCs w:val="24"/>
        </w:rPr>
        <w:t>（1） 发包人拖延、拒绝批准付款申请和支付证书，或未能按合同约定支付价款，导致付款延误的；</w:t>
      </w:r>
      <w:bookmarkEnd w:id="38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发包人未按约定履行合同其他义务导致承包人无法继续履行合同的，或者发包人明确表示暂停或实质上已暂停履行合同的。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8.9.3 除上述原因以外的暂停工作，双方应遵守第17条[不可抗力]的相关约定。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90" w:name="_Ref4709158"/>
      <w:r>
        <w:rPr>
          <w:rFonts w:hint="eastAsia" w:ascii="仿宋" w:hAnsi="仿宋" w:eastAsia="仿宋" w:cs="仿宋"/>
          <w:sz w:val="24"/>
          <w:szCs w:val="24"/>
        </w:rPr>
        <w:t>8.9.4 暂停工作期间的工程照管</w:t>
      </w:r>
      <w:bookmarkEnd w:id="390"/>
      <w:r>
        <w:rPr>
          <w:rFonts w:hint="eastAsia" w:ascii="仿宋" w:hAnsi="仿宋" w:eastAsia="仿宋" w:cs="仿宋"/>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论由于何种原因引起暂停工作的，暂停工作期间，承包人应负责对工程、工程物资及文件等进行照管和保护，并提供安全保障，由此增加的费用按第8.9.1项[由发包人暂停工作]和第8.9.2项[由承包人暂停工作]的约定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因承包人未能尽到照管、保护的责任造成损失的，使发包人的费用增加，（或）竣工日期延误的，由承包人按本合同约定承担责任。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8.9.5 拖长的暂停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根据第8.9.1项[由发包人暂停工作]暂停工作持续超过56天的，承包人可向发包人发出要求复工的通知。如果发包人没有在收到书面通知后28天内准许已暂停工作的全部或部分继续工作，承包人有权根据第13条[变更与调整]的约定，要求以变更方式调减受暂停影响的部分工程。发包人的暂停超过56天且暂停影响到整个工程的，承包人有权根据第16.2款[由承包人解除合同]的约定，发出解除合同的通知。</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91" w:name="_Toc54862257"/>
      <w:r>
        <w:rPr>
          <w:rFonts w:hint="eastAsia" w:ascii="仿宋" w:hAnsi="仿宋" w:eastAsia="仿宋" w:cs="仿宋"/>
          <w:b w:val="0"/>
          <w:bCs/>
          <w:sz w:val="24"/>
          <w:szCs w:val="24"/>
        </w:rPr>
        <w:t>8.10 复工</w:t>
      </w:r>
      <w:bookmarkEnd w:id="391"/>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8.10.1 收到发包人的复工通知后，承包人应按通知时间复工；发包人通知的复工时间应当给予承包人必要的准备复工时间。</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8.10.2 不论由于何种原因引起暂停工作，双方均可要求对方一同对受暂停影响的工程、工程设备和工程物资进行检查，承包人应将检查结果及需要恢复、修复的内容和估算通知发包人。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8.10.3 除第17条[不可抗力]另有约定外，发生的恢复、修复价款及工期延误的后果由责任方承担。</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392" w:name="_Ref4621029"/>
      <w:bookmarkStart w:id="393" w:name="_Ref4621041"/>
      <w:bookmarkStart w:id="394" w:name="_Toc54862258"/>
      <w:r>
        <w:rPr>
          <w:rFonts w:hint="eastAsia" w:ascii="仿宋" w:hAnsi="仿宋" w:eastAsia="仿宋" w:cs="仿宋"/>
          <w:b w:val="0"/>
          <w:bCs/>
          <w:sz w:val="24"/>
          <w:szCs w:val="24"/>
        </w:rPr>
        <w:t>第9条 竣工试验</w:t>
      </w:r>
      <w:bookmarkEnd w:id="320"/>
      <w:bookmarkEnd w:id="392"/>
      <w:bookmarkEnd w:id="393"/>
      <w:bookmarkEnd w:id="394"/>
      <w:r>
        <w:rPr>
          <w:rFonts w:hint="eastAsia" w:ascii="仿宋" w:hAnsi="仿宋" w:eastAsia="仿宋" w:cs="仿宋"/>
          <w:b w:val="0"/>
          <w:bCs/>
          <w:sz w:val="24"/>
          <w:szCs w:val="24"/>
        </w:rPr>
        <w:t xml:space="preserve"> </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395" w:name="_Ref532586248"/>
      <w:bookmarkStart w:id="396" w:name="_Toc54862259"/>
      <w:bookmarkStart w:id="397" w:name="_Ref532586251"/>
      <w:r>
        <w:rPr>
          <w:rFonts w:hint="eastAsia" w:ascii="仿宋" w:hAnsi="仿宋" w:eastAsia="仿宋" w:cs="仿宋"/>
          <w:b w:val="0"/>
          <w:bCs/>
          <w:sz w:val="24"/>
          <w:szCs w:val="24"/>
        </w:rPr>
        <w:t>9.1 竣工试验的义务</w:t>
      </w:r>
      <w:bookmarkEnd w:id="395"/>
      <w:bookmarkEnd w:id="396"/>
      <w:bookmarkEnd w:id="39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9.1.1 承包人完成工程或区段工程进行竣工试验所需的作业，并根据第5.4款[竣工文件]和第5.5款[操作和维修手册]提交文件后，进行竣工试验。</w:t>
      </w:r>
      <w:bookmarkStart w:id="398" w:name="_Ref53258660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399" w:name="_Ref11919920"/>
      <w:r>
        <w:rPr>
          <w:rFonts w:hint="eastAsia" w:ascii="仿宋" w:hAnsi="仿宋" w:eastAsia="仿宋" w:cs="仿宋"/>
          <w:sz w:val="24"/>
          <w:szCs w:val="24"/>
        </w:rPr>
        <w:t>9.1.2 承包人应在进行竣工试验之前，至少提前42天向工程师提交详细的竣工试验计划，该计划应载明竣工试验的内容、地点、拟开展时间和需要发包人提供的资源条件。</w:t>
      </w:r>
      <w:bookmarkEnd w:id="398"/>
      <w:r>
        <w:rPr>
          <w:rFonts w:hint="eastAsia" w:ascii="仿宋" w:hAnsi="仿宋" w:eastAsia="仿宋" w:cs="仿宋"/>
          <w:sz w:val="24"/>
          <w:szCs w:val="24"/>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39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00" w:name="_Ref532688147"/>
      <w:r>
        <w:rPr>
          <w:rFonts w:hint="eastAsia" w:ascii="仿宋" w:hAnsi="仿宋" w:eastAsia="仿宋" w:cs="仿宋"/>
          <w:sz w:val="24"/>
          <w:szCs w:val="24"/>
        </w:rPr>
        <w:t>9.1.3 承包人应根据经确认的竣工试验计划以及第6.5款[由承包人试验和检验]进行竣工试验。除《发包人要求》中另有说明外，竣工试验应按以下顺序分阶段进行，即只有在工程或区段工程已通过上一阶段试验的情况下，才可进行下一阶段试验：</w:t>
      </w:r>
      <w:bookmarkEnd w:id="40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承包人进行启动前试验，包括适当的检查和功能性试验，以证明工程或区段工程的每一部分均能够安全地承受下一阶段试验；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承包人进行启动试验，以证明工程或区段工程能够在所有可利用的操作条件下安全运行，并按照专用合同条件和《发包人要求》中的规定操作；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承包人进行试运行试验。当工程或区段工程能稳定安全运行时，承包人应通知工程师，可以进行其他竣工试验，包括各种性能测试，以证明工程或区段工程符合《发包人要求》中列明的性能保证指标。</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进行上述试验不应构成第10条[验收和工程接收]规定的接收，但试验所产生的任何产品或其他收益均应归属于发包人。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9.1.4 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01" w:name="_Toc54862260"/>
      <w:r>
        <w:rPr>
          <w:rFonts w:hint="eastAsia" w:ascii="仿宋" w:hAnsi="仿宋" w:eastAsia="仿宋" w:cs="仿宋"/>
          <w:b w:val="0"/>
          <w:bCs/>
          <w:sz w:val="24"/>
          <w:szCs w:val="24"/>
        </w:rPr>
        <w:t>9.2 延误的试验</w:t>
      </w:r>
      <w:bookmarkEnd w:id="40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9.2.1 如果承包人已根据第9.1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9.2.2 承包人无正当理由延误进行竣工试验的，工程师可向其发出通知，要求其在收到通知后的21天内进行该项竣工试验。承包人应在该21天的期限内确定进行试验的日期，并至少提前7天通知工程师。</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9.2.3 如果承包人未在该期限内进行竣工试验，则发包人有权自行组织该项竣工试验，由此产生的合理费用由承包人承担。发包人应在试验完成后28天内向承包人发送试验结果。</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02" w:name="_Ref532594588"/>
      <w:bookmarkStart w:id="403" w:name="_Toc54862261"/>
      <w:bookmarkStart w:id="404" w:name="_Ref532594592"/>
      <w:r>
        <w:rPr>
          <w:rFonts w:hint="eastAsia" w:ascii="仿宋" w:hAnsi="仿宋" w:eastAsia="仿宋" w:cs="仿宋"/>
          <w:b w:val="0"/>
          <w:bCs/>
          <w:sz w:val="24"/>
          <w:szCs w:val="24"/>
        </w:rPr>
        <w:t>9.3 重新试验</w:t>
      </w:r>
      <w:bookmarkEnd w:id="402"/>
      <w:bookmarkEnd w:id="403"/>
      <w:bookmarkEnd w:id="404"/>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工程或区段工程未能通过竣工试验，则承包人应根据第6.6款[缺陷和修补]修补缺陷。发包人或承包人可要求按相同的条件，重新进行未通过的试验以及相关工程或区段工程的竣工试验。该等重新进行的试验仍应适用本条对于竣工试验的规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05" w:name="_Ref532688221"/>
      <w:bookmarkStart w:id="406" w:name="_Ref532688226"/>
      <w:bookmarkStart w:id="407" w:name="_Toc54862262"/>
      <w:r>
        <w:rPr>
          <w:rFonts w:hint="eastAsia" w:ascii="仿宋" w:hAnsi="仿宋" w:eastAsia="仿宋" w:cs="仿宋"/>
          <w:b w:val="0"/>
          <w:bCs/>
          <w:sz w:val="24"/>
          <w:szCs w:val="24"/>
        </w:rPr>
        <w:t>9.4 未能通过竣工试验</w:t>
      </w:r>
      <w:bookmarkEnd w:id="405"/>
      <w:bookmarkEnd w:id="406"/>
      <w:bookmarkEnd w:id="40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9.4.1 因发包人原因导致竣工试验未能通过的，承包人进行竣工试验的费用由发包人承担，竣工日期相应顺延。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9.4.2 如果工程或区段工程未能通过根据第9.3款[重新试验]重新进行的竣工试验的，则：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发包人有权要求承包人根据第6.6款[缺陷和修补]继续进行修补和改正，并根据第9.3款[重新试验]再次进行竣工试验；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408" w:name="_Ref4621461"/>
      <w:r>
        <w:rPr>
          <w:rFonts w:hint="eastAsia" w:ascii="仿宋" w:hAnsi="仿宋" w:eastAsia="仿宋" w:cs="仿宋"/>
          <w:sz w:val="24"/>
          <w:szCs w:val="24"/>
        </w:rPr>
        <w:t>（3） 未能通过竣工试验，使工程或区段工程的任何主要部分丧失了生产、使用功能时，发包人有权指令承包人更换相关部分，承包人应承担因此增加的费用和误期损害赔偿责任，并赔偿发包人的相应损失</w:t>
      </w:r>
      <w:bookmarkEnd w:id="408"/>
      <w:r>
        <w:rPr>
          <w:rFonts w:hint="eastAsia" w:ascii="仿宋" w:hAnsi="仿宋" w:eastAsia="仿宋" w:cs="仿宋"/>
          <w:sz w:val="24"/>
          <w:szCs w:val="24"/>
        </w:rPr>
        <w:t>；</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16.1款[由发包人解除合同]的约定解除合同。</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409" w:name="_Ref4624043"/>
      <w:bookmarkStart w:id="410" w:name="_Ref4618338"/>
      <w:bookmarkStart w:id="411" w:name="_Ref4618348"/>
      <w:bookmarkStart w:id="412" w:name="_Toc54862263"/>
      <w:r>
        <w:rPr>
          <w:rFonts w:hint="eastAsia" w:ascii="仿宋" w:hAnsi="仿宋" w:eastAsia="仿宋" w:cs="仿宋"/>
          <w:b w:val="0"/>
          <w:bCs/>
          <w:sz w:val="24"/>
          <w:szCs w:val="24"/>
        </w:rPr>
        <w:t>第10条 验收和工程接收</w:t>
      </w:r>
      <w:bookmarkEnd w:id="409"/>
      <w:bookmarkEnd w:id="410"/>
      <w:bookmarkEnd w:id="411"/>
      <w:bookmarkEnd w:id="412"/>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13" w:name="_Ref532300804"/>
      <w:bookmarkStart w:id="414" w:name="_Ref532359152"/>
      <w:bookmarkStart w:id="415" w:name="_Ref532359143"/>
      <w:bookmarkStart w:id="416" w:name="_Ref532301202"/>
      <w:bookmarkStart w:id="417" w:name="_Toc54862264"/>
      <w:bookmarkStart w:id="418" w:name="_Ref532300801"/>
      <w:bookmarkStart w:id="419" w:name="_Ref532301199"/>
      <w:r>
        <w:rPr>
          <w:rFonts w:hint="eastAsia" w:ascii="仿宋" w:hAnsi="仿宋" w:eastAsia="仿宋" w:cs="仿宋"/>
          <w:b w:val="0"/>
          <w:bCs/>
          <w:sz w:val="24"/>
          <w:szCs w:val="24"/>
        </w:rPr>
        <w:t>10.1 竣工验收</w:t>
      </w:r>
      <w:bookmarkEnd w:id="413"/>
      <w:bookmarkEnd w:id="414"/>
      <w:bookmarkEnd w:id="415"/>
      <w:bookmarkEnd w:id="416"/>
      <w:bookmarkEnd w:id="417"/>
      <w:bookmarkEnd w:id="418"/>
      <w:bookmarkEnd w:id="41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20" w:name="_Ref532628356"/>
      <w:r>
        <w:rPr>
          <w:rFonts w:hint="eastAsia" w:ascii="仿宋" w:hAnsi="仿宋" w:eastAsia="仿宋" w:cs="仿宋"/>
          <w:sz w:val="24"/>
          <w:szCs w:val="24"/>
        </w:rPr>
        <w:t>10.1.1 竣工验收条件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工程具备以下条件的，承包人可以申请竣工验收：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因第13条[变更与调整]导致的工程量删减和第14.5.3项[扫尾工作清单]列入缺陷责任期内完成的扫尾工程和缺陷修补工作外，合同范围内的全部单位/区段工程以及有关工作，包括合同要求的试验和竣工试验均已完成，并符合合同要求；</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已按合同约定编制了扫尾工作和缺陷修补工作清单以及相应实施计划；</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已按合同约定的内容和份数备齐竣工资料；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合同约定要求在竣工验收前应完成的其他工作。</w:t>
      </w:r>
    </w:p>
    <w:bookmarkEnd w:id="420"/>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21" w:name="_Ref4429424"/>
      <w:bookmarkStart w:id="422" w:name="_Hlk51506601"/>
      <w:r>
        <w:rPr>
          <w:rFonts w:hint="eastAsia" w:ascii="仿宋" w:hAnsi="仿宋" w:eastAsia="仿宋" w:cs="仿宋"/>
          <w:sz w:val="24"/>
          <w:szCs w:val="24"/>
        </w:rPr>
        <w:t>10.1.2 竣工验收程序</w:t>
      </w:r>
      <w:bookmarkEnd w:id="421"/>
    </w:p>
    <w:bookmarkEnd w:id="422"/>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除专用合同条件另有约定外，承包人申请竣工验收的，应当按照以下程序进行：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向工程师报送竣工验收申请报告，工程师应在收到竣工验收申请报告后14天内完成审查并报送发包人。工程师审查后认为尚不具备竣工验收条件的，应在收到竣工验收申请报告后的14天内通知承包人，指出在颁发接收证书前承包人还需进行的工作内容。承包人完成工程师通知的全部工作内容后，应再次提交竣工验收申请报告，直至工程师同意为止。</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师同意承包人提交的竣工验收申请报告的，或工程师收到竣工验收申请报告后14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423" w:name="_Hlk51506640"/>
      <w:r>
        <w:rPr>
          <w:rFonts w:hint="eastAsia" w:ascii="仿宋" w:hAnsi="仿宋" w:eastAsia="仿宋" w:cs="仿宋"/>
          <w:sz w:val="24"/>
          <w:szCs w:val="24"/>
        </w:rPr>
        <w:t>（4） 因发包人原因，未在工程师收到承包人竣工验收申请报告之日起42天内完成竣工验收的，以承包人提交竣工验收申请报告之日作为工程实际竣工日期。</w:t>
      </w:r>
    </w:p>
    <w:bookmarkEnd w:id="423"/>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工程未经竣工验收，发包人擅自使用的，以转移占有工程之日为实际竣工日期。</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除专用合同条件另有约定外，发包人不按照本项和第10.4款[接收证书]约定组织竣工验收、颁发工程接收证书的，每逾期一天，应以签约合同价为基数，按照贷款市场报价利率（LPR）支付违约金。</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24" w:name="_Ref532301210"/>
      <w:bookmarkStart w:id="425" w:name="_Ref532301213"/>
      <w:bookmarkStart w:id="426" w:name="_Toc54862265"/>
      <w:r>
        <w:rPr>
          <w:rFonts w:hint="eastAsia" w:ascii="仿宋" w:hAnsi="仿宋" w:eastAsia="仿宋" w:cs="仿宋"/>
          <w:b w:val="0"/>
          <w:bCs/>
          <w:sz w:val="24"/>
          <w:szCs w:val="24"/>
        </w:rPr>
        <w:t>10.2 单位/区段工程的验收</w:t>
      </w:r>
      <w:bookmarkEnd w:id="424"/>
      <w:bookmarkEnd w:id="425"/>
      <w:bookmarkEnd w:id="42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10.2.1 发包人根据项目进度计划安排，在全部工程竣工前需要使用已经竣工的单位/区段工程时，或承包人提出经发包人同意时，可进行单位/区段工程验收。验收的程序可参照第10.1款[竣工验收]的约定进行。验收合格后，由工程师向承包人出具经发包人签认的单位/区段工程验收证书。单位/区段工程的验收成果和结论作为全部工程竣工验收申请报告的附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10.2.2 发包人在全部工程竣工前，使用已接收的单位/区段工程导致承包人费用增加的，发包人应承担由此增加的费用和（或）工期延误，并支付承包人合理利润。</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27" w:name="_Toc54862266"/>
      <w:bookmarkStart w:id="428" w:name="_Ref4429473"/>
      <w:bookmarkStart w:id="429" w:name="_Ref532688354"/>
      <w:bookmarkStart w:id="430" w:name="_Ref532688351"/>
      <w:r>
        <w:rPr>
          <w:rFonts w:hint="eastAsia" w:ascii="仿宋" w:hAnsi="仿宋" w:eastAsia="仿宋" w:cs="仿宋"/>
          <w:b w:val="0"/>
          <w:bCs/>
          <w:sz w:val="24"/>
          <w:szCs w:val="24"/>
        </w:rPr>
        <w:t>10.3 工程的接收</w:t>
      </w:r>
      <w:bookmarkEnd w:id="42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10.3.1 根据工程项目的具体情况和特点，可按工程或单位/区段工程进行接收，并在专用合同条件约定接收的先后顺序、时间安排和其他要求。</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10.3.2 除按本条约定已经提交的资料外，接收工程时承包人需提交竣工验收资料的类别、内容、份数和提交时间，在专用合同条件中约定。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10.3.3 发包人无正当理由不接收工程的，发包人自应当接收工程之日起，承担工程照管、成品保护、保管等与工程有关的各项费用，合同当事人可以在专用合同条件中另行约定发包人逾期接收工程的违约责任。</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10.3.4 承包人无正当理由不移交工程的，承包人应承担工程照管、成品保护、保管等与工程有关的各项费用，合同当事人可以在专用合同条件中另行约定承包人无正当理由不移交工程的违约责任。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31" w:name="_Toc54862267"/>
      <w:r>
        <w:rPr>
          <w:rFonts w:hint="eastAsia" w:ascii="仿宋" w:hAnsi="仿宋" w:eastAsia="仿宋" w:cs="仿宋"/>
          <w:b w:val="0"/>
          <w:bCs/>
          <w:sz w:val="24"/>
          <w:szCs w:val="24"/>
        </w:rPr>
        <w:t>10.4 接收证书</w:t>
      </w:r>
      <w:bookmarkEnd w:id="428"/>
      <w:bookmarkEnd w:id="43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32" w:name="_Ref4429542"/>
      <w:r>
        <w:rPr>
          <w:rFonts w:hint="eastAsia" w:ascii="仿宋" w:hAnsi="仿宋" w:eastAsia="仿宋" w:cs="仿宋"/>
          <w:sz w:val="24"/>
          <w:szCs w:val="24"/>
        </w:rPr>
        <w:t>10.4.1 除专用合同条件另有约定外，承包人应在竣工验收合格后向发包人提交第14.6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10.4.2 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10.4.3 竣工验收合格而发包人无正当理由逾期不颁发工程接收证书的，自验收合格后第15天起视为已颁发工程接收证书。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10.4.4 工程未经验收或验收不合格，发包人擅自使用的，应在转移占有工程后7天内向承包人颁发工程接收证书；发包人无正当理由逾期不颁发工程接收证书的，自转移占有后第15天起视为已颁发工程接收证书。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10.4.5 存在扫尾工作的，工程接收证书中应当将第14.5.3项[扫尾工作清单]中约定的扫尾工作清单作为工程接收证书附件。</w:t>
      </w:r>
    </w:p>
    <w:bookmarkEnd w:id="429"/>
    <w:bookmarkEnd w:id="430"/>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33" w:name="_Toc54862268"/>
      <w:bookmarkStart w:id="434" w:name="_Ref4429932"/>
      <w:bookmarkStart w:id="435" w:name="_Ref4429935"/>
      <w:r>
        <w:rPr>
          <w:rFonts w:hint="eastAsia" w:ascii="仿宋" w:hAnsi="仿宋" w:eastAsia="仿宋" w:cs="仿宋"/>
          <w:b w:val="0"/>
          <w:bCs/>
          <w:sz w:val="24"/>
          <w:szCs w:val="24"/>
        </w:rPr>
        <w:t>10.5 竣工退场</w:t>
      </w:r>
      <w:bookmarkEnd w:id="433"/>
      <w:bookmarkEnd w:id="434"/>
      <w:bookmarkEnd w:id="43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36" w:name="_Ref4429943"/>
      <w:r>
        <w:rPr>
          <w:rFonts w:hint="eastAsia" w:ascii="仿宋" w:hAnsi="仿宋" w:eastAsia="仿宋" w:cs="仿宋"/>
          <w:sz w:val="24"/>
          <w:szCs w:val="24"/>
        </w:rPr>
        <w:t>10.5.1 竣工退场</w:t>
      </w:r>
      <w:bookmarkEnd w:id="43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颁发工程接收证书后，承包人应对施工现场进行清理，并撤离相关人员，使得施工现场处于以下状态，直至工程师检验合格为止：</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施工现场内残留的垃圾已全部清除出场；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临时工程已拆除，场地已按合同约定进行清理、平整或复原；</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按合同约定应撤离的人员、承包人提供的施工设备和剩余的材料，包括废弃的施工设备和材料，已按计划撤离施工现场；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施工现场周边及其附近道路、河道的施工堆积物，已全部清理；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施工现场其他竣工退场工作已全部完成。</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10.5.2 地表还原</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承包人应按合同约定和工程师的要求恢复临时占地及清理场地，否则发包人有权委托其他人恢复或清理，所发生的费用由承包人承担。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37" w:name="_Ref20159437"/>
      <w:r>
        <w:rPr>
          <w:rFonts w:hint="eastAsia" w:ascii="仿宋" w:hAnsi="仿宋" w:eastAsia="仿宋" w:cs="仿宋"/>
          <w:sz w:val="24"/>
          <w:szCs w:val="24"/>
        </w:rPr>
        <w:t>10.5.3 人员撤离</w:t>
      </w:r>
      <w:bookmarkEnd w:id="43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1"/>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438" w:name="_Toc54862269"/>
      <w:bookmarkStart w:id="439" w:name="_Ref531955009"/>
      <w:bookmarkStart w:id="440" w:name="_Ref4796909"/>
      <w:bookmarkStart w:id="441" w:name="_Ref4796906"/>
      <w:r>
        <w:rPr>
          <w:rFonts w:hint="eastAsia" w:ascii="仿宋" w:hAnsi="仿宋" w:eastAsia="仿宋" w:cs="仿宋"/>
          <w:b w:val="0"/>
          <w:bCs/>
          <w:sz w:val="24"/>
          <w:szCs w:val="24"/>
        </w:rPr>
        <w:t>第11条 缺陷责任与保修</w:t>
      </w:r>
      <w:bookmarkEnd w:id="438"/>
      <w:bookmarkEnd w:id="439"/>
      <w:bookmarkEnd w:id="440"/>
      <w:bookmarkEnd w:id="441"/>
      <w:r>
        <w:rPr>
          <w:rFonts w:hint="eastAsia" w:ascii="仿宋" w:hAnsi="仿宋" w:eastAsia="仿宋" w:cs="仿宋"/>
          <w:b w:val="0"/>
          <w:bCs/>
          <w:sz w:val="24"/>
          <w:szCs w:val="24"/>
        </w:rPr>
        <w:t xml:space="preserve"> </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42" w:name="_Toc54862270"/>
      <w:bookmarkStart w:id="443" w:name="_Ref531955248"/>
      <w:bookmarkStart w:id="444" w:name="_Ref531955245"/>
      <w:bookmarkStart w:id="445" w:name="_Ref532362928"/>
      <w:bookmarkStart w:id="446" w:name="_Toc296346648"/>
      <w:bookmarkStart w:id="447" w:name="_Toc296503147"/>
      <w:bookmarkStart w:id="448" w:name="_Toc337558841"/>
      <w:r>
        <w:rPr>
          <w:rFonts w:hint="eastAsia" w:ascii="仿宋" w:hAnsi="仿宋" w:eastAsia="仿宋" w:cs="仿宋"/>
          <w:b w:val="0"/>
          <w:bCs/>
          <w:sz w:val="24"/>
          <w:szCs w:val="24"/>
        </w:rPr>
        <w:t>11.1 工程保修的原则</w:t>
      </w:r>
      <w:bookmarkEnd w:id="44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在工程移交发包人后，因承包人原因产生的质量缺陷，承包人应承担质量缺陷责任和保修义务。缺陷责任期届满，承包人仍应按合同约定的工程各部位保修年限承担保修义务。</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49" w:name="_Ref4430062"/>
      <w:bookmarkStart w:id="450" w:name="_Toc54862271"/>
      <w:r>
        <w:rPr>
          <w:rFonts w:hint="eastAsia" w:ascii="仿宋" w:hAnsi="仿宋" w:eastAsia="仿宋" w:cs="仿宋"/>
          <w:b w:val="0"/>
          <w:bCs/>
          <w:sz w:val="24"/>
          <w:szCs w:val="24"/>
        </w:rPr>
        <w:t>11.2 缺陷责任</w:t>
      </w:r>
      <w:bookmarkEnd w:id="443"/>
      <w:bookmarkEnd w:id="444"/>
      <w:r>
        <w:rPr>
          <w:rFonts w:hint="eastAsia" w:ascii="仿宋" w:hAnsi="仿宋" w:eastAsia="仿宋" w:cs="仿宋"/>
          <w:b w:val="0"/>
          <w:bCs/>
          <w:sz w:val="24"/>
          <w:szCs w:val="24"/>
        </w:rPr>
        <w:t>期</w:t>
      </w:r>
      <w:bookmarkEnd w:id="445"/>
      <w:bookmarkEnd w:id="449"/>
      <w:bookmarkEnd w:id="450"/>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缺陷责任期原则上从工程竣工验收合格之日起计算，合同当事人应在专用合同条件约定缺陷责任期的具体期限，但该期限最长不超过24个月。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51" w:name="_Toc54862272"/>
      <w:bookmarkStart w:id="452" w:name="_Ref532662491"/>
      <w:bookmarkStart w:id="453" w:name="_Ref532662486"/>
      <w:r>
        <w:rPr>
          <w:rFonts w:hint="eastAsia" w:ascii="仿宋" w:hAnsi="仿宋" w:eastAsia="仿宋" w:cs="仿宋"/>
          <w:b w:val="0"/>
          <w:bCs/>
          <w:sz w:val="24"/>
          <w:szCs w:val="24"/>
        </w:rPr>
        <w:t>11.3 缺陷调查</w:t>
      </w:r>
      <w:bookmarkEnd w:id="451"/>
      <w:bookmarkEnd w:id="452"/>
      <w:bookmarkEnd w:id="45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b/>
          <w:sz w:val="24"/>
          <w:szCs w:val="24"/>
        </w:rPr>
      </w:pPr>
      <w:r>
        <w:rPr>
          <w:rFonts w:hint="eastAsia" w:ascii="仿宋" w:hAnsi="仿宋" w:eastAsia="仿宋" w:cs="仿宋"/>
          <w:sz w:val="24"/>
          <w:szCs w:val="24"/>
        </w:rPr>
        <w:t>11.3.1 承包人缺陷调查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11.3.2 缺陷责任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11.3.3 修复费用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发包人和承包人应共同查清缺陷或损坏的原因。经查明属承包人原因造成的，应由承包人承担修复的费用。经查验非承包人原因造成的，发包人应承担修复的费用，并支付承包人合理利润。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54" w:name="_Ref531955041"/>
      <w:r>
        <w:rPr>
          <w:rFonts w:hint="eastAsia" w:ascii="仿宋" w:hAnsi="仿宋" w:eastAsia="仿宋" w:cs="仿宋"/>
          <w:sz w:val="24"/>
          <w:szCs w:val="24"/>
        </w:rPr>
        <w:t>11.3.4 修复通知</w:t>
      </w:r>
      <w:bookmarkEnd w:id="45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11.3.5 在现场外修复</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55" w:name="_Ref4534291"/>
      <w:bookmarkStart w:id="456" w:name="_Hlk51506786"/>
      <w:r>
        <w:rPr>
          <w:rFonts w:hint="eastAsia" w:ascii="仿宋" w:hAnsi="仿宋" w:eastAsia="仿宋" w:cs="仿宋"/>
          <w:sz w:val="24"/>
          <w:szCs w:val="24"/>
        </w:rPr>
        <w:t>11.3.6 未能修复</w:t>
      </w:r>
      <w:bookmarkEnd w:id="455"/>
    </w:p>
    <w:bookmarkEnd w:id="456"/>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如果工程或工程设备的缺陷或损害使发包人实质上失去了工程的整体功能，发包人有权向承包人追回已支付的工程款项，并要求其赔偿发包人相应损失。</w:t>
      </w:r>
    </w:p>
    <w:bookmarkEnd w:id="446"/>
    <w:bookmarkEnd w:id="447"/>
    <w:bookmarkEnd w:id="448"/>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57" w:name="_Ref532662554"/>
      <w:bookmarkStart w:id="458" w:name="_Toc54862273"/>
      <w:bookmarkStart w:id="459" w:name="_Ref532662552"/>
      <w:r>
        <w:rPr>
          <w:rFonts w:hint="eastAsia" w:ascii="仿宋" w:hAnsi="仿宋" w:eastAsia="仿宋" w:cs="仿宋"/>
          <w:b w:val="0"/>
          <w:bCs/>
          <w:sz w:val="24"/>
          <w:szCs w:val="24"/>
        </w:rPr>
        <w:t>11.4 缺陷修复后的进一步试验</w:t>
      </w:r>
      <w:bookmarkEnd w:id="457"/>
      <w:bookmarkEnd w:id="458"/>
      <w:bookmarkEnd w:id="45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任何一项缺陷修补后的7天内，承包人应向发包人发出通知，告知已修补的情况。如根据第9条[竣工试验]或第12条[竣工后试验]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所有的重复试验应按照适用于先前试验的条款进行，但应由责任方承担修补工作的成本和重新试验的风险和费用。</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60" w:name="_Toc54862274"/>
      <w:r>
        <w:rPr>
          <w:rFonts w:hint="eastAsia" w:ascii="仿宋" w:hAnsi="仿宋" w:eastAsia="仿宋" w:cs="仿宋"/>
          <w:b w:val="0"/>
          <w:bCs/>
          <w:sz w:val="24"/>
          <w:szCs w:val="24"/>
        </w:rPr>
        <w:t>11.5 承包人出入权</w:t>
      </w:r>
      <w:bookmarkEnd w:id="46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61" w:name="_Ref4430223"/>
      <w:bookmarkStart w:id="462" w:name="_Toc54862275"/>
      <w:bookmarkStart w:id="463" w:name="_Ref4430229"/>
      <w:r>
        <w:rPr>
          <w:rFonts w:hint="eastAsia" w:ascii="仿宋" w:hAnsi="仿宋" w:eastAsia="仿宋" w:cs="仿宋"/>
          <w:b w:val="0"/>
          <w:bCs/>
          <w:sz w:val="24"/>
          <w:szCs w:val="24"/>
        </w:rPr>
        <w:t>11.6 缺陷责任期终止证书</w:t>
      </w:r>
      <w:bookmarkEnd w:id="461"/>
      <w:bookmarkEnd w:id="462"/>
      <w:bookmarkEnd w:id="46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w:t>
      </w:r>
      <w:bookmarkStart w:id="464" w:name="_Hlk4686672"/>
      <w:r>
        <w:rPr>
          <w:rFonts w:hint="eastAsia" w:ascii="仿宋" w:hAnsi="仿宋" w:eastAsia="仿宋" w:cs="仿宋"/>
          <w:sz w:val="24"/>
          <w:szCs w:val="24"/>
        </w:rPr>
        <w:t>承包人应于缺陷责任期届满前7天内向发包人发出缺陷责任期即将届满通知，发包人应在收到通知后7天内核实承包人是否履行缺陷修复义务，承包人未能履行缺陷修复义务的，发包人有权扣除相应金额的维修费用。发包人应在缺陷责任期届满之日，向承包人颁发缺陷责任期终止证书，并按第14.6.3项[质量保证金的返还]返还质量保证金。</w:t>
      </w:r>
      <w:bookmarkEnd w:id="46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如根据第10.5.3项[人员撤离]承包人在施工现场还留有人员、施工设备和临时工程的，承包人应当在收到缺陷责任期终止证书后28天内，将上述人员、施工设备和临时工程撤离施工现场。</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65" w:name="_Ref4430272"/>
      <w:bookmarkStart w:id="466" w:name="_Toc54862276"/>
      <w:r>
        <w:rPr>
          <w:rFonts w:hint="eastAsia" w:ascii="仿宋" w:hAnsi="仿宋" w:eastAsia="仿宋" w:cs="仿宋"/>
          <w:b w:val="0"/>
          <w:bCs/>
          <w:sz w:val="24"/>
          <w:szCs w:val="24"/>
        </w:rPr>
        <w:t>11.7 保修责任</w:t>
      </w:r>
      <w:bookmarkEnd w:id="465"/>
      <w:bookmarkEnd w:id="46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因承包人原因导致的质量缺陷责任，由合同当事人根据有关法律规定，在专用合同条件和工程质量保修书中约定工程质量保修范围、期限和责任。</w:t>
      </w:r>
      <w:bookmarkEnd w:id="313"/>
      <w:bookmarkStart w:id="467" w:name="_Ref531957860"/>
    </w:p>
    <w:bookmarkEnd w:id="467"/>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468" w:name="_Ref4621057"/>
      <w:bookmarkStart w:id="469" w:name="_Toc54862277"/>
      <w:bookmarkStart w:id="470" w:name="_Ref4621065"/>
      <w:r>
        <w:rPr>
          <w:rFonts w:hint="eastAsia" w:ascii="仿宋" w:hAnsi="仿宋" w:eastAsia="仿宋" w:cs="仿宋"/>
          <w:b w:val="0"/>
          <w:bCs/>
          <w:sz w:val="24"/>
          <w:szCs w:val="24"/>
        </w:rPr>
        <w:t>第12条 竣工后试验</w:t>
      </w:r>
      <w:bookmarkEnd w:id="468"/>
      <w:bookmarkEnd w:id="469"/>
      <w:bookmarkEnd w:id="47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本合同工程包含竣工后试验的，遵守本条约定。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71" w:name="_Ref531954604"/>
      <w:bookmarkStart w:id="472" w:name="_Ref531954601"/>
      <w:bookmarkStart w:id="473" w:name="_Ref531954694"/>
      <w:bookmarkStart w:id="474" w:name="_Toc54862278"/>
      <w:bookmarkStart w:id="475" w:name="_Hlk522259976"/>
      <w:r>
        <w:rPr>
          <w:rFonts w:hint="eastAsia" w:ascii="仿宋" w:hAnsi="仿宋" w:eastAsia="仿宋" w:cs="仿宋"/>
          <w:b w:val="0"/>
          <w:bCs/>
          <w:sz w:val="24"/>
          <w:szCs w:val="24"/>
        </w:rPr>
        <w:t>12.1 竣工后试验</w:t>
      </w:r>
      <w:bookmarkEnd w:id="471"/>
      <w:bookmarkEnd w:id="472"/>
      <w:r>
        <w:rPr>
          <w:rFonts w:hint="eastAsia" w:ascii="仿宋" w:hAnsi="仿宋" w:eastAsia="仿宋" w:cs="仿宋"/>
          <w:b w:val="0"/>
          <w:bCs/>
          <w:sz w:val="24"/>
          <w:szCs w:val="24"/>
        </w:rPr>
        <w:t>的程序</w:t>
      </w:r>
      <w:bookmarkEnd w:id="473"/>
      <w:bookmarkEnd w:id="47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76" w:name="_Ref11920184"/>
      <w:r>
        <w:rPr>
          <w:rFonts w:hint="eastAsia" w:ascii="仿宋" w:hAnsi="仿宋" w:eastAsia="仿宋" w:cs="仿宋"/>
          <w:sz w:val="24"/>
          <w:szCs w:val="24"/>
        </w:rPr>
        <w:t>12.1.1 工程或区段工程被发包人接收后，在合理可行的情况下应根据合同约定尽早进行竣工后试验。</w:t>
      </w:r>
      <w:bookmarkEnd w:id="47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12.1.2 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77" w:name="_Ref11920162"/>
      <w:r>
        <w:rPr>
          <w:rFonts w:hint="eastAsia" w:ascii="仿宋" w:hAnsi="仿宋" w:eastAsia="仿宋" w:cs="仿宋"/>
          <w:sz w:val="24"/>
          <w:szCs w:val="24"/>
        </w:rPr>
        <w:t>12.1.3 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7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78" w:name="_Ref11920146"/>
      <w:r>
        <w:rPr>
          <w:rFonts w:hint="eastAsia" w:ascii="仿宋" w:hAnsi="仿宋" w:eastAsia="仿宋" w:cs="仿宋"/>
          <w:sz w:val="24"/>
          <w:szCs w:val="24"/>
        </w:rPr>
        <w:t>12.1.4 发包人应根据《发包人要求》、承包人按照第5.5款</w:t>
      </w:r>
      <w:bookmarkStart w:id="479" w:name="_Hlk18943978"/>
      <w:r>
        <w:rPr>
          <w:rFonts w:hint="eastAsia" w:ascii="仿宋" w:hAnsi="仿宋" w:eastAsia="仿宋" w:cs="仿宋"/>
          <w:sz w:val="24"/>
          <w:szCs w:val="24"/>
        </w:rPr>
        <w:t>[操作和维修手册]</w:t>
      </w:r>
      <w:bookmarkEnd w:id="479"/>
      <w:r>
        <w:rPr>
          <w:rFonts w:hint="eastAsia" w:ascii="仿宋" w:hAnsi="仿宋" w:eastAsia="仿宋" w:cs="仿宋"/>
          <w:sz w:val="24"/>
          <w:szCs w:val="24"/>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7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12.1.5 竣工后试验的结果应由双方进行整理和评价，并应适当考虑发包人对工程或其任何部分的使用，对工程或区段工程的性能、特性和试验结果产生的影响。</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80" w:name="_Ref531954785"/>
      <w:bookmarkStart w:id="481" w:name="_Toc54862279"/>
      <w:bookmarkStart w:id="482" w:name="_Ref531954781"/>
      <w:r>
        <w:rPr>
          <w:rFonts w:hint="eastAsia" w:ascii="仿宋" w:hAnsi="仿宋" w:eastAsia="仿宋" w:cs="仿宋"/>
          <w:b w:val="0"/>
          <w:bCs/>
          <w:sz w:val="24"/>
          <w:szCs w:val="24"/>
        </w:rPr>
        <w:t>12.2 延误的试验</w:t>
      </w:r>
      <w:bookmarkEnd w:id="480"/>
      <w:bookmarkEnd w:id="481"/>
      <w:bookmarkEnd w:id="482"/>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12.2.1 如果竣工后试验因发包人原因被延误的，发包人应承担承包人由此增加的费用并支付承包人合理利润。</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12.2.2 如果因承包人以外的原因，导致竣工后试验未能在缺陷责任期或双方另行同意的其他期限内完成，则相关工程或区段工程应视为已通过该竣工后试验。</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83" w:name="_Toc54862280"/>
      <w:r>
        <w:rPr>
          <w:rFonts w:hint="eastAsia" w:ascii="仿宋" w:hAnsi="仿宋" w:eastAsia="仿宋" w:cs="仿宋"/>
          <w:b w:val="0"/>
          <w:bCs/>
          <w:sz w:val="24"/>
          <w:szCs w:val="24"/>
        </w:rPr>
        <w:t>12.3 重新试验</w:t>
      </w:r>
      <w:bookmarkEnd w:id="48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如工程或区段工程未能通过竣工后试验，则承包人应根据第11.3款[缺陷调查]的规定修补缺陷，以达到合同约定的要求；并按照第11.4款[缺陷修复后的进一步试验]重新进行竣工后试验以及承担风险和费用。如未通过试验和重新试验是承包人原因造成的，则承包人还应承担发包人因此增加的费用。</w:t>
      </w:r>
    </w:p>
    <w:bookmarkEnd w:id="475"/>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84" w:name="_Ref531954819"/>
      <w:bookmarkStart w:id="485" w:name="_Toc54862281"/>
      <w:bookmarkStart w:id="486" w:name="_Ref531954811"/>
      <w:r>
        <w:rPr>
          <w:rFonts w:hint="eastAsia" w:ascii="仿宋" w:hAnsi="仿宋" w:eastAsia="仿宋" w:cs="仿宋"/>
          <w:b w:val="0"/>
          <w:bCs/>
          <w:sz w:val="24"/>
          <w:szCs w:val="24"/>
        </w:rPr>
        <w:t>12.4 未能通过竣工后试验</w:t>
      </w:r>
      <w:bookmarkEnd w:id="484"/>
      <w:bookmarkEnd w:id="485"/>
      <w:bookmarkEnd w:id="48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87" w:name="_Ref531954829"/>
      <w:r>
        <w:rPr>
          <w:rFonts w:hint="eastAsia" w:ascii="仿宋" w:hAnsi="仿宋" w:eastAsia="仿宋" w:cs="仿宋"/>
          <w:sz w:val="24"/>
          <w:szCs w:val="24"/>
        </w:rPr>
        <w:t>12.4.1 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8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12.4.2 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12.4.3 发包人无故拖延给予承包人进行调查、调整或修补所需的进入工程或区段工程的许可，并造成承包人费用增加的，应承担由此增加的费用并支付承包人合理利润。</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488" w:name="_Ref4415801"/>
      <w:bookmarkStart w:id="489" w:name="_Toc54862282"/>
      <w:r>
        <w:rPr>
          <w:rFonts w:hint="eastAsia" w:ascii="仿宋" w:hAnsi="仿宋" w:eastAsia="仿宋" w:cs="仿宋"/>
          <w:b w:val="0"/>
          <w:bCs/>
          <w:sz w:val="24"/>
          <w:szCs w:val="24"/>
        </w:rPr>
        <w:t>第13条 变更与调整</w:t>
      </w:r>
      <w:bookmarkEnd w:id="488"/>
      <w:bookmarkEnd w:id="489"/>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90" w:name="_Toc54862283"/>
      <w:bookmarkStart w:id="491" w:name="_Ref532668569"/>
      <w:bookmarkStart w:id="492" w:name="_Ref532670393"/>
      <w:bookmarkStart w:id="493" w:name="_Ref532677087"/>
      <w:bookmarkStart w:id="494" w:name="_Ref532677084"/>
      <w:bookmarkStart w:id="495" w:name="_Ref532670395"/>
      <w:bookmarkStart w:id="496" w:name="_Ref532668573"/>
      <w:r>
        <w:rPr>
          <w:rFonts w:hint="eastAsia" w:ascii="仿宋" w:hAnsi="仿宋" w:eastAsia="仿宋" w:cs="仿宋"/>
          <w:b w:val="0"/>
          <w:bCs/>
          <w:sz w:val="24"/>
          <w:szCs w:val="24"/>
        </w:rPr>
        <w:t>13.1 发包人变更权</w:t>
      </w:r>
      <w:bookmarkEnd w:id="490"/>
      <w:bookmarkEnd w:id="491"/>
      <w:bookmarkEnd w:id="492"/>
      <w:bookmarkEnd w:id="493"/>
      <w:bookmarkEnd w:id="494"/>
      <w:bookmarkEnd w:id="495"/>
      <w:bookmarkEnd w:id="496"/>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497" w:name="_Ref4534979"/>
      <w:r>
        <w:rPr>
          <w:rFonts w:hint="eastAsia" w:ascii="仿宋" w:hAnsi="仿宋" w:eastAsia="仿宋" w:cs="仿宋"/>
          <w:sz w:val="24"/>
          <w:szCs w:val="24"/>
        </w:rPr>
        <w:t>13.1.1 变更指示应经发包人同意，并由工程师发出经发包人签认的变更指示。除第11.3.6项[未能修复]约定的情况外，变更不应包括准备将任何工作删减并交由他人或发包人自行实施的情况。承包人收到变更指示后，方可实施变更。未经许可，承包人不得擅自对工程的任何部分进行变更。</w:t>
      </w:r>
      <w:bookmarkEnd w:id="497"/>
      <w:r>
        <w:rPr>
          <w:rFonts w:hint="eastAsia" w:ascii="仿宋" w:hAnsi="仿宋" w:eastAsia="仿宋" w:cs="仿宋"/>
          <w:sz w:val="24"/>
          <w:szCs w:val="24"/>
        </w:rPr>
        <w:t>发包人与承包人对某项指示或批准是否构成变更产生争议的，按第20条[争议解决]处理。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13.1.2 承包人应按照变更指示执行，除非承包人及时向工程师发出通知，说明该项变更指示将降低工程的安全性、稳定性或适用性；涉及的工作内容和范围不可预见；所涉设备难以采购；导致承包人无法执行第7.5款[现场劳动用工]、第7.6款[安全文明施工]、第7.7款[职业健康]或第7.8款[环境保护]内容；将造成工期延误；与第4.1款[承包人的一般义务]相冲突等无法执行的理由。工程师接到承包人的通知后，应作出经发包人签认的取消、确认或改变原指示的书面回复。</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498" w:name="_Ref531955587"/>
      <w:bookmarkStart w:id="499" w:name="_Ref531955590"/>
      <w:bookmarkStart w:id="500" w:name="_Ref4623207"/>
      <w:bookmarkStart w:id="501" w:name="_Toc54862284"/>
      <w:r>
        <w:rPr>
          <w:rFonts w:hint="eastAsia" w:ascii="仿宋" w:hAnsi="仿宋" w:eastAsia="仿宋" w:cs="仿宋"/>
          <w:b w:val="0"/>
          <w:bCs/>
          <w:sz w:val="24"/>
          <w:szCs w:val="24"/>
        </w:rPr>
        <w:t>13.2 承</w:t>
      </w:r>
      <w:bookmarkEnd w:id="498"/>
      <w:bookmarkEnd w:id="499"/>
      <w:r>
        <w:rPr>
          <w:rFonts w:hint="eastAsia" w:ascii="仿宋" w:hAnsi="仿宋" w:eastAsia="仿宋" w:cs="仿宋"/>
          <w:b w:val="0"/>
          <w:bCs/>
          <w:sz w:val="24"/>
          <w:szCs w:val="24"/>
        </w:rPr>
        <w:t>包人的合理化建议</w:t>
      </w:r>
      <w:bookmarkEnd w:id="500"/>
      <w:bookmarkEnd w:id="501"/>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13.2.1 承包人提出合理化建议的，应向工程师提交合理化建议说明，说明建议的内容、理由以及实施该建议对合同价格和工期的影响。</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02" w:name="_Ref4681686"/>
      <w:r>
        <w:rPr>
          <w:rFonts w:hint="eastAsia" w:ascii="仿宋" w:hAnsi="仿宋" w:eastAsia="仿宋" w:cs="仿宋"/>
          <w:sz w:val="24"/>
          <w:szCs w:val="24"/>
        </w:rPr>
        <w:t>13.2.2 除专用合同条件另有约定外，</w:t>
      </w:r>
      <w:bookmarkStart w:id="503" w:name="_Hlk4682273"/>
      <w:r>
        <w:rPr>
          <w:rFonts w:hint="eastAsia" w:ascii="仿宋" w:hAnsi="仿宋" w:eastAsia="仿宋" w:cs="仿宋"/>
          <w:sz w:val="24"/>
          <w:szCs w:val="24"/>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13.3.3项[变更估价]约定执行。发包人不同意变更的，工程师应书面通知承包人</w:t>
      </w:r>
      <w:bookmarkEnd w:id="502"/>
      <w:r>
        <w:rPr>
          <w:rFonts w:hint="eastAsia" w:ascii="仿宋" w:hAnsi="仿宋" w:eastAsia="仿宋" w:cs="仿宋"/>
          <w:sz w:val="24"/>
          <w:szCs w:val="24"/>
        </w:rPr>
        <w:t>。</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13.2.3 合理化建议降低了合同价格、缩短了工期或者提高了工程经济效益的，双方可以按照专用合同条件的约定进行利益分享。</w:t>
      </w:r>
    </w:p>
    <w:bookmarkEnd w:id="503"/>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04" w:name="_Ref532669302"/>
      <w:bookmarkStart w:id="505" w:name="_Ref532673538"/>
      <w:bookmarkStart w:id="506" w:name="_Ref532669305"/>
      <w:bookmarkStart w:id="507" w:name="_Toc54862285"/>
      <w:bookmarkStart w:id="508" w:name="_Ref532673541"/>
      <w:bookmarkStart w:id="509" w:name="_Ref532671484"/>
      <w:bookmarkStart w:id="510" w:name="_Ref532671480"/>
      <w:r>
        <w:rPr>
          <w:rFonts w:hint="eastAsia" w:ascii="仿宋" w:hAnsi="仿宋" w:eastAsia="仿宋" w:cs="仿宋"/>
          <w:b w:val="0"/>
          <w:bCs/>
          <w:sz w:val="24"/>
          <w:szCs w:val="24"/>
        </w:rPr>
        <w:t>13.3 变更程序</w:t>
      </w:r>
      <w:bookmarkEnd w:id="504"/>
      <w:bookmarkEnd w:id="505"/>
      <w:bookmarkEnd w:id="506"/>
      <w:bookmarkEnd w:id="507"/>
      <w:bookmarkEnd w:id="508"/>
      <w:bookmarkEnd w:id="509"/>
      <w:bookmarkEnd w:id="51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11" w:name="_Ref4534600"/>
      <w:r>
        <w:rPr>
          <w:rFonts w:hint="eastAsia" w:ascii="仿宋" w:hAnsi="仿宋" w:eastAsia="仿宋" w:cs="仿宋"/>
          <w:sz w:val="24"/>
          <w:szCs w:val="24"/>
        </w:rPr>
        <w:t>13.3.1 发包人提出变更</w:t>
      </w:r>
      <w:bookmarkEnd w:id="51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发包人提出变更的，应通过工程师向承包人发出书面形式的变更指示，变更指示应说明计划变更的工程范围和变更的内容。</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12" w:name="_Ref4534617"/>
      <w:r>
        <w:rPr>
          <w:rFonts w:hint="eastAsia" w:ascii="仿宋" w:hAnsi="仿宋" w:eastAsia="仿宋" w:cs="仿宋"/>
          <w:sz w:val="24"/>
          <w:szCs w:val="24"/>
        </w:rPr>
        <w:t>13.3.2 变更执行</w:t>
      </w:r>
      <w:bookmarkEnd w:id="51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13.3.3项[变更估价]约定确定变更估价。</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13" w:name="_Ref3835481"/>
      <w:r>
        <w:rPr>
          <w:rFonts w:hint="eastAsia" w:ascii="仿宋" w:hAnsi="仿宋" w:eastAsia="仿宋" w:cs="仿宋"/>
          <w:sz w:val="24"/>
          <w:szCs w:val="24"/>
        </w:rPr>
        <w:t>13.3.3 变更估价</w:t>
      </w:r>
      <w:bookmarkEnd w:id="513"/>
    </w:p>
    <w:p>
      <w:pPr>
        <w:pStyle w:val="15"/>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13.3.3.1 变更估价原则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除专用合同条件另有约定外，变更估价按照本款约定处理：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合同中未包含价格清单，合同价格应按照所执行的变更工程的成本加利润调整；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合同中包含价格清单，合同价格按照如下规则调整：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价格清单中有适用于变更工程项目的，应采用该项目的费率和价格；</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价格清单中没有适用但有类似于变更工程项目的，可在合理范围内参照类似项目的费率或价格；</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价格清单中没有适用也没有类似于变更工程项目的，该工程项目应按成本加利润原则调整适用新的费率或价格。</w:t>
      </w:r>
    </w:p>
    <w:p>
      <w:pPr>
        <w:pStyle w:val="15"/>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13.3.3.2 变更估价程序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14" w:name="_Ref531955607"/>
      <w:bookmarkStart w:id="515" w:name="_Ref531955605"/>
      <w:bookmarkStart w:id="516" w:name="_Toc337558844"/>
      <w:bookmarkStart w:id="517" w:name="_Toc296346651"/>
      <w:bookmarkStart w:id="518" w:name="_Toc296503150"/>
      <w:r>
        <w:rPr>
          <w:rFonts w:hint="eastAsia" w:ascii="仿宋" w:hAnsi="仿宋" w:eastAsia="仿宋" w:cs="仿宋"/>
          <w:sz w:val="24"/>
          <w:szCs w:val="24"/>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因变更引起的价格调整应计入最近一期的进度款中支付。</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13.3.4 变更引起的工期调整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因变更引起工期变化的，合同当事人均可要求调整合同工期，由合同当事人按照第3.6款[商定或确定]并参考工程所在地的工期定额标准确定增减工期天数。</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19" w:name="_Ref4431237"/>
      <w:bookmarkStart w:id="520" w:name="_Toc54862286"/>
      <w:r>
        <w:rPr>
          <w:rFonts w:hint="eastAsia" w:ascii="仿宋" w:hAnsi="仿宋" w:eastAsia="仿宋" w:cs="仿宋"/>
          <w:b w:val="0"/>
          <w:bCs/>
          <w:sz w:val="24"/>
          <w:szCs w:val="24"/>
        </w:rPr>
        <w:t>13.4 暂估价</w:t>
      </w:r>
      <w:bookmarkEnd w:id="519"/>
      <w:bookmarkEnd w:id="520"/>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21" w:name="_Ref4616729"/>
      <w:r>
        <w:rPr>
          <w:rFonts w:hint="eastAsia" w:ascii="仿宋" w:hAnsi="仿宋" w:eastAsia="仿宋" w:cs="仿宋"/>
          <w:sz w:val="24"/>
          <w:szCs w:val="24"/>
        </w:rPr>
        <w:t>13.4.1 依法必须招标的暂估价项目</w:t>
      </w:r>
      <w:bookmarkEnd w:id="52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对于依法必须招标的暂估价项目，专用合同条件约定由承包人作为</w:t>
      </w:r>
      <w:r>
        <w:rPr>
          <w:rFonts w:hint="eastAsia" w:ascii="仿宋" w:hAnsi="仿宋" w:eastAsia="仿宋" w:cs="仿宋"/>
          <w:sz w:val="24"/>
          <w:szCs w:val="24"/>
          <w:lang w:eastAsia="zh-CN"/>
        </w:rPr>
        <w:t>采购人</w:t>
      </w:r>
      <w:r>
        <w:rPr>
          <w:rFonts w:hint="eastAsia" w:ascii="仿宋" w:hAnsi="仿宋" w:eastAsia="仿宋" w:cs="仿宋"/>
          <w:sz w:val="24"/>
          <w:szCs w:val="24"/>
        </w:rPr>
        <w:t>的，</w:t>
      </w:r>
      <w:r>
        <w:rPr>
          <w:rFonts w:hint="eastAsia" w:ascii="仿宋" w:hAnsi="仿宋" w:eastAsia="仿宋" w:cs="仿宋"/>
          <w:sz w:val="24"/>
          <w:szCs w:val="24"/>
          <w:lang w:eastAsia="zh-CN"/>
        </w:rPr>
        <w:t>采购文件</w:t>
      </w:r>
      <w:r>
        <w:rPr>
          <w:rFonts w:hint="eastAsia" w:ascii="仿宋" w:hAnsi="仿宋" w:eastAsia="仿宋" w:cs="仿宋"/>
          <w:sz w:val="24"/>
          <w:szCs w:val="24"/>
        </w:rPr>
        <w:t>、评标方案、评标结果应报送发包人批准。与组织招标工作有关的费用应当被认为已经包括在承包人的签约合同价中。</w:t>
      </w:r>
    </w:p>
    <w:p>
      <w:pPr>
        <w:pStyle w:val="16"/>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专用合同条件约定由发包人和承包人共同作为</w:t>
      </w:r>
      <w:r>
        <w:rPr>
          <w:rFonts w:hint="eastAsia" w:ascii="仿宋" w:hAnsi="仿宋" w:eastAsia="仿宋" w:cs="仿宋"/>
          <w:sz w:val="24"/>
          <w:szCs w:val="24"/>
          <w:lang w:eastAsia="zh-CN"/>
        </w:rPr>
        <w:t>采购人</w:t>
      </w:r>
      <w:r>
        <w:rPr>
          <w:rFonts w:hint="eastAsia" w:ascii="仿宋" w:hAnsi="仿宋" w:eastAsia="仿宋" w:cs="仿宋"/>
          <w:sz w:val="24"/>
          <w:szCs w:val="24"/>
        </w:rPr>
        <w:t>的，与组织招标工作有关的费用在专用合同条件中约定。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具体的招标程序以及发包人和承包人权利义务关系可在专用合同条件中约定。暂估价项目的中标金额与价格清单中所列暂估价的金额差以及相应的税金等其他费用应列入合同价格。</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22" w:name="_Ref4682312"/>
      <w:r>
        <w:rPr>
          <w:rFonts w:hint="eastAsia" w:ascii="仿宋" w:hAnsi="仿宋" w:eastAsia="仿宋" w:cs="仿宋"/>
          <w:sz w:val="24"/>
          <w:szCs w:val="24"/>
        </w:rPr>
        <w:t>13.4.2 不属于依法必须招标的暂估价项目</w:t>
      </w:r>
      <w:bookmarkEnd w:id="52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23" w:name="_Toc54862287"/>
      <w:bookmarkStart w:id="524" w:name="_Ref4431250"/>
      <w:r>
        <w:rPr>
          <w:rFonts w:hint="eastAsia" w:ascii="仿宋" w:hAnsi="仿宋" w:eastAsia="仿宋" w:cs="仿宋"/>
          <w:b w:val="0"/>
          <w:bCs/>
          <w:sz w:val="24"/>
          <w:szCs w:val="24"/>
        </w:rPr>
        <w:t>13.5 暂列金额</w:t>
      </w:r>
      <w:bookmarkEnd w:id="523"/>
      <w:bookmarkEnd w:id="524"/>
      <w:r>
        <w:rPr>
          <w:rFonts w:hint="eastAsia" w:ascii="仿宋" w:hAnsi="仿宋" w:eastAsia="仿宋" w:cs="仿宋"/>
          <w:b w:val="0"/>
          <w:bCs/>
          <w:sz w:val="24"/>
          <w:szCs w:val="24"/>
        </w:rPr>
        <w:t xml:space="preserve"> </w:t>
      </w:r>
      <w:bookmarkEnd w:id="514"/>
      <w:bookmarkEnd w:id="515"/>
    </w:p>
    <w:bookmarkEnd w:id="516"/>
    <w:bookmarkEnd w:id="517"/>
    <w:bookmarkEnd w:id="518"/>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对于每笔暂列金额，发包人可以指示用于下列支付：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发包人根据第13.1款[发包人变更权]指示变更，决定对合同价格和付款计划表（如有）进行调整的、由承包人实施的工作（包括要提供的工程设备、材料和服务）；</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承包人购买的工程设备、材料、工作或服务，应支付包括承包人已付（或应付）的实际金额以及相应的管理费等费用和利润（管理费和利润应以实际金额为基数根据合同约定的费率（如有）或百分比计算）。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发包人根据上述(1)和（或）(2)指示支付暂列金额的，可以要求承包人提交其</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单位</w:t>
      </w:r>
      <w:r>
        <w:rPr>
          <w:rFonts w:hint="eastAsia" w:ascii="仿宋" w:hAnsi="仿宋" w:eastAsia="仿宋" w:cs="仿宋"/>
          <w:sz w:val="24"/>
          <w:szCs w:val="24"/>
        </w:rPr>
        <w:t>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每份包含暂列金额的文件还应包括用以证明暂列金额的所有有效的发票、凭证和账户或收据。</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25" w:name="_Ref4431438"/>
      <w:bookmarkStart w:id="526" w:name="_Toc296346653"/>
      <w:bookmarkStart w:id="527" w:name="_Toc54862288"/>
      <w:bookmarkStart w:id="528" w:name="_Toc337558845"/>
      <w:bookmarkStart w:id="529" w:name="_Toc296503152"/>
      <w:r>
        <w:rPr>
          <w:rFonts w:hint="eastAsia" w:ascii="仿宋" w:hAnsi="仿宋" w:eastAsia="仿宋" w:cs="仿宋"/>
          <w:b w:val="0"/>
          <w:bCs/>
          <w:sz w:val="24"/>
          <w:szCs w:val="24"/>
        </w:rPr>
        <w:t>13.6 计日工</w:t>
      </w:r>
      <w:bookmarkEnd w:id="525"/>
      <w:bookmarkEnd w:id="526"/>
      <w:bookmarkEnd w:id="527"/>
      <w:bookmarkEnd w:id="528"/>
      <w:bookmarkEnd w:id="52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13.6.1 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3.6款[商定或确定]确定计日工的单价。</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13.6.2 采用计日工计价的任何一项工作，承包人应在该项工作实施过程中，每天提交以下报表和有关凭证报送工程师审查：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工作名称、内容和数量；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投入该工作的所有人员的姓名、专业、工种、级别和耗用工时；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投入该工作的材料类别和数量；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投入该工作的施工设备型号、台数和耗用台时；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其他有关资料和凭证。</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计日工由承包人汇总后，列入最近一期进度付款申请单，由工程师审查并经发包人批准后列入进度付款。</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30" w:name="_Ref4617331"/>
      <w:bookmarkStart w:id="531" w:name="_Ref4617318"/>
      <w:bookmarkStart w:id="532" w:name="_Toc54862289"/>
      <w:r>
        <w:rPr>
          <w:rFonts w:hint="eastAsia" w:ascii="仿宋" w:hAnsi="仿宋" w:eastAsia="仿宋" w:cs="仿宋"/>
          <w:b w:val="0"/>
          <w:bCs/>
          <w:sz w:val="24"/>
          <w:szCs w:val="24"/>
        </w:rPr>
        <w:t>13.7 法律变化引起的调整</w:t>
      </w:r>
      <w:bookmarkEnd w:id="530"/>
      <w:bookmarkEnd w:id="531"/>
      <w:bookmarkEnd w:id="53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13.7.1 基准日期后，法律变化导致承包人在合同履行过程中所需要的费用发生除第13.8款[市场价格波动引起的调整]约定以外的增加时，由发包人承担由此增加的费用；减少时，应从合同价格中予以扣减。基准日期后，因法律变化造成工期延误时，工期应予以顺延。</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13.7.2 因法律变化引起的合同价格和工期调整，合同当事人无法达成一致的，由工程师按第3.6款[商定或确定]的约定处理。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13.7.3 因承包人原因造成工期延误，在工期延误期间出现法律变化的，由此增加的费用和（或）延误的工期由承包人承担。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13.7.4 因法律变化而需要对工程的实施进行任何调整的，承包人应迅速通知发包人，或者发包人应迅速通知承包人，并附上详细的辅助资料。发包人接到通知后，应根据第13.3款[变更程序]发出变更指示。</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33" w:name="_Ref531955630"/>
      <w:bookmarkStart w:id="534" w:name="_Toc54862290"/>
      <w:bookmarkStart w:id="535" w:name="_Ref531955627"/>
      <w:bookmarkStart w:id="536" w:name="_Ref18977613"/>
      <w:r>
        <w:rPr>
          <w:rFonts w:hint="eastAsia" w:ascii="仿宋" w:hAnsi="仿宋" w:eastAsia="仿宋" w:cs="仿宋"/>
          <w:b w:val="0"/>
          <w:bCs/>
          <w:sz w:val="24"/>
          <w:szCs w:val="24"/>
        </w:rPr>
        <w:t>13.8 市场价格波动引起的调整</w:t>
      </w:r>
      <w:bookmarkEnd w:id="533"/>
      <w:bookmarkEnd w:id="534"/>
      <w:bookmarkEnd w:id="535"/>
      <w:bookmarkEnd w:id="536"/>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37" w:name="_Ref4709841"/>
      <w:r>
        <w:rPr>
          <w:rFonts w:hint="eastAsia" w:ascii="仿宋" w:hAnsi="仿宋" w:eastAsia="仿宋" w:cs="仿宋"/>
          <w:sz w:val="24"/>
          <w:szCs w:val="24"/>
        </w:rPr>
        <w:t>13.8.1 主要工程材料、设备、人工价格与招标时基期价相比，波动幅度超过合同约定幅度的，双方按照合同约定的价格调整方式调整。</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13.8.2 发包人与承包人在专用合同条件中约定采用《价格指数权重表》的，适用本项约定。</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13.8.2.1 双方当事人可以将部分主要工程材料、工程设备、人工价格及其他双方认为应当根据市场价格调整的费用列入附件6[价格指数权重表]，并根据以下公式计算差额并调整合同价格：</w:t>
      </w:r>
    </w:p>
    <w:bookmarkEnd w:id="537"/>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38" w:name="_Ref4616996"/>
      <w:r>
        <w:rPr>
          <w:rFonts w:hint="eastAsia" w:ascii="仿宋" w:hAnsi="仿宋" w:eastAsia="仿宋" w:cs="仿宋"/>
          <w:sz w:val="24"/>
          <w:szCs w:val="24"/>
        </w:rPr>
        <w:t>（1） 价格调整公式</w:t>
      </w:r>
      <w:bookmarkEnd w:id="538"/>
    </w:p>
    <w:p>
      <w:pPr>
        <w:keepNext w:val="0"/>
        <w:keepLines w:val="0"/>
        <w:pageBreakBefore w:val="0"/>
        <w:kinsoku/>
        <w:wordWrap/>
        <w:overflowPunct/>
        <w:topLinePunct w:val="0"/>
        <w:bidi w:val="0"/>
        <w:spacing w:line="500" w:lineRule="exact"/>
        <w:textAlignment w:val="auto"/>
        <w:rPr>
          <w:rFonts w:hint="eastAsia" w:ascii="仿宋" w:hAnsi="仿宋" w:eastAsia="仿宋" w:cs="仿宋"/>
          <w:sz w:val="24"/>
          <w:szCs w:val="24"/>
        </w:rPr>
      </w:pPr>
      <w:r>
        <w:rPr>
          <w:rFonts w:hint="eastAsia" w:ascii="仿宋" w:hAnsi="仿宋" w:eastAsia="仿宋" w:cs="仿宋"/>
        </w:rPr>
        <w:drawing>
          <wp:anchor distT="0" distB="0" distL="114300" distR="114300" simplePos="0" relativeHeight="251660288" behindDoc="0" locked="0" layoutInCell="1" allowOverlap="1">
            <wp:simplePos x="0" y="0"/>
            <wp:positionH relativeFrom="column">
              <wp:posOffset>295275</wp:posOffset>
            </wp:positionH>
            <wp:positionV relativeFrom="paragraph">
              <wp:posOffset>38100</wp:posOffset>
            </wp:positionV>
            <wp:extent cx="4777740" cy="678815"/>
            <wp:effectExtent l="0" t="0" r="3810" b="6985"/>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4777740" cy="678815"/>
                    </a:xfrm>
                    <a:prstGeom prst="rect">
                      <a:avLst/>
                    </a:prstGeom>
                    <a:noFill/>
                    <a:ln>
                      <a:noFill/>
                    </a:ln>
                  </pic:spPr>
                </pic:pic>
              </a:graphicData>
            </a:graphic>
          </wp:anchor>
        </w:drawing>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p>
    <w:bookmarkEnd w:id="16"/>
    <w:bookmarkEnd w:id="17"/>
    <w:bookmarkEnd w:id="18"/>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公式中：△P---需调整的价格差额；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P</w:t>
      </w:r>
      <w:r>
        <w:rPr>
          <w:rFonts w:hint="eastAsia" w:ascii="仿宋" w:hAnsi="仿宋" w:eastAsia="仿宋" w:cs="仿宋"/>
          <w:sz w:val="24"/>
          <w:szCs w:val="24"/>
          <w:vertAlign w:val="subscript"/>
        </w:rPr>
        <w:t>O</w:t>
      </w:r>
      <w:r>
        <w:rPr>
          <w:rFonts w:hint="eastAsia" w:ascii="仿宋" w:hAnsi="仿宋" w:eastAsia="仿宋" w:cs="仿宋"/>
          <w:sz w:val="24"/>
          <w:szCs w:val="24"/>
        </w:rPr>
        <w:t>---付款证书中承包人应得到的已完成工作量的金额。此项金额应不包括价格调整、不计质量保证金的预留和支付、预付款的支付和扣回。第13条[变更与调整]约定的变更及其他金额已按当期价格计价的，也不计在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A ---定值权重（即不调部分的权重）； </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bookmarkStart w:id="539" w:name="_Hlk24103184"/>
      <w:r>
        <w:rPr>
          <w:rFonts w:hint="eastAsia" w:ascii="仿宋" w:hAnsi="仿宋" w:eastAsia="仿宋" w:cs="仿宋"/>
          <w:sz w:val="24"/>
          <w:szCs w:val="24"/>
        </w:rPr>
        <w:t>B</w:t>
      </w:r>
      <w:r>
        <w:rPr>
          <w:rFonts w:hint="eastAsia" w:ascii="仿宋" w:hAnsi="仿宋" w:eastAsia="仿宋" w:cs="仿宋"/>
          <w:sz w:val="24"/>
          <w:szCs w:val="24"/>
          <w:vertAlign w:val="subscript"/>
        </w:rPr>
        <w:t>1</w:t>
      </w:r>
      <w:bookmarkEnd w:id="539"/>
      <w:r>
        <w:rPr>
          <w:rFonts w:hint="eastAsia" w:ascii="仿宋" w:hAnsi="仿宋" w:eastAsia="仿宋" w:cs="仿宋"/>
          <w:sz w:val="24"/>
          <w:szCs w:val="24"/>
        </w:rPr>
        <w:t>；</w:t>
      </w:r>
      <w:bookmarkStart w:id="540" w:name="_Hlk24103205"/>
      <w:r>
        <w:rPr>
          <w:rFonts w:hint="eastAsia" w:ascii="仿宋" w:hAnsi="仿宋" w:eastAsia="仿宋" w:cs="仿宋"/>
          <w:sz w:val="24"/>
          <w:szCs w:val="24"/>
        </w:rPr>
        <w:t>B</w:t>
      </w:r>
      <w:r>
        <w:rPr>
          <w:rFonts w:hint="eastAsia" w:ascii="仿宋" w:hAnsi="仿宋" w:eastAsia="仿宋" w:cs="仿宋"/>
          <w:sz w:val="24"/>
          <w:szCs w:val="24"/>
          <w:vertAlign w:val="subscript"/>
        </w:rPr>
        <w:t>2</w:t>
      </w:r>
      <w:bookmarkEnd w:id="540"/>
      <w:r>
        <w:rPr>
          <w:rFonts w:hint="eastAsia" w:ascii="仿宋" w:hAnsi="仿宋" w:eastAsia="仿宋" w:cs="仿宋"/>
          <w:sz w:val="24"/>
          <w:szCs w:val="24"/>
        </w:rPr>
        <w:t>；</w:t>
      </w:r>
      <w:bookmarkStart w:id="541" w:name="_Hlk24103220"/>
      <w:r>
        <w:rPr>
          <w:rFonts w:hint="eastAsia" w:ascii="仿宋" w:hAnsi="仿宋" w:eastAsia="仿宋" w:cs="仿宋"/>
          <w:sz w:val="24"/>
          <w:szCs w:val="24"/>
        </w:rPr>
        <w:t>B</w:t>
      </w:r>
      <w:r>
        <w:rPr>
          <w:rFonts w:hint="eastAsia" w:ascii="仿宋" w:hAnsi="仿宋" w:eastAsia="仿宋" w:cs="仿宋"/>
          <w:sz w:val="24"/>
          <w:szCs w:val="24"/>
          <w:vertAlign w:val="subscript"/>
        </w:rPr>
        <w:t>3</w:t>
      </w:r>
      <w:bookmarkEnd w:id="541"/>
      <w:r>
        <w:rPr>
          <w:rFonts w:hint="eastAsia" w:ascii="仿宋" w:hAnsi="仿宋" w:eastAsia="仿宋" w:cs="仿宋"/>
          <w:sz w:val="24"/>
          <w:szCs w:val="24"/>
        </w:rPr>
        <w:t>；……</w:t>
      </w:r>
      <w:bookmarkStart w:id="542" w:name="_Hlk24103245"/>
      <w:r>
        <w:rPr>
          <w:rFonts w:hint="eastAsia" w:ascii="仿宋" w:hAnsi="仿宋" w:eastAsia="仿宋" w:cs="仿宋"/>
          <w:sz w:val="24"/>
          <w:szCs w:val="24"/>
        </w:rPr>
        <w:t>B</w:t>
      </w:r>
      <w:r>
        <w:rPr>
          <w:rFonts w:hint="eastAsia" w:ascii="仿宋" w:hAnsi="仿宋" w:eastAsia="仿宋" w:cs="仿宋"/>
          <w:sz w:val="24"/>
          <w:szCs w:val="24"/>
          <w:vertAlign w:val="subscript"/>
        </w:rPr>
        <w:t>n</w:t>
      </w:r>
      <w:bookmarkEnd w:id="542"/>
      <w:r>
        <w:rPr>
          <w:rFonts w:hint="eastAsia" w:ascii="仿宋" w:hAnsi="仿宋" w:eastAsia="仿宋" w:cs="仿宋"/>
          <w:sz w:val="24"/>
          <w:szCs w:val="24"/>
        </w:rPr>
        <w:t>---各可调因子的变值权重（即可调部分的权重）为各可调因子在投标函投标总报价中所占的比例，且A+B</w:t>
      </w:r>
      <w:r>
        <w:rPr>
          <w:rFonts w:hint="eastAsia" w:ascii="仿宋" w:hAnsi="仿宋" w:eastAsia="仿宋" w:cs="仿宋"/>
          <w:sz w:val="24"/>
          <w:szCs w:val="24"/>
          <w:vertAlign w:val="subscript"/>
        </w:rPr>
        <w:t>1</w:t>
      </w:r>
      <w:r>
        <w:rPr>
          <w:rFonts w:hint="eastAsia" w:ascii="仿宋" w:hAnsi="仿宋" w:eastAsia="仿宋" w:cs="仿宋"/>
          <w:sz w:val="24"/>
          <w:szCs w:val="24"/>
        </w:rPr>
        <w:t>+B</w:t>
      </w:r>
      <w:r>
        <w:rPr>
          <w:rFonts w:hint="eastAsia" w:ascii="仿宋" w:hAnsi="仿宋" w:eastAsia="仿宋" w:cs="仿宋"/>
          <w:sz w:val="24"/>
          <w:szCs w:val="24"/>
          <w:vertAlign w:val="subscript"/>
        </w:rPr>
        <w:t>2</w:t>
      </w:r>
      <w:r>
        <w:rPr>
          <w:rFonts w:hint="eastAsia" w:ascii="仿宋" w:hAnsi="仿宋" w:eastAsia="仿宋" w:cs="仿宋"/>
          <w:sz w:val="24"/>
          <w:szCs w:val="24"/>
        </w:rPr>
        <w:t>+B</w:t>
      </w:r>
      <w:r>
        <w:rPr>
          <w:rFonts w:hint="eastAsia" w:ascii="仿宋" w:hAnsi="仿宋" w:eastAsia="仿宋" w:cs="仿宋"/>
          <w:sz w:val="24"/>
          <w:szCs w:val="24"/>
          <w:vertAlign w:val="subscript"/>
        </w:rPr>
        <w:t>3</w:t>
      </w:r>
      <w:r>
        <w:rPr>
          <w:rFonts w:hint="eastAsia" w:ascii="仿宋" w:hAnsi="仿宋" w:eastAsia="仿宋" w:cs="仿宋"/>
          <w:sz w:val="24"/>
          <w:szCs w:val="24"/>
        </w:rPr>
        <w:t>+……+B</w:t>
      </w:r>
      <w:r>
        <w:rPr>
          <w:rFonts w:hint="eastAsia" w:ascii="仿宋" w:hAnsi="仿宋" w:eastAsia="仿宋" w:cs="仿宋"/>
          <w:sz w:val="24"/>
          <w:szCs w:val="24"/>
          <w:vertAlign w:val="subscript"/>
        </w:rPr>
        <w:t>n</w:t>
      </w:r>
      <w:r>
        <w:rPr>
          <w:rFonts w:hint="eastAsia" w:ascii="仿宋" w:hAnsi="仿宋" w:eastAsia="仿宋" w:cs="仿宋"/>
          <w:sz w:val="24"/>
          <w:szCs w:val="24"/>
        </w:rPr>
        <w:t>=1；</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F</w:t>
      </w:r>
      <w:r>
        <w:rPr>
          <w:rFonts w:hint="eastAsia" w:ascii="仿宋" w:hAnsi="仿宋" w:eastAsia="仿宋" w:cs="仿宋"/>
          <w:sz w:val="24"/>
          <w:szCs w:val="24"/>
          <w:vertAlign w:val="subscript"/>
        </w:rPr>
        <w:t>t1</w:t>
      </w:r>
      <w:r>
        <w:rPr>
          <w:rFonts w:hint="eastAsia" w:ascii="仿宋" w:hAnsi="仿宋" w:eastAsia="仿宋" w:cs="仿宋"/>
          <w:sz w:val="24"/>
          <w:szCs w:val="24"/>
        </w:rPr>
        <w:t>；F</w:t>
      </w:r>
      <w:r>
        <w:rPr>
          <w:rFonts w:hint="eastAsia" w:ascii="仿宋" w:hAnsi="仿宋" w:eastAsia="仿宋" w:cs="仿宋"/>
          <w:sz w:val="24"/>
          <w:szCs w:val="24"/>
          <w:vertAlign w:val="subscript"/>
        </w:rPr>
        <w:t>t2</w:t>
      </w:r>
      <w:r>
        <w:rPr>
          <w:rFonts w:hint="eastAsia" w:ascii="仿宋" w:hAnsi="仿宋" w:eastAsia="仿宋" w:cs="仿宋"/>
          <w:sz w:val="24"/>
          <w:szCs w:val="24"/>
        </w:rPr>
        <w:t>；F</w:t>
      </w:r>
      <w:r>
        <w:rPr>
          <w:rFonts w:hint="eastAsia" w:ascii="仿宋" w:hAnsi="仿宋" w:eastAsia="仿宋" w:cs="仿宋"/>
          <w:sz w:val="24"/>
          <w:szCs w:val="24"/>
          <w:vertAlign w:val="subscript"/>
        </w:rPr>
        <w:t>t3</w:t>
      </w:r>
      <w:r>
        <w:rPr>
          <w:rFonts w:hint="eastAsia" w:ascii="仿宋" w:hAnsi="仿宋" w:eastAsia="仿宋" w:cs="仿宋"/>
          <w:sz w:val="24"/>
          <w:szCs w:val="24"/>
        </w:rPr>
        <w:t>；……F</w:t>
      </w:r>
      <w:r>
        <w:rPr>
          <w:rFonts w:hint="eastAsia" w:ascii="仿宋" w:hAnsi="仿宋" w:eastAsia="仿宋" w:cs="仿宋"/>
          <w:sz w:val="24"/>
          <w:szCs w:val="24"/>
          <w:vertAlign w:val="subscript"/>
        </w:rPr>
        <w:t>tn</w:t>
      </w:r>
      <w:r>
        <w:rPr>
          <w:rFonts w:hint="eastAsia" w:ascii="仿宋" w:hAnsi="仿宋" w:eastAsia="仿宋" w:cs="仿宋"/>
          <w:sz w:val="24"/>
          <w:szCs w:val="24"/>
        </w:rPr>
        <w:t>---各可调因子的当期价格指数，指付款证书相关周期最后一天的前42天的各可调因子的价格指数；</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F</w:t>
      </w:r>
      <w:r>
        <w:rPr>
          <w:rFonts w:hint="eastAsia" w:ascii="仿宋" w:hAnsi="仿宋" w:eastAsia="仿宋" w:cs="仿宋"/>
          <w:sz w:val="24"/>
          <w:szCs w:val="24"/>
          <w:vertAlign w:val="subscript"/>
        </w:rPr>
        <w:t>01</w:t>
      </w:r>
      <w:r>
        <w:rPr>
          <w:rFonts w:hint="eastAsia" w:ascii="仿宋" w:hAnsi="仿宋" w:eastAsia="仿宋" w:cs="仿宋"/>
          <w:sz w:val="24"/>
          <w:szCs w:val="24"/>
        </w:rPr>
        <w:t>；F</w:t>
      </w:r>
      <w:r>
        <w:rPr>
          <w:rFonts w:hint="eastAsia" w:ascii="仿宋" w:hAnsi="仿宋" w:eastAsia="仿宋" w:cs="仿宋"/>
          <w:sz w:val="24"/>
          <w:szCs w:val="24"/>
          <w:vertAlign w:val="subscript"/>
        </w:rPr>
        <w:t>02</w:t>
      </w:r>
      <w:r>
        <w:rPr>
          <w:rFonts w:hint="eastAsia" w:ascii="仿宋" w:hAnsi="仿宋" w:eastAsia="仿宋" w:cs="仿宋"/>
          <w:sz w:val="24"/>
          <w:szCs w:val="24"/>
        </w:rPr>
        <w:t>；F</w:t>
      </w:r>
      <w:r>
        <w:rPr>
          <w:rFonts w:hint="eastAsia" w:ascii="仿宋" w:hAnsi="仿宋" w:eastAsia="仿宋" w:cs="仿宋"/>
          <w:sz w:val="24"/>
          <w:szCs w:val="24"/>
          <w:vertAlign w:val="subscript"/>
        </w:rPr>
        <w:t>03</w:t>
      </w:r>
      <w:r>
        <w:rPr>
          <w:rFonts w:hint="eastAsia" w:ascii="仿宋" w:hAnsi="仿宋" w:eastAsia="仿宋" w:cs="仿宋"/>
          <w:sz w:val="24"/>
          <w:szCs w:val="24"/>
        </w:rPr>
        <w:t>；……F</w:t>
      </w:r>
      <w:r>
        <w:rPr>
          <w:rFonts w:hint="eastAsia" w:ascii="仿宋" w:hAnsi="仿宋" w:eastAsia="仿宋" w:cs="仿宋"/>
          <w:sz w:val="24"/>
          <w:szCs w:val="24"/>
          <w:vertAlign w:val="subscript"/>
        </w:rPr>
        <w:t>0n</w:t>
      </w:r>
      <w:r>
        <w:rPr>
          <w:rFonts w:hint="eastAsia" w:ascii="仿宋" w:hAnsi="仿宋" w:eastAsia="仿宋" w:cs="仿宋"/>
          <w:sz w:val="24"/>
          <w:szCs w:val="24"/>
        </w:rPr>
        <w:t>---各可调因子的基本价格指数，指基准日期的各可调因子的价格指数。</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暂时确定调整差额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在计算调整差额时得不到当期价格指数的，可暂用上一次价格指数计算，并在以后的付款中再按实际价格指数进行调整。</w:t>
      </w:r>
    </w:p>
    <w:p>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（3） 权重的调整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按第13.1款[发包人变更权]约定的变更导致原定合同中的权重不合理的，由工程师与承包人和发包人协商后进行调整。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承包人原因工期延误后的价格调整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发包人引起的工期延误后的价格调整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pPr>
        <w:pStyle w:val="15"/>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13.8.2.2 未列入</w:t>
      </w:r>
      <w:bookmarkStart w:id="543" w:name="_Hlk24494865"/>
      <w:r>
        <w:rPr>
          <w:rFonts w:hint="eastAsia" w:ascii="仿宋" w:hAnsi="仿宋" w:eastAsia="仿宋" w:cs="仿宋"/>
          <w:sz w:val="24"/>
          <w:szCs w:val="24"/>
        </w:rPr>
        <w:t>《价格指数权重表》</w:t>
      </w:r>
      <w:bookmarkEnd w:id="543"/>
      <w:r>
        <w:rPr>
          <w:rFonts w:hint="eastAsia" w:ascii="仿宋" w:hAnsi="仿宋" w:eastAsia="仿宋" w:cs="仿宋"/>
          <w:sz w:val="24"/>
          <w:szCs w:val="24"/>
        </w:rPr>
        <w:t>的费用不因市场变化而调整。</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13.8.3 双方约定采用其他方式调整合同价款的，以专用合同条件约定为准。</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544" w:name="_Ref531955880"/>
      <w:bookmarkStart w:id="545" w:name="_Ref531955885"/>
      <w:bookmarkStart w:id="546" w:name="_Toc54862291"/>
      <w:r>
        <w:rPr>
          <w:rFonts w:hint="eastAsia" w:ascii="仿宋" w:hAnsi="仿宋" w:eastAsia="仿宋" w:cs="仿宋"/>
          <w:b w:val="0"/>
          <w:bCs/>
          <w:sz w:val="24"/>
          <w:szCs w:val="24"/>
        </w:rPr>
        <w:t>第14条 合同价格与支付</w:t>
      </w:r>
      <w:bookmarkEnd w:id="544"/>
      <w:bookmarkEnd w:id="545"/>
      <w:bookmarkEnd w:id="546"/>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47" w:name="_Ref4431531"/>
      <w:bookmarkStart w:id="548" w:name="_Toc54862292"/>
      <w:bookmarkStart w:id="549" w:name="_Ref4431521"/>
      <w:r>
        <w:rPr>
          <w:rFonts w:hint="eastAsia" w:ascii="仿宋" w:hAnsi="仿宋" w:eastAsia="仿宋" w:cs="仿宋"/>
          <w:b w:val="0"/>
          <w:bCs/>
          <w:sz w:val="24"/>
          <w:szCs w:val="24"/>
        </w:rPr>
        <w:t>14.1 合同价格形式</w:t>
      </w:r>
      <w:bookmarkEnd w:id="547"/>
      <w:bookmarkEnd w:id="548"/>
      <w:bookmarkEnd w:id="54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14.1.1 除专用合同条件中另有约定外，本合同为总价合同，除根据第13条[变更与调整]，以及合同中其它相关增减金额的约定进行调整外，合同价格不做调整。</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14.1.2 除专用合同条件另有约定外：</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工程款的支付应以合同协议书约定的签约合同价格为基础，按照合同约定进行调整；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承包人应支付根据法律规定或合同约定应由其支付的各项税费，除第13.7款[法律变化引起的调整]约定外，合同价格不应因任何这些税费进行调整；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14.1.3 合同约定工程的某部分按照实际完成的工程量进行支付的，应按照专用合同条件的约定进行计量和估价，并据此调整合同价格。</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50" w:name="_Ref531956884"/>
      <w:bookmarkStart w:id="551" w:name="_Ref531956881"/>
      <w:bookmarkStart w:id="552" w:name="_Toc54862293"/>
      <w:r>
        <w:rPr>
          <w:rFonts w:hint="eastAsia" w:ascii="仿宋" w:hAnsi="仿宋" w:eastAsia="仿宋" w:cs="仿宋"/>
          <w:b w:val="0"/>
          <w:bCs/>
          <w:sz w:val="24"/>
          <w:szCs w:val="24"/>
        </w:rPr>
        <w:t>14.2 预付款</w:t>
      </w:r>
      <w:bookmarkEnd w:id="550"/>
      <w:bookmarkEnd w:id="551"/>
      <w:bookmarkEnd w:id="55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14.2.1 预付款支付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预付款的额度和支付按照专用合同条件约定执行。预付款应当专用于承包人为合同工程的设计和工程实施购置材料、工程设备、施工设备、修建临时设施以及组织施工队伍进场等合同工作。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除专用合同条件另有约定外，预付款在进度付款中同比例扣回。在颁发工程接收证书前，提前解除合同的，尚未扣完的预付款应与合同价款一并结算。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发包人逾期支付预付款超过7天的，承包人有权向发包人发出要求预付的催告通知，发包人收到通知后7天内仍未支付的，承包人有权暂停施工，并按第15.1.1项[发包人违约的情形]执行。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53" w:name="_Ref531956907"/>
      <w:bookmarkStart w:id="554" w:name="_Ref4797624"/>
      <w:bookmarkStart w:id="555" w:name="_Hlk54429963"/>
      <w:r>
        <w:rPr>
          <w:rFonts w:hint="eastAsia" w:ascii="仿宋" w:hAnsi="仿宋" w:eastAsia="仿宋" w:cs="仿宋"/>
          <w:sz w:val="24"/>
          <w:szCs w:val="24"/>
        </w:rPr>
        <w:t>14.2.2 预付款</w:t>
      </w:r>
      <w:bookmarkEnd w:id="553"/>
      <w:r>
        <w:rPr>
          <w:rFonts w:hint="eastAsia" w:ascii="仿宋" w:hAnsi="仿宋" w:eastAsia="仿宋" w:cs="仿宋"/>
          <w:sz w:val="24"/>
          <w:szCs w:val="24"/>
        </w:rPr>
        <w:t>担保</w:t>
      </w:r>
      <w:bookmarkEnd w:id="554"/>
    </w:p>
    <w:bookmarkEnd w:id="555"/>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发包人在工程款中逐期扣回预付款后，预付款担保额度应相应减少，但剩余的预付款担保金额不得低于未被扣回的预付款金额。</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56" w:name="_Toc4784195"/>
      <w:bookmarkEnd w:id="556"/>
      <w:bookmarkStart w:id="557" w:name="_Toc4784193"/>
      <w:bookmarkEnd w:id="557"/>
      <w:bookmarkStart w:id="558" w:name="_Toc4784194"/>
      <w:bookmarkEnd w:id="558"/>
      <w:bookmarkStart w:id="559" w:name="_Ref531956967"/>
      <w:bookmarkStart w:id="560" w:name="_Ref4623398"/>
      <w:bookmarkStart w:id="561" w:name="_Ref531956963"/>
      <w:bookmarkStart w:id="562" w:name="_Toc54862294"/>
      <w:r>
        <w:rPr>
          <w:rFonts w:hint="eastAsia" w:ascii="仿宋" w:hAnsi="仿宋" w:eastAsia="仿宋" w:cs="仿宋"/>
          <w:b w:val="0"/>
          <w:bCs/>
          <w:sz w:val="24"/>
          <w:szCs w:val="24"/>
        </w:rPr>
        <w:t>14.3 工程进度款</w:t>
      </w:r>
      <w:bookmarkEnd w:id="559"/>
      <w:bookmarkEnd w:id="560"/>
      <w:bookmarkEnd w:id="561"/>
      <w:bookmarkEnd w:id="56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63" w:name="_Ref531956987"/>
      <w:bookmarkStart w:id="564" w:name="_Ref532679934"/>
      <w:r>
        <w:rPr>
          <w:rFonts w:hint="eastAsia" w:ascii="仿宋" w:hAnsi="仿宋" w:eastAsia="仿宋" w:cs="仿宋"/>
          <w:sz w:val="24"/>
          <w:szCs w:val="24"/>
        </w:rPr>
        <w:t>14.3.1 工程进度付款申请</w:t>
      </w:r>
      <w:bookmarkEnd w:id="563"/>
      <w:bookmarkEnd w:id="56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（1）人工费的申请</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（2）除专用合同条件另有约定外，承包人应在每月月末向工程师提交进度付款申请单，该进度付款申请单应包括下列内容：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65" w:name="_Ref24496054"/>
      <w:r>
        <w:rPr>
          <w:rFonts w:hint="eastAsia" w:ascii="仿宋" w:hAnsi="仿宋" w:eastAsia="仿宋" w:cs="仿宋"/>
          <w:sz w:val="24"/>
          <w:szCs w:val="24"/>
        </w:rPr>
        <w:t>1） 截至本次付款周期内已完成工作对应的金额；</w:t>
      </w:r>
      <w:bookmarkEnd w:id="56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扣除依据本款第（1）目约定中已扣除的人工费金额；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根据第13条[变更与调整]应增加和扣减的变更金额；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根据第14.2款[预付款]约定应支付的预付款和扣减的返还预付款；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根据第14.6.2项[质量保证金的预留]约定应预留的质量保证金金额；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根据第19条[索赔]应增加和扣减的索赔金额；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对已签发的进度款支付证书中出现错误的修正，应在本次进度付款中支付或扣除的金额；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根据合同约定应增加和扣减的其他金额。</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66" w:name="_Ref531957608"/>
      <w:r>
        <w:rPr>
          <w:rFonts w:hint="eastAsia" w:ascii="仿宋" w:hAnsi="仿宋" w:eastAsia="仿宋" w:cs="仿宋"/>
          <w:sz w:val="24"/>
          <w:szCs w:val="24"/>
        </w:rPr>
        <w:t>14.3.2 进度付款审核和支付</w:t>
      </w:r>
      <w:bookmarkEnd w:id="566"/>
    </w:p>
    <w:p>
      <w:pPr>
        <w:pStyle w:val="16"/>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20条[争议解决]的约定处理。</w:t>
      </w:r>
    </w:p>
    <w:p>
      <w:pPr>
        <w:pStyle w:val="16"/>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pPr>
        <w:pStyle w:val="16"/>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发包人签发进度款支付证书，不表明发包人已同意、批准或接受了承包人完成的相应部分的工作。</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67" w:name="_Ref531957023"/>
      <w:r>
        <w:rPr>
          <w:rFonts w:hint="eastAsia" w:ascii="仿宋" w:hAnsi="仿宋" w:eastAsia="仿宋" w:cs="仿宋"/>
          <w:sz w:val="24"/>
          <w:szCs w:val="24"/>
        </w:rPr>
        <w:t>14.3.3 进度付款的修正</w:t>
      </w:r>
      <w:bookmarkEnd w:id="56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在对已签发的进度款支付证书进行阶段汇总和复核中发现错误、遗漏或重复的，发包人和承包人均有权提出修正申请。经发包人和承包人同意的修正，应在下期进度付款中支付或扣除。</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68" w:name="_Toc54862295"/>
      <w:bookmarkStart w:id="569" w:name="_Ref4538578"/>
      <w:bookmarkStart w:id="570" w:name="_Ref536647822"/>
      <w:bookmarkStart w:id="571" w:name="_Ref536647814"/>
      <w:r>
        <w:rPr>
          <w:rFonts w:hint="eastAsia" w:ascii="仿宋" w:hAnsi="仿宋" w:eastAsia="仿宋" w:cs="仿宋"/>
          <w:b w:val="0"/>
          <w:bCs/>
          <w:sz w:val="24"/>
          <w:szCs w:val="24"/>
        </w:rPr>
        <w:t>14.4 付款计划表</w:t>
      </w:r>
      <w:bookmarkEnd w:id="568"/>
      <w:bookmarkEnd w:id="56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72" w:name="_Ref4570974"/>
      <w:r>
        <w:rPr>
          <w:rFonts w:hint="eastAsia" w:ascii="仿宋" w:hAnsi="仿宋" w:eastAsia="仿宋" w:cs="仿宋"/>
          <w:sz w:val="24"/>
          <w:szCs w:val="24"/>
        </w:rPr>
        <w:t>14.4.1 付款计划表的编制要求</w:t>
      </w:r>
      <w:bookmarkEnd w:id="57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除专用合同条件另有约定外，付款计划表按如下要求编制：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付款计划表中所列的每期付款金额，应为第14.3.1项[工程进度付款申请]每期进度款的估算金额；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实际进度与项目进度计划不一致的，合同当事人可按照第3.6款[商定或确定]修改付款计划表；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不采用付款计划表的，承包人应向工程师提交按季度编制的支付估算付款计划表，用于支付参考。</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73" w:name="_Ref4571011"/>
      <w:r>
        <w:rPr>
          <w:rFonts w:hint="eastAsia" w:ascii="仿宋" w:hAnsi="仿宋" w:eastAsia="仿宋" w:cs="仿宋"/>
          <w:sz w:val="24"/>
          <w:szCs w:val="24"/>
        </w:rPr>
        <w:t>14.4.2 付款计划表的编制与审批</w:t>
      </w:r>
      <w:bookmarkEnd w:id="57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专用合同条件另有约定外，承包人应根据第8.4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工程师应在收到付款计划表后7天内完成审核并报送发包人。发包人应在收到经工程师审核的付款计划表后7天内完成审批，经发包人批准的付款计划表为有约束力的付款计划表。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发包人逾期未完成付款计划表审批的，也未及时要求承包人进行修正和提供补充资料的，则承包人提交的付款计划表视为已经获得发包人批准。</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74" w:name="_Ref4538634"/>
      <w:bookmarkStart w:id="575" w:name="_Toc54862296"/>
      <w:r>
        <w:rPr>
          <w:rFonts w:hint="eastAsia" w:ascii="仿宋" w:hAnsi="仿宋" w:eastAsia="仿宋" w:cs="仿宋"/>
          <w:b w:val="0"/>
          <w:bCs/>
          <w:sz w:val="24"/>
          <w:szCs w:val="24"/>
        </w:rPr>
        <w:t>14.5 竣工结算</w:t>
      </w:r>
      <w:bookmarkEnd w:id="574"/>
      <w:bookmarkEnd w:id="57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76" w:name="_Ref4571361"/>
      <w:r>
        <w:rPr>
          <w:rFonts w:hint="eastAsia" w:ascii="仿宋" w:hAnsi="仿宋" w:eastAsia="仿宋" w:cs="仿宋"/>
          <w:sz w:val="24"/>
          <w:szCs w:val="24"/>
        </w:rPr>
        <w:t>14.5.1 竣工结算申请</w:t>
      </w:r>
      <w:bookmarkEnd w:id="57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除专用合同条件另有约定外，竣工结算申请单应包括以下内容：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竣工结算合同价格；</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发包人已支付承包人的款项；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采用第14.6.1项[承包人提供质量保证金的方式]第（2）种方式提供质量保证金的，应当列明应预留的质量保证金金额；采用第14.6.1项[承包人提供质量保证金的方式]中其他方式提供质量保证金的，应当按第14.6款[质量保证金]提供相关文件作为附件；</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发包人应支付承包人的合同价款。</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77" w:name="_Ref4571384"/>
      <w:r>
        <w:rPr>
          <w:rFonts w:hint="eastAsia" w:ascii="仿宋" w:hAnsi="仿宋" w:eastAsia="仿宋" w:cs="仿宋"/>
          <w:sz w:val="24"/>
          <w:szCs w:val="24"/>
        </w:rPr>
        <w:t>14.5.2 竣工结算审核</w:t>
      </w:r>
      <w:bookmarkEnd w:id="57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78" w:name="_Ref4618006"/>
      <w:r>
        <w:rPr>
          <w:rFonts w:hint="eastAsia" w:ascii="仿宋" w:hAnsi="仿宋" w:eastAsia="仿宋" w:cs="仿宋"/>
          <w:sz w:val="24"/>
          <w:szCs w:val="24"/>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7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对发包人签认的竣工付款证书有异议的，对于有异议部分应在收到发包人签认的竣工付款证书后7天内提出异议，并由合同当事人按照专用合同条件约定的方式和程序进行复核，或按照第20条[争议解决]约定处理。对于无异议部分，发包人应签发临时竣工付款证书，并按本款第（2）项完成付款。承包人逾期未提出异议的，视为认可发包人的审批结果。</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79" w:name="_Ref15484305"/>
      <w:r>
        <w:rPr>
          <w:rFonts w:hint="eastAsia" w:ascii="仿宋" w:hAnsi="仿宋" w:eastAsia="仿宋" w:cs="仿宋"/>
          <w:sz w:val="24"/>
          <w:szCs w:val="24"/>
        </w:rPr>
        <w:t>14.5.3 扫尾工作清单</w:t>
      </w:r>
      <w:bookmarkEnd w:id="57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经双方协商，部分工作在工程竣工验收后进行的，承包人应当编制扫尾工作清单，扫尾工作清单中应当列明承包人应当完成的扫尾工作的内容及完成时间。</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承包人完成扫尾工作清单中的内容应取得的费用包含在第14.5.1项[竣工结算申请]及第14.5.2项[竣工结算审核]中一并结算。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扫尾工作的缺陷责任期按第11条[缺陷责任与保修]处理。承包人未能按照扫尾工作清单约定的完成时间完成扫尾工作的，视为承包人原因导致的工程质量缺陷按照第11.3款[缺陷调查]处理。</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580" w:name="_Ref15395020"/>
      <w:bookmarkStart w:id="581" w:name="_Ref4582115"/>
      <w:bookmarkStart w:id="582" w:name="_Ref4617582"/>
      <w:bookmarkStart w:id="583" w:name="_Ref4571100"/>
      <w:bookmarkStart w:id="584" w:name="_Toc54862297"/>
      <w:bookmarkStart w:id="585" w:name="_Ref4617592"/>
      <w:bookmarkStart w:id="586" w:name="_Ref4571127"/>
      <w:bookmarkStart w:id="587" w:name="_Hlk15394931"/>
      <w:r>
        <w:rPr>
          <w:rFonts w:hint="eastAsia" w:ascii="仿宋" w:hAnsi="仿宋" w:eastAsia="仿宋" w:cs="仿宋"/>
          <w:b w:val="0"/>
          <w:bCs/>
          <w:sz w:val="24"/>
          <w:szCs w:val="24"/>
        </w:rPr>
        <w:t>14.6 质量保证金</w:t>
      </w:r>
      <w:bookmarkEnd w:id="570"/>
      <w:bookmarkEnd w:id="571"/>
      <w:bookmarkEnd w:id="580"/>
      <w:bookmarkEnd w:id="581"/>
      <w:bookmarkEnd w:id="582"/>
      <w:bookmarkEnd w:id="583"/>
      <w:bookmarkEnd w:id="584"/>
      <w:bookmarkEnd w:id="585"/>
      <w:bookmarkEnd w:id="586"/>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经合同当事人协商一致提供质量保证金的，应在专用合同条件中予以明确。在工程项目竣工前，承包人已经提供履约担保的，发包人不得同时要求承包人提供质量保证金。</w:t>
      </w:r>
    </w:p>
    <w:bookmarkEnd w:id="587"/>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88" w:name="_Ref531955069"/>
      <w:bookmarkStart w:id="589" w:name="_Ref531957153"/>
      <w:r>
        <w:rPr>
          <w:rFonts w:hint="eastAsia" w:ascii="仿宋" w:hAnsi="仿宋" w:eastAsia="仿宋" w:cs="仿宋"/>
          <w:sz w:val="24"/>
          <w:szCs w:val="24"/>
        </w:rPr>
        <w:t>14.6.1 承包人提供质量保证金的方式</w:t>
      </w:r>
      <w:bookmarkEnd w:id="58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承包人提供质量保证金有以下三种方式：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0" w:name="_Ref531955096"/>
      <w:r>
        <w:rPr>
          <w:rFonts w:hint="eastAsia" w:ascii="仿宋" w:hAnsi="仿宋" w:eastAsia="仿宋" w:cs="仿宋"/>
          <w:sz w:val="24"/>
          <w:szCs w:val="24"/>
        </w:rPr>
        <w:t>（1） 提交工程质量保证担保；</w:t>
      </w:r>
      <w:bookmarkEnd w:id="59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1" w:name="_Ref531955107"/>
      <w:r>
        <w:rPr>
          <w:rFonts w:hint="eastAsia" w:ascii="仿宋" w:hAnsi="仿宋" w:eastAsia="仿宋" w:cs="仿宋"/>
          <w:sz w:val="24"/>
          <w:szCs w:val="24"/>
        </w:rPr>
        <w:t>（2） 预留相应比例的工程款；</w:t>
      </w:r>
      <w:bookmarkEnd w:id="59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2" w:name="_Ref531955117"/>
      <w:r>
        <w:rPr>
          <w:rFonts w:hint="eastAsia" w:ascii="仿宋" w:hAnsi="仿宋" w:eastAsia="仿宋" w:cs="仿宋"/>
          <w:sz w:val="24"/>
          <w:szCs w:val="24"/>
        </w:rPr>
        <w:t>（3） 双方约定的其他方式。</w:t>
      </w:r>
      <w:bookmarkEnd w:id="59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93" w:name="_Ref18931667"/>
      <w:bookmarkStart w:id="594" w:name="_Ref15419738"/>
      <w:r>
        <w:rPr>
          <w:rFonts w:hint="eastAsia" w:ascii="仿宋" w:hAnsi="仿宋" w:eastAsia="仿宋" w:cs="仿宋"/>
          <w:sz w:val="24"/>
          <w:szCs w:val="24"/>
        </w:rPr>
        <w:t>14.6.2 质量保证金的预留</w:t>
      </w:r>
      <w:bookmarkEnd w:id="593"/>
      <w:bookmarkEnd w:id="59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双方约定采用预留相应比例的工程款方式提供质量保证金的，质量保证金的预留有以下三种方式：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5" w:name="_Hlk18840714"/>
      <w:bookmarkStart w:id="596" w:name="_Ref531955143"/>
      <w:r>
        <w:rPr>
          <w:rFonts w:hint="eastAsia" w:ascii="仿宋" w:hAnsi="仿宋" w:eastAsia="仿宋" w:cs="仿宋"/>
          <w:sz w:val="24"/>
          <w:szCs w:val="24"/>
        </w:rPr>
        <w:t>（1） 按专用合同条件的约定在支付工程进度款时逐次预留，直至预留的质量保证金总额达到专用合同条件约定的金额或比例为止</w:t>
      </w:r>
      <w:bookmarkEnd w:id="595"/>
      <w:r>
        <w:rPr>
          <w:rFonts w:hint="eastAsia" w:ascii="仿宋" w:hAnsi="仿宋" w:eastAsia="仿宋" w:cs="仿宋"/>
          <w:sz w:val="24"/>
          <w:szCs w:val="24"/>
        </w:rPr>
        <w:t>。在此情形下，质量保证金的计算基数不包括预付款的支付、扣回以及价格调整的金额；</w:t>
      </w:r>
      <w:bookmarkEnd w:id="59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7" w:name="_Ref531955151"/>
      <w:r>
        <w:rPr>
          <w:rFonts w:hint="eastAsia" w:ascii="仿宋" w:hAnsi="仿宋" w:eastAsia="仿宋" w:cs="仿宋"/>
          <w:sz w:val="24"/>
          <w:szCs w:val="24"/>
        </w:rPr>
        <w:t>（2） 工程竣工结算时一次性预留质量保证金；</w:t>
      </w:r>
      <w:bookmarkEnd w:id="59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598" w:name="_Ref531955161"/>
      <w:r>
        <w:rPr>
          <w:rFonts w:hint="eastAsia" w:ascii="仿宋" w:hAnsi="仿宋" w:eastAsia="仿宋" w:cs="仿宋"/>
          <w:sz w:val="24"/>
          <w:szCs w:val="24"/>
        </w:rPr>
        <w:t>（3） 双方约定的其他预留方式。</w:t>
      </w:r>
      <w:bookmarkEnd w:id="59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599" w:name="_Ref532690096"/>
      <w:bookmarkStart w:id="600" w:name="_Ref4571243"/>
      <w:r>
        <w:rPr>
          <w:rFonts w:hint="eastAsia" w:ascii="仿宋" w:hAnsi="仿宋" w:eastAsia="仿宋" w:cs="仿宋"/>
          <w:sz w:val="24"/>
          <w:szCs w:val="24"/>
        </w:rPr>
        <w:t>14.6.3 质量保证金的</w:t>
      </w:r>
      <w:bookmarkEnd w:id="599"/>
      <w:r>
        <w:rPr>
          <w:rFonts w:hint="eastAsia" w:ascii="仿宋" w:hAnsi="仿宋" w:eastAsia="仿宋" w:cs="仿宋"/>
          <w:sz w:val="24"/>
          <w:szCs w:val="24"/>
        </w:rPr>
        <w:t>返还</w:t>
      </w:r>
      <w:bookmarkEnd w:id="60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缺陷责任期内，承包人认真履行合同约定的责任，缺陷责任期满，发包人根据第11.6款[缺陷责任期终止证书]向承包人颁发缺陷责任期终止证书后，承包人可向发包人申请返还质量保证金。</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在接到承包人返还质量保证金申请后，应于7天内将质量保证金返还承包人，逾期未返还的，应承担违约责任。发包人在接到承包人返还质量保证金申请后7天内不予答复，视同认可承包人的返还质量保证金申请。</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发包人和承包人对质量保证金预留、返还以及工程维修质量、费用有争议的，按本合同第20条[争议解决]约定的争议和纠纷解决程序处理。</w:t>
      </w:r>
    </w:p>
    <w:bookmarkEnd w:id="589"/>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01" w:name="_Toc54862298"/>
      <w:bookmarkStart w:id="602" w:name="_Ref531957341"/>
      <w:bookmarkStart w:id="603" w:name="_Ref531957339"/>
      <w:r>
        <w:rPr>
          <w:rFonts w:hint="eastAsia" w:ascii="仿宋" w:hAnsi="仿宋" w:eastAsia="仿宋" w:cs="仿宋"/>
          <w:b w:val="0"/>
          <w:bCs/>
          <w:sz w:val="24"/>
          <w:szCs w:val="24"/>
        </w:rPr>
        <w:t>14.7 最终结清</w:t>
      </w:r>
      <w:bookmarkEnd w:id="601"/>
      <w:bookmarkEnd w:id="602"/>
      <w:bookmarkEnd w:id="603"/>
      <w:r>
        <w:rPr>
          <w:rFonts w:hint="eastAsia" w:ascii="仿宋" w:hAnsi="仿宋" w:eastAsia="仿宋" w:cs="仿宋"/>
          <w:b w:val="0"/>
          <w:bCs/>
          <w:sz w:val="24"/>
          <w:szCs w:val="24"/>
        </w:rPr>
        <w:t xml:space="preserve"> </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04" w:name="_Ref531957350"/>
      <w:r>
        <w:rPr>
          <w:rFonts w:hint="eastAsia" w:ascii="仿宋" w:hAnsi="仿宋" w:eastAsia="仿宋" w:cs="仿宋"/>
          <w:sz w:val="24"/>
          <w:szCs w:val="24"/>
        </w:rPr>
        <w:t>14.7.1 最终结清申请</w:t>
      </w:r>
      <w:bookmarkEnd w:id="604"/>
      <w:r>
        <w:rPr>
          <w:rFonts w:hint="eastAsia" w:ascii="仿宋" w:hAnsi="仿宋" w:eastAsia="仿宋" w:cs="仿宋"/>
          <w:sz w:val="24"/>
          <w:szCs w:val="24"/>
        </w:rPr>
        <w:t>单</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除专用合同条件另有约定外，承包人应在缺陷责任期终止证书颁发后7天内，按专用合同条件约定的份数向发包人提交最终结清申请单，并提供相关证明材料。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除专用合同条件另有约定外，最终结清申请单应列明质量保证金、应扣除的质量保证金、缺陷责任期内发生的增减费用。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发包人对最终结清申请单内容有异议的，有权要求承包人进行修正和提供补充资料，承包人应向发包人提交修正后的最终结清申请单。</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05" w:name="_Ref531957369"/>
      <w:bookmarkStart w:id="606" w:name="_Ref4624099"/>
      <w:r>
        <w:rPr>
          <w:rFonts w:hint="eastAsia" w:ascii="仿宋" w:hAnsi="仿宋" w:eastAsia="仿宋" w:cs="仿宋"/>
          <w:sz w:val="24"/>
          <w:szCs w:val="24"/>
        </w:rPr>
        <w:t>14.7.2 最终结清证书</w:t>
      </w:r>
      <w:bookmarkEnd w:id="605"/>
      <w:r>
        <w:rPr>
          <w:rFonts w:hint="eastAsia" w:ascii="仿宋" w:hAnsi="仿宋" w:eastAsia="仿宋" w:cs="仿宋"/>
          <w:sz w:val="24"/>
          <w:szCs w:val="24"/>
        </w:rPr>
        <w:t>和支付</w:t>
      </w:r>
      <w:bookmarkEnd w:id="60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除专用合同条件另有约定外，发包人应在颁发最终结清证书后7天内完成支付。发包人逾期支付的，按照贷款市场报价利率（LPR）支付利息；逾期支付超过56天的，按照贷款市场报价利率（LPR）的两倍支付利息。</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承包人对发包人颁发的最终结清证书有异议的，按第20条[争议解决]的约定办理。</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607" w:name="_Ref11874957"/>
      <w:bookmarkStart w:id="608" w:name="_Ref11920407"/>
      <w:bookmarkStart w:id="609" w:name="_Toc54862299"/>
      <w:bookmarkStart w:id="610" w:name="_Ref11920396"/>
      <w:r>
        <w:rPr>
          <w:rFonts w:hint="eastAsia" w:ascii="仿宋" w:hAnsi="仿宋" w:eastAsia="仿宋" w:cs="仿宋"/>
          <w:b w:val="0"/>
          <w:bCs/>
          <w:sz w:val="24"/>
          <w:szCs w:val="24"/>
        </w:rPr>
        <w:t>第15条 违约</w:t>
      </w:r>
      <w:bookmarkEnd w:id="607"/>
      <w:bookmarkEnd w:id="608"/>
      <w:bookmarkEnd w:id="609"/>
      <w:bookmarkEnd w:id="610"/>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11" w:name="_Ref4534411"/>
      <w:bookmarkStart w:id="612" w:name="_Ref4534376"/>
      <w:bookmarkStart w:id="613" w:name="_Toc54862300"/>
      <w:bookmarkStart w:id="614" w:name="_Ref4534384"/>
      <w:bookmarkStart w:id="615" w:name="_Ref4534399"/>
      <w:r>
        <w:rPr>
          <w:rFonts w:hint="eastAsia" w:ascii="仿宋" w:hAnsi="仿宋" w:eastAsia="仿宋" w:cs="仿宋"/>
          <w:b w:val="0"/>
          <w:bCs/>
          <w:sz w:val="24"/>
          <w:szCs w:val="24"/>
        </w:rPr>
        <w:t>15.1 发包人违约</w:t>
      </w:r>
      <w:bookmarkEnd w:id="611"/>
      <w:bookmarkEnd w:id="612"/>
      <w:bookmarkEnd w:id="613"/>
      <w:bookmarkEnd w:id="614"/>
      <w:bookmarkEnd w:id="615"/>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16" w:name="_Ref3841087"/>
      <w:r>
        <w:rPr>
          <w:rFonts w:hint="eastAsia" w:ascii="仿宋" w:hAnsi="仿宋" w:eastAsia="仿宋" w:cs="仿宋"/>
          <w:sz w:val="24"/>
          <w:szCs w:val="24"/>
        </w:rPr>
        <w:t>15.1.1 发包人违约的情形</w:t>
      </w:r>
      <w:bookmarkEnd w:id="61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除专用合同条件另有约定外，在合同履行过程中发生的下列情形，属于发包人违约：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（1） 因发包人原因导致开始工作日期延误的；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因发包人原因未能按合同约定支付合同价款的；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发包人违反第13.1.1项约定，自行实施被取消的工作或转由他人实施的；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因发包人违反合同约定造成工程暂停施工的；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工程师无正当理由没有在约定期限内发出复工指示，导致承包人无法复工的；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发包人明确表示或者以其行为表明不履行合同主要义务的；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发包人未能按照合同约定履行其他义务的。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17" w:name="_Ref4535692"/>
      <w:r>
        <w:rPr>
          <w:rFonts w:hint="eastAsia" w:ascii="仿宋" w:hAnsi="仿宋" w:eastAsia="仿宋" w:cs="仿宋"/>
          <w:sz w:val="24"/>
          <w:szCs w:val="24"/>
        </w:rPr>
        <w:t>15.1.2 通知改正</w:t>
      </w:r>
      <w:bookmarkEnd w:id="61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618" w:name="_Hlk16248297"/>
      <w:r>
        <w:rPr>
          <w:rFonts w:hint="eastAsia" w:ascii="仿宋" w:hAnsi="仿宋" w:eastAsia="仿宋" w:cs="仿宋"/>
          <w:sz w:val="24"/>
          <w:szCs w:val="24"/>
        </w:rPr>
        <w:t>发包人发生除第15.1.1项第(6)目以外的违约情况时，承包人可向发包人发出通知，要求发包人采取有效措施纠正违约行为。发包人收到承包人通知后28天内仍不纠正违约行为的，承包人有权暂停相应部位工程实施，并通知工程师。</w:t>
      </w:r>
      <w:bookmarkEnd w:id="61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19" w:name="_Ref3841132"/>
      <w:r>
        <w:rPr>
          <w:rFonts w:hint="eastAsia" w:ascii="仿宋" w:hAnsi="仿宋" w:eastAsia="仿宋" w:cs="仿宋"/>
          <w:sz w:val="24"/>
          <w:szCs w:val="24"/>
        </w:rPr>
        <w:t>15.1.3 发包人违约的责任</w:t>
      </w:r>
      <w:bookmarkEnd w:id="61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620" w:name="_Hlk16247984"/>
      <w:r>
        <w:rPr>
          <w:rFonts w:hint="eastAsia" w:ascii="仿宋" w:hAnsi="仿宋" w:eastAsia="仿宋" w:cs="仿宋"/>
          <w:sz w:val="24"/>
          <w:szCs w:val="24"/>
        </w:rPr>
        <w:t>发包人应承担因其违约给承包人增加的费用和（或）延误的工期，并支付承包人合理的利润。此外，合同当事人可在专用合同条件中另行约定发包人违约责任的承担方式和计算方法。</w:t>
      </w:r>
      <w:bookmarkEnd w:id="620"/>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21" w:name="_Ref11958663"/>
      <w:bookmarkStart w:id="622" w:name="_Toc54862301"/>
      <w:bookmarkStart w:id="623" w:name="_Ref11958660"/>
      <w:r>
        <w:rPr>
          <w:rFonts w:hint="eastAsia" w:ascii="仿宋" w:hAnsi="仿宋" w:eastAsia="仿宋" w:cs="仿宋"/>
          <w:b w:val="0"/>
          <w:bCs/>
          <w:sz w:val="24"/>
          <w:szCs w:val="24"/>
        </w:rPr>
        <w:t>15.2 承包人违约</w:t>
      </w:r>
      <w:bookmarkEnd w:id="621"/>
      <w:bookmarkEnd w:id="622"/>
      <w:bookmarkEnd w:id="623"/>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24" w:name="_Ref3841153"/>
      <w:r>
        <w:rPr>
          <w:rFonts w:hint="eastAsia" w:ascii="仿宋" w:hAnsi="仿宋" w:eastAsia="仿宋" w:cs="仿宋"/>
          <w:sz w:val="24"/>
          <w:szCs w:val="24"/>
        </w:rPr>
        <w:t>15.2.1 承包人违约的情形</w:t>
      </w:r>
      <w:bookmarkEnd w:id="62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除专用合同条件另有约定外，在履行合同过程中发生的下列情况之一的，属于承包人违约：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承包人的原因导致的承包人文件、实施和竣工的工程不符合法律法规、工程质量验收标准以及合同约定；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承包人违反合同约定进行转包或违法分包的；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承包人违反约定采购和使用不合格材料或工程设备；</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因承包人原因导致工程质量不符合合同要求的；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承包人未经工程师批准，擅自将已按合同约定进入施工现场的施工设备、临时设施或材料撤离施工现场；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承包人未能按项目进度计划及时完成合同约定的工作，造成工期延误；</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由于承包人原因未能通过竣工试验或竣工后试验的；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承包人在缺陷责任期及保修期内，未能在合理期限对工程缺陷进行修复，或拒绝按发包人指示进行修复的；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（9） 承包人明确表示或者以其行为表明不履行合同主要义务的；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 承包人未能按照合同约定履行其他义务的。</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25" w:name="_Ref531958512"/>
      <w:r>
        <w:rPr>
          <w:rFonts w:hint="eastAsia" w:ascii="仿宋" w:hAnsi="仿宋" w:eastAsia="仿宋" w:cs="仿宋"/>
          <w:sz w:val="24"/>
          <w:szCs w:val="24"/>
        </w:rPr>
        <w:t>15.2.2 通知改正</w:t>
      </w:r>
      <w:bookmarkEnd w:id="62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承包人发生除第15.2.1项第(7)目、第(9)目约定以外的其他违约情况时，工程师可在专用合同条件约定的合理期限内向承包人发出整改通知，要求其在指定的期限内改正。</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26" w:name="_Ref3841166"/>
      <w:r>
        <w:rPr>
          <w:rFonts w:hint="eastAsia" w:ascii="仿宋" w:hAnsi="仿宋" w:eastAsia="仿宋" w:cs="仿宋"/>
          <w:sz w:val="24"/>
          <w:szCs w:val="24"/>
        </w:rPr>
        <w:t>15.2.3 承包人违约的责任</w:t>
      </w:r>
      <w:bookmarkEnd w:id="62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承包人应承担因其违约行为而增加的费用和（或）延误的工期。此外，合同当事人可在专用合同条件中另行约定承包人违约责任的承担方式和计算方法。</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27" w:name="_Toc54862302"/>
      <w:r>
        <w:rPr>
          <w:rFonts w:hint="eastAsia" w:ascii="仿宋" w:hAnsi="仿宋" w:eastAsia="仿宋" w:cs="仿宋"/>
          <w:b w:val="0"/>
          <w:bCs/>
          <w:sz w:val="24"/>
          <w:szCs w:val="24"/>
        </w:rPr>
        <w:t>15.3 第三人造成的违约</w:t>
      </w:r>
      <w:bookmarkEnd w:id="62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在履行合同过程中，一方当事人因第三人的原因造成违约的，应当向对方当事人承担违约责任。一方当事人和第三人之间的纠纷，依照法律规定或者按照约定解决。</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628" w:name="_Ref4510572"/>
      <w:bookmarkStart w:id="629" w:name="_Toc54862303"/>
      <w:bookmarkStart w:id="630" w:name="_Ref3840457"/>
      <w:bookmarkStart w:id="631" w:name="_Ref532142069"/>
      <w:r>
        <w:rPr>
          <w:rFonts w:hint="eastAsia" w:ascii="仿宋" w:hAnsi="仿宋" w:eastAsia="仿宋" w:cs="仿宋"/>
          <w:b w:val="0"/>
          <w:bCs/>
          <w:sz w:val="24"/>
          <w:szCs w:val="24"/>
        </w:rPr>
        <w:t>第16条 合同解除</w:t>
      </w:r>
      <w:bookmarkEnd w:id="628"/>
      <w:bookmarkEnd w:id="629"/>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32" w:name="_Ref531958499"/>
      <w:bookmarkStart w:id="633" w:name="_Toc54862304"/>
      <w:bookmarkStart w:id="634" w:name="_Ref531958502"/>
      <w:r>
        <w:rPr>
          <w:rFonts w:hint="eastAsia" w:ascii="仿宋" w:hAnsi="仿宋" w:eastAsia="仿宋" w:cs="仿宋"/>
          <w:b w:val="0"/>
          <w:bCs/>
          <w:sz w:val="24"/>
          <w:szCs w:val="24"/>
        </w:rPr>
        <w:t>16.1 由发包人解除合同</w:t>
      </w:r>
      <w:bookmarkEnd w:id="632"/>
      <w:bookmarkEnd w:id="633"/>
      <w:bookmarkEnd w:id="634"/>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35" w:name="_Ref4535422"/>
      <w:r>
        <w:rPr>
          <w:rFonts w:hint="eastAsia" w:ascii="仿宋" w:hAnsi="仿宋" w:eastAsia="仿宋" w:cs="仿宋"/>
          <w:sz w:val="24"/>
          <w:szCs w:val="24"/>
        </w:rPr>
        <w:t>16.1.1 因承包人违约解除合同</w:t>
      </w:r>
      <w:bookmarkEnd w:id="63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发包人有权基于下列原因，以书面形式通知承包人解除合同，解除通知中应注明是根据第16.1.1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(5)目的情况下，发包人无须提前告知承包人其解除合同意向，可直接发出正式解除合同通知立即解除合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636" w:name="_Ref531958536"/>
      <w:r>
        <w:rPr>
          <w:rFonts w:hint="eastAsia" w:ascii="仿宋" w:hAnsi="仿宋" w:eastAsia="仿宋" w:cs="仿宋"/>
          <w:sz w:val="24"/>
          <w:szCs w:val="24"/>
        </w:rPr>
        <w:t>（1） 承包人未能遵守第4.2款</w:t>
      </w:r>
      <w:bookmarkStart w:id="637" w:name="_Hlk18839947"/>
      <w:r>
        <w:rPr>
          <w:rFonts w:hint="eastAsia" w:ascii="仿宋" w:hAnsi="仿宋" w:eastAsia="仿宋" w:cs="仿宋"/>
          <w:sz w:val="24"/>
          <w:szCs w:val="24"/>
        </w:rPr>
        <w:t>[履约担保]</w:t>
      </w:r>
      <w:bookmarkEnd w:id="637"/>
      <w:r>
        <w:rPr>
          <w:rFonts w:hint="eastAsia" w:ascii="仿宋" w:hAnsi="仿宋" w:eastAsia="仿宋" w:cs="仿宋"/>
          <w:sz w:val="24"/>
          <w:szCs w:val="24"/>
        </w:rPr>
        <w:t>的约定；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承包人未能遵守第4.5款[分包]有关分包和转包的约定；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承包人实际进度明显落后于进度计划，并且未按发包人的指令采取措施并修正进度计划；</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工程质量有严重缺陷，承包人无正当理由使修复开始日期拖延达28天以上；</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承包人明确表示或以自己的行为表明不履行合同、或经发包人以书面形式通知其履约后仍未能依约履行合同、或以不适当的方式履行合同；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未能通过的竣工试验、未能通过的竣工后试验，使工程的任何部分和（或）整个工程丧失了主要使用功能、生产功能；</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因承包人的原因暂停工作超过56天且暂停影响到整个工程，或因承包人的原因暂停工作超过182天；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（9） 承包人未能遵守第8.2款[竣工日期]规定，延误超过182天；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 工程师根据第15.2.2项[通知改正]发出整改通知后，承包人在指定的合理期限内仍不纠正违约行为并致使合同目的不能实现的。</w:t>
      </w:r>
    </w:p>
    <w:bookmarkEnd w:id="636"/>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38" w:name="_Ref3841839"/>
      <w:bookmarkStart w:id="639" w:name="_Ref4624315"/>
      <w:r>
        <w:rPr>
          <w:rFonts w:hint="eastAsia" w:ascii="仿宋" w:hAnsi="仿宋" w:eastAsia="仿宋" w:cs="仿宋"/>
          <w:sz w:val="24"/>
          <w:szCs w:val="24"/>
        </w:rPr>
        <w:t>16.1.2 因承包人违约解除合同后</w:t>
      </w:r>
      <w:bookmarkEnd w:id="638"/>
      <w:r>
        <w:rPr>
          <w:rFonts w:hint="eastAsia" w:ascii="仿宋" w:hAnsi="仿宋" w:eastAsia="仿宋" w:cs="仿宋"/>
          <w:sz w:val="24"/>
          <w:szCs w:val="24"/>
        </w:rPr>
        <w:t>承包人的义务</w:t>
      </w:r>
      <w:bookmarkEnd w:id="63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合同解除后，承包人应按以下约定执行：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除了为保护生命、财产或工程安全、清理和必须执行的工作外，停止执行所有被通知解除的工作，并将相关人员撤离现场；</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经发包人批准，承包人应将与被解除合同相关的和正在执行的分包合同及相关的责任和义务转让至发包人和（或）发包人指定方的名下，包括永久性工程及工程物资，以及相关工作；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移交已完成的永久性工程及负责已运抵现场的工程物资。在移交前，妥善做好己完工程和已运抵现场的工程物资的保管、维护和保养；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将发包人提供的所有信息及承包人为本工程编制的设计文件、技术资料及其它文件移交给发包人。在承包人留有的资料文件中，销毁与发包人提供的所有信息相关的数据及资料的备份；</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移交相应实施阶段已经付款的并已完成的和尚待完成的设计文件、图纸、资料、操作维修手册、施工组织设计、质检资料、竣工资料等；</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16.1.3 因承包人违约解除合同后的估价、付款和结算</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因承包人原因导致合同解除的，则合同当事人应在合同解除后28天内完成估价、付款和清算，并按以下约定执行：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合同解除后，按第3.6款[商定或确定]商定或确定承包人实际完成工作对应的合同价款，以及承包人已提供的材料、工程设备、施工设备和临时工程等的价值；</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合同解除后，承包人应支付的违约金；</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合同解除后，因解除合同给发包人造成的损失；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合同解除后，承包人应按照发包人的指示完成现场的清理和撤离；</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发包人和承包人应在合同解除后进行清算，出具最终结清付款证书，结清全部款项。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因承包人违约解除合同的，发包人有权暂停对承包人的付款，查清各项付款和已扣款项，发包人和承包人未能就合同解除后的清算和款项支付达成一致的，按照第20条[争议解决]的约定处理。</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16.1.4 因承包人违约解除合同的合同权益转让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40" w:name="_Ref531958549"/>
      <w:bookmarkStart w:id="641" w:name="_Ref531958554"/>
      <w:bookmarkStart w:id="642" w:name="_Toc54862305"/>
      <w:r>
        <w:rPr>
          <w:rFonts w:hint="eastAsia" w:ascii="仿宋" w:hAnsi="仿宋" w:eastAsia="仿宋" w:cs="仿宋"/>
          <w:b w:val="0"/>
          <w:bCs/>
          <w:sz w:val="24"/>
          <w:szCs w:val="24"/>
        </w:rPr>
        <w:t>16.2 由承包人解除合同</w:t>
      </w:r>
      <w:bookmarkEnd w:id="640"/>
      <w:bookmarkEnd w:id="641"/>
      <w:bookmarkEnd w:id="642"/>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43" w:name="_Ref3841758"/>
      <w:r>
        <w:rPr>
          <w:rFonts w:hint="eastAsia" w:ascii="仿宋" w:hAnsi="仿宋" w:eastAsia="仿宋" w:cs="仿宋"/>
          <w:sz w:val="24"/>
          <w:szCs w:val="24"/>
        </w:rPr>
        <w:t>16.2.1 因发包人违约解除合同</w:t>
      </w:r>
      <w:bookmarkEnd w:id="64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承包人有权基于下列原因，以书面形式通知发包人解除合同，解除通知中应注明是根据第16.2.1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承包人就发包人未能遵守第2.5.2项关于发包人的资金安排发出通知后42天内，仍未收到合理的证明；</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（2） 在第14条规定的付款时间到期后42天内，承包人仍未收到应付款项；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发包人实质上未能根据合同约定履行其义务，构成根本性违约；</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发承包双方订立本合同协议书后的84天内，承包人未收到根据第8.1款[开始工作]的开始工作通知；</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发包人未能遵守第2.5.3项的约定提交支付担保；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发包人未能执行第15.1.2项[通知改正]的约定，致使合同目的不能实现的；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因发包人的原因暂停工作超过56天且暂停影响到整个工程，或因发包人的原因暂停工作超过182天的；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（9） 因发包人原因造成开始工作日期迟于承包人收到中标通知书（或在无中标通知书的情况下，订立本合同之日）后第84天的。</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44" w:name="_Ref3842018"/>
      <w:bookmarkStart w:id="645" w:name="_Ref4624336"/>
      <w:r>
        <w:rPr>
          <w:rFonts w:hint="eastAsia" w:ascii="仿宋" w:hAnsi="仿宋" w:eastAsia="仿宋" w:cs="仿宋"/>
          <w:sz w:val="24"/>
          <w:szCs w:val="24"/>
        </w:rPr>
        <w:t>16.2.2 因发包人违约解除合同后</w:t>
      </w:r>
      <w:bookmarkEnd w:id="644"/>
      <w:r>
        <w:rPr>
          <w:rFonts w:hint="eastAsia" w:ascii="仿宋" w:hAnsi="仿宋" w:eastAsia="仿宋" w:cs="仿宋"/>
          <w:sz w:val="24"/>
          <w:szCs w:val="24"/>
        </w:rPr>
        <w:t>承包人的义务</w:t>
      </w:r>
      <w:bookmarkEnd w:id="645"/>
    </w:p>
    <w:p>
      <w:pPr>
        <w:pStyle w:val="16"/>
        <w:keepNext w:val="0"/>
        <w:keepLines w:val="0"/>
        <w:pageBreakBefore w:val="0"/>
        <w:numPr>
          <w:ilvl w:val="0"/>
          <w:numId w:val="0"/>
        </w:numPr>
        <w:kinsoku/>
        <w:wordWrap/>
        <w:overflowPunct/>
        <w:topLinePunct w:val="0"/>
        <w:bidi w:val="0"/>
        <w:spacing w:line="500" w:lineRule="exact"/>
        <w:ind w:left="400" w:firstLine="425"/>
        <w:textAlignment w:val="auto"/>
        <w:rPr>
          <w:rFonts w:hint="eastAsia" w:ascii="仿宋" w:hAnsi="仿宋" w:eastAsia="仿宋" w:cs="仿宋"/>
          <w:sz w:val="24"/>
          <w:szCs w:val="24"/>
        </w:rPr>
      </w:pPr>
      <w:r>
        <w:rPr>
          <w:rFonts w:hint="eastAsia" w:ascii="仿宋" w:hAnsi="仿宋" w:eastAsia="仿宋" w:cs="仿宋"/>
          <w:sz w:val="24"/>
          <w:szCs w:val="24"/>
        </w:rPr>
        <w:t>合同解除后，承包人应按以下约定执行：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除为保护生命、财产、工程安全的工作外，停止所有进一步的工作；承包人因执行该保护工作而产生费用的，由发包人承担；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向发包人移交承包人已获得支付的承包人文件、生产设备、材料和其他工作；</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从现场运走除为了安全需要以外的所有属于承包人的其他货物，并撤离现场。</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16.2.3 因发包人违约解除合同后的付款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承包人按照本款约定解除合同的，发包人应在解除合同后28天内支付下列款项，并退还履约担保：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合同解除前所完成工作的价款；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承包人为工程施工订购并已付款的材料、工程设备和其他物品的价款；发包人付款后，该材料、工程设备和其他物品归发包人所有；</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承包人为完成工程所发生的，而发包人未支付的金额；</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承包人撤离施工现场以及遣散承包人人员的款项；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按照合同约定在合同解除前应支付的违约金；</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按照合同约定应当支付给承包人的其他款项；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按照合同约定应返还的质量保证金；</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 因解除合同给承包人造成的损失。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承包人应妥善做好已完工程和与工程有关的已购材料、工程设备的保护和移交工作，并将施工设备和人员撤出施工现场，发包人应为承包人撤出提供必要条件。</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46" w:name="_Toc54862306"/>
      <w:bookmarkStart w:id="647" w:name="_Ref3841966"/>
      <w:r>
        <w:rPr>
          <w:rFonts w:hint="eastAsia" w:ascii="仿宋" w:hAnsi="仿宋" w:eastAsia="仿宋" w:cs="仿宋"/>
          <w:b w:val="0"/>
          <w:bCs/>
          <w:sz w:val="24"/>
          <w:szCs w:val="24"/>
        </w:rPr>
        <w:t>16.3 合同解除后的事项</w:t>
      </w:r>
      <w:bookmarkEnd w:id="646"/>
      <w:bookmarkEnd w:id="647"/>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16.3.1 结算约定依然有效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合同解除后，由发包人或由承包人解除合同的结算及结算后的付款约定仍然有效，直至解除合同的结算工作结清。</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16.3.2 解除合同的争议</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648" w:name="_Hlk18988355"/>
      <w:r>
        <w:rPr>
          <w:rFonts w:hint="eastAsia" w:ascii="仿宋" w:hAnsi="仿宋" w:eastAsia="仿宋" w:cs="仿宋"/>
          <w:sz w:val="24"/>
          <w:szCs w:val="24"/>
        </w:rPr>
        <w:t>双方对解除合同或解除合同后的结算有争议的，按照第20条[争议解决]的约定处理。</w:t>
      </w:r>
      <w:bookmarkEnd w:id="648"/>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649" w:name="_Ref3840974"/>
      <w:bookmarkStart w:id="650" w:name="_Toc54862307"/>
      <w:bookmarkStart w:id="651" w:name="_Ref3840605"/>
      <w:r>
        <w:rPr>
          <w:rFonts w:hint="eastAsia" w:ascii="仿宋" w:hAnsi="仿宋" w:eastAsia="仿宋" w:cs="仿宋"/>
          <w:b w:val="0"/>
          <w:bCs/>
          <w:sz w:val="24"/>
          <w:szCs w:val="24"/>
        </w:rPr>
        <w:t>第17条 不可抗力</w:t>
      </w:r>
      <w:bookmarkEnd w:id="649"/>
      <w:bookmarkEnd w:id="650"/>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52" w:name="_Ref531958158"/>
      <w:bookmarkStart w:id="653" w:name="_Ref531958161"/>
      <w:bookmarkStart w:id="654" w:name="_Toc54862308"/>
      <w:r>
        <w:rPr>
          <w:rFonts w:hint="eastAsia" w:ascii="仿宋" w:hAnsi="仿宋" w:eastAsia="仿宋" w:cs="仿宋"/>
          <w:b w:val="0"/>
          <w:bCs/>
          <w:sz w:val="24"/>
          <w:szCs w:val="24"/>
        </w:rPr>
        <w:t>17.1 不可抗力的</w:t>
      </w:r>
      <w:bookmarkEnd w:id="652"/>
      <w:bookmarkEnd w:id="653"/>
      <w:r>
        <w:rPr>
          <w:rFonts w:hint="eastAsia" w:ascii="仿宋" w:hAnsi="仿宋" w:eastAsia="仿宋" w:cs="仿宋"/>
          <w:b w:val="0"/>
          <w:bCs/>
          <w:sz w:val="24"/>
          <w:szCs w:val="24"/>
        </w:rPr>
        <w:t>定义</w:t>
      </w:r>
      <w:bookmarkEnd w:id="65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55" w:name="_Toc54862309"/>
      <w:r>
        <w:rPr>
          <w:rFonts w:hint="eastAsia" w:ascii="仿宋" w:hAnsi="仿宋" w:eastAsia="仿宋" w:cs="仿宋"/>
          <w:b w:val="0"/>
          <w:bCs/>
          <w:sz w:val="24"/>
          <w:szCs w:val="24"/>
        </w:rPr>
        <w:t>17.2 不可抗力的通知</w:t>
      </w:r>
      <w:bookmarkEnd w:id="655"/>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合同一方当事人觉察或发现不可抗力事件发生，使其履行合同义务受到阻碍时，有义务立即通知合同另一方当事人和工程师，书面说明不可抗力和受阻碍的详细情况，并提供必要的证明。</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不可抗力持续发生的，合同一方当事人应每隔28天向合同另一方当事人和工程师提交中间报告，说明不可抗力和履行合同受阻的情况，并于不可抗力事件结束后28天内提交最终报告及有关资料。</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56" w:name="_Toc54862310"/>
      <w:r>
        <w:rPr>
          <w:rFonts w:hint="eastAsia" w:ascii="仿宋" w:hAnsi="仿宋" w:eastAsia="仿宋" w:cs="仿宋"/>
          <w:b w:val="0"/>
          <w:bCs/>
          <w:sz w:val="24"/>
          <w:szCs w:val="24"/>
        </w:rPr>
        <w:t>17.3 将损失减至最小的义务</w:t>
      </w:r>
      <w:bookmarkEnd w:id="65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57" w:name="_Ref531958170"/>
      <w:bookmarkStart w:id="658" w:name="_Ref531958172"/>
      <w:bookmarkStart w:id="659" w:name="_Ref3840916"/>
      <w:bookmarkStart w:id="660" w:name="_Toc54862311"/>
      <w:r>
        <w:rPr>
          <w:rFonts w:hint="eastAsia" w:ascii="仿宋" w:hAnsi="仿宋" w:eastAsia="仿宋" w:cs="仿宋"/>
          <w:b w:val="0"/>
          <w:bCs/>
          <w:sz w:val="24"/>
          <w:szCs w:val="24"/>
        </w:rPr>
        <w:t>17.4 不可抗力后果</w:t>
      </w:r>
      <w:bookmarkEnd w:id="657"/>
      <w:bookmarkEnd w:id="658"/>
      <w:r>
        <w:rPr>
          <w:rFonts w:hint="eastAsia" w:ascii="仿宋" w:hAnsi="仿宋" w:eastAsia="仿宋" w:cs="仿宋"/>
          <w:b w:val="0"/>
          <w:bCs/>
          <w:sz w:val="24"/>
          <w:szCs w:val="24"/>
        </w:rPr>
        <w:t>的承担</w:t>
      </w:r>
      <w:bookmarkEnd w:id="659"/>
      <w:bookmarkEnd w:id="660"/>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不可抗力导致的人员伤亡、财产损失、费用增加和（或）工期延误等后果，由合同当事人按以下原则承担：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永久工程，包括已运至施工现场的材料和工程设备的损害，以及因工程损害造成的第三人人员伤亡和财产损失由发包人承担；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承包人提供的施工设备的损坏由承包人承担；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发包人和承包人各自承担其人员伤亡及其他财产损失；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因不可抗力影响承包人履行合同约定的义务，已经引起或将引起工期延误的，应当顺延工期，由此导致承包人停工的费用损失由发包人和承包人合理分担，</w:t>
      </w:r>
      <w:bookmarkStart w:id="661" w:name="_Hlk51507024"/>
      <w:r>
        <w:rPr>
          <w:rFonts w:hint="eastAsia" w:ascii="仿宋" w:hAnsi="仿宋" w:eastAsia="仿宋" w:cs="仿宋"/>
          <w:sz w:val="24"/>
          <w:szCs w:val="24"/>
        </w:rPr>
        <w:t>停工期间必须支付的现场必要的工人工资</w:t>
      </w:r>
      <w:bookmarkEnd w:id="661"/>
      <w:r>
        <w:rPr>
          <w:rFonts w:hint="eastAsia" w:ascii="仿宋" w:hAnsi="仿宋" w:eastAsia="仿宋" w:cs="仿宋"/>
          <w:sz w:val="24"/>
          <w:szCs w:val="24"/>
        </w:rPr>
        <w:t>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因不可抗力引起或将引起工期延误，发包人指示赶工的，由此增加的赶工费用由发包人承担；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承包人在停工期间按照工程师或发包人要求照管、清理和修复工程的费用由发包人承担。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不可抗力引起的后果及造成的损失由合同当事人按照法律规定及合同约定各自承担。不可抗力发生前已完成的工程应当按照合同约定进行支付。</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62" w:name="_Toc54862312"/>
      <w:r>
        <w:rPr>
          <w:rFonts w:hint="eastAsia" w:ascii="仿宋" w:hAnsi="仿宋" w:eastAsia="仿宋" w:cs="仿宋"/>
          <w:b w:val="0"/>
          <w:bCs/>
          <w:sz w:val="24"/>
          <w:szCs w:val="24"/>
        </w:rPr>
        <w:t>17.5 不可抗力影响分包人</w:t>
      </w:r>
      <w:bookmarkEnd w:id="662"/>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分包人根据分包合同的约定，有权获得更多或者更广的不可抗力而免除某些义务时，承包人不得以分包合同中不可抗力约定向发包人抗辩免除其义务。</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63" w:name="_Ref531958181"/>
      <w:bookmarkStart w:id="664" w:name="_Ref531958184"/>
      <w:bookmarkStart w:id="665" w:name="_Ref3840892"/>
      <w:bookmarkStart w:id="666" w:name="_Toc54862313"/>
      <w:bookmarkStart w:id="667" w:name="_Ref4538024"/>
      <w:r>
        <w:rPr>
          <w:rFonts w:hint="eastAsia" w:ascii="仿宋" w:hAnsi="仿宋" w:eastAsia="仿宋" w:cs="仿宋"/>
          <w:b w:val="0"/>
          <w:bCs/>
          <w:sz w:val="24"/>
          <w:szCs w:val="24"/>
        </w:rPr>
        <w:t>17.6 因不可抗力解除</w:t>
      </w:r>
      <w:bookmarkEnd w:id="663"/>
      <w:bookmarkEnd w:id="664"/>
      <w:r>
        <w:rPr>
          <w:rFonts w:hint="eastAsia" w:ascii="仿宋" w:hAnsi="仿宋" w:eastAsia="仿宋" w:cs="仿宋"/>
          <w:b w:val="0"/>
          <w:bCs/>
          <w:sz w:val="24"/>
          <w:szCs w:val="24"/>
        </w:rPr>
        <w:t>合同</w:t>
      </w:r>
      <w:bookmarkEnd w:id="665"/>
      <w:bookmarkEnd w:id="666"/>
      <w:bookmarkEnd w:id="667"/>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单次不可抗力导致合同无法履行连续超过84天或累计超过140天的，发包人和承包人均有权解除合同。合同解除后，承包人应按照第10.5款[竣工退场]的规定进行。由双方当事人按照第3.6款[商定或确定]商定或确定发包人应支付的款项，该款项包括：</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合同解除前承包人已完成工作的价款；</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发包人指示承包人退货或解除订货合同而产生的费用，或因不能退货或解除合同而产生的损失；</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承包人撤离施工现场以及遣散承包人人员的费用；</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按照合同约定在合同解除前应支付给承包人的其他款项；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扣减承包人按照合同约定应向发包人支付的款项；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 双方商定或确定的其他款项。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除专用合同条件另有约定外，合同解除后，发包人应当在商定或确定上述款项后28天内完成上述款项的支付。</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668" w:name="_Ref11848274"/>
      <w:bookmarkStart w:id="669" w:name="_Toc54862314"/>
      <w:bookmarkStart w:id="670" w:name="_Ref11848264"/>
      <w:r>
        <w:rPr>
          <w:rFonts w:hint="eastAsia" w:ascii="仿宋" w:hAnsi="仿宋" w:eastAsia="仿宋" w:cs="仿宋"/>
          <w:b w:val="0"/>
          <w:bCs/>
          <w:sz w:val="24"/>
          <w:szCs w:val="24"/>
        </w:rPr>
        <w:t>第18条 保险</w:t>
      </w:r>
      <w:bookmarkEnd w:id="651"/>
      <w:bookmarkEnd w:id="668"/>
      <w:bookmarkEnd w:id="669"/>
      <w:bookmarkEnd w:id="670"/>
      <w:r>
        <w:rPr>
          <w:rFonts w:hint="eastAsia" w:ascii="仿宋" w:hAnsi="仿宋" w:eastAsia="仿宋" w:cs="仿宋"/>
          <w:b w:val="0"/>
          <w:bCs/>
          <w:sz w:val="24"/>
          <w:szCs w:val="24"/>
        </w:rPr>
        <w:t xml:space="preserve"> </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71" w:name="_Ref3840730"/>
      <w:bookmarkStart w:id="672" w:name="_Ref3840734"/>
      <w:bookmarkStart w:id="673" w:name="_Toc54862315"/>
      <w:bookmarkStart w:id="674" w:name="_Ref531957914"/>
      <w:bookmarkStart w:id="675" w:name="_Ref531957911"/>
      <w:bookmarkStart w:id="676" w:name="_Toc351203616"/>
      <w:r>
        <w:rPr>
          <w:rFonts w:hint="eastAsia" w:ascii="仿宋" w:hAnsi="仿宋" w:eastAsia="仿宋" w:cs="仿宋"/>
          <w:b w:val="0"/>
          <w:bCs/>
          <w:sz w:val="24"/>
          <w:szCs w:val="24"/>
        </w:rPr>
        <w:t>18.1 设计和工程保险</w:t>
      </w:r>
      <w:bookmarkEnd w:id="671"/>
      <w:bookmarkEnd w:id="672"/>
      <w:bookmarkEnd w:id="673"/>
    </w:p>
    <w:bookmarkEnd w:id="674"/>
    <w:bookmarkEnd w:id="675"/>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18.1.1 双方应按照专用合同条件的约定向双方同意的保险人投保建设工程设计责任险、建筑安装工程一切险等保险。具体的投保险种、保险范围、保险金额、保险费率、保险期限等有关内容应当在专用合同条件中明确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18.1.2 双方应按照专用合同条件的约定投保第三者责任险，并在缺陷责任期终止证书颁发前维持其持续有效。第三者责任险最低投保额应在专用合同条件内约定。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77" w:name="_Ref3840683"/>
      <w:bookmarkStart w:id="678" w:name="_Toc54862316"/>
      <w:r>
        <w:rPr>
          <w:rFonts w:hint="eastAsia" w:ascii="仿宋" w:hAnsi="仿宋" w:eastAsia="仿宋" w:cs="仿宋"/>
          <w:b w:val="0"/>
          <w:bCs/>
          <w:sz w:val="24"/>
          <w:szCs w:val="24"/>
        </w:rPr>
        <w:t>18.2 工伤和意外伤害保险</w:t>
      </w:r>
      <w:bookmarkEnd w:id="677"/>
      <w:bookmarkEnd w:id="678"/>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18.2.1 发包人应依照法律规定为其在施工现场的雇用人员办理工伤保险，缴纳工伤保险费；并要求工程师及由发包人为履行合同聘请的第三方在施工现场的雇用人员依法办理工伤保险。</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18.2.2 承包人应依照法律规定为其履行合同雇用的全部人员办理工伤保险，缴纳工伤保险费，并要求分包人及由承包人为履行合同聘请的第三方雇用的全部人员依法办理工伤保险。</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18.2.3 发包人和承包人可以为其施工现场的全部人员办理意外伤害保险并支付保险费，包括其员工及为履行合同聘请的第三方的人员，具体事项由合同当事人在专用合同条件约定。</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79" w:name="_Ref3840782"/>
      <w:bookmarkStart w:id="680" w:name="_Toc54862317"/>
      <w:r>
        <w:rPr>
          <w:rFonts w:hint="eastAsia" w:ascii="仿宋" w:hAnsi="仿宋" w:eastAsia="仿宋" w:cs="仿宋"/>
          <w:b w:val="0"/>
          <w:bCs/>
          <w:sz w:val="24"/>
          <w:szCs w:val="24"/>
        </w:rPr>
        <w:t>18.3 货物保险</w:t>
      </w:r>
      <w:bookmarkEnd w:id="679"/>
      <w:bookmarkEnd w:id="68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w:t>
      </w:r>
      <w:r>
        <w:rPr>
          <w:rFonts w:hint="eastAsia" w:ascii="仿宋" w:hAnsi="仿宋" w:eastAsia="仿宋" w:cs="仿宋"/>
          <w:iCs/>
          <w:sz w:val="24"/>
          <w:szCs w:val="24"/>
        </w:rPr>
        <w:t>按照</w:t>
      </w:r>
      <w:r>
        <w:rPr>
          <w:rFonts w:hint="eastAsia" w:ascii="仿宋" w:hAnsi="仿宋" w:eastAsia="仿宋" w:cs="仿宋"/>
          <w:sz w:val="24"/>
          <w:szCs w:val="24"/>
        </w:rPr>
        <w:t>专用合同条件的约定为</w:t>
      </w:r>
      <w:r>
        <w:rPr>
          <w:rFonts w:hint="eastAsia" w:ascii="仿宋" w:hAnsi="仿宋" w:eastAsia="仿宋" w:cs="仿宋"/>
          <w:iCs/>
          <w:sz w:val="24"/>
          <w:szCs w:val="24"/>
        </w:rPr>
        <w:t>运抵现场的</w:t>
      </w:r>
      <w:r>
        <w:rPr>
          <w:rFonts w:hint="eastAsia" w:ascii="仿宋" w:hAnsi="仿宋" w:eastAsia="仿宋" w:cs="仿宋"/>
          <w:sz w:val="24"/>
          <w:szCs w:val="24"/>
        </w:rPr>
        <w:t>施工设备、材料、工程设备和临时工程等办理财产保险，保险期限自上述货物运抵现场至其不再为工程所需要为止。</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81" w:name="_Ref4692238"/>
      <w:bookmarkStart w:id="682" w:name="_Toc54862318"/>
      <w:bookmarkStart w:id="683" w:name="_Ref4692231"/>
      <w:r>
        <w:rPr>
          <w:rFonts w:hint="eastAsia" w:ascii="仿宋" w:hAnsi="仿宋" w:eastAsia="仿宋" w:cs="仿宋"/>
          <w:b w:val="0"/>
          <w:bCs/>
          <w:sz w:val="24"/>
          <w:szCs w:val="24"/>
        </w:rPr>
        <w:t>18.4 其他保险</w:t>
      </w:r>
      <w:bookmarkEnd w:id="681"/>
      <w:bookmarkEnd w:id="682"/>
      <w:bookmarkEnd w:id="68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76"/>
      <w:r>
        <w:rPr>
          <w:rFonts w:hint="eastAsia" w:ascii="仿宋" w:hAnsi="仿宋" w:eastAsia="仿宋" w:cs="仿宋"/>
          <w:sz w:val="24"/>
          <w:szCs w:val="24"/>
        </w:rPr>
        <w:t>保费用包含在合同价格中，但在合同执行过程中，新颁布适用的法律法规规定由承包人投保的强制保险，应根据本合同</w:t>
      </w:r>
      <w:bookmarkStart w:id="684" w:name="_Toc351203617"/>
      <w:bookmarkStart w:id="685" w:name="_Toc337558832"/>
      <w:bookmarkStart w:id="686" w:name="_Toc296503126"/>
      <w:bookmarkStart w:id="687" w:name="_Toc296346627"/>
      <w:r>
        <w:rPr>
          <w:rFonts w:hint="eastAsia" w:ascii="仿宋" w:hAnsi="仿宋" w:eastAsia="仿宋" w:cs="仿宋"/>
          <w:sz w:val="24"/>
          <w:szCs w:val="24"/>
        </w:rPr>
        <w:t>第13条[变更与调整]的约定增加合同价款。</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88" w:name="_Toc54862319"/>
      <w:bookmarkStart w:id="689" w:name="_Ref3840659"/>
      <w:r>
        <w:rPr>
          <w:rFonts w:hint="eastAsia" w:ascii="仿宋" w:hAnsi="仿宋" w:eastAsia="仿宋" w:cs="仿宋"/>
          <w:b w:val="0"/>
          <w:bCs/>
          <w:sz w:val="24"/>
          <w:szCs w:val="24"/>
        </w:rPr>
        <w:t>18.5 对各项保险的一般要求</w:t>
      </w:r>
      <w:bookmarkEnd w:id="688"/>
      <w:bookmarkEnd w:id="689"/>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18.5.1 持续保险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合同当事人应与保险人保持联系，使保险人能够随时了</w:t>
      </w:r>
      <w:bookmarkEnd w:id="684"/>
      <w:r>
        <w:rPr>
          <w:rFonts w:hint="eastAsia" w:ascii="仿宋" w:hAnsi="仿宋" w:eastAsia="仿宋" w:cs="仿宋"/>
          <w:sz w:val="24"/>
          <w:szCs w:val="24"/>
        </w:rPr>
        <w:t>解</w:t>
      </w:r>
      <w:bookmarkEnd w:id="685"/>
      <w:bookmarkEnd w:id="686"/>
      <w:bookmarkEnd w:id="687"/>
      <w:r>
        <w:rPr>
          <w:rFonts w:hint="eastAsia" w:ascii="仿宋" w:hAnsi="仿宋" w:eastAsia="仿宋" w:cs="仿宋"/>
          <w:sz w:val="24"/>
          <w:szCs w:val="24"/>
        </w:rPr>
        <w:t>工程实施中的变动，并确保按保险合同条款要求持续保险。</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90" w:name="_Ref4777650"/>
      <w:r>
        <w:rPr>
          <w:rFonts w:hint="eastAsia" w:ascii="仿宋" w:hAnsi="仿宋" w:eastAsia="仿宋" w:cs="仿宋"/>
          <w:sz w:val="24"/>
          <w:szCs w:val="24"/>
        </w:rPr>
        <w:t>18.5.2 保险凭证</w:t>
      </w:r>
      <w:bookmarkEnd w:id="69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合同当事人应及时向另一方当事人提交其已投保的各项保险的凭证和保险单复印件，保险单必须与专用合同条件约定的条件保持一致。</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18.5.3 未按约定投保的补救</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负有投保义务的一方当事人未按合同约定办理保险，或未能使保险持续有效的，则另一方当事人可代为办理，所需费用由负有投保义务的一方当事人承担。</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负有投保</w:t>
      </w:r>
      <w:bookmarkStart w:id="691" w:name="_Toc351203619"/>
      <w:bookmarkStart w:id="692" w:name="_Toc337558834"/>
      <w:r>
        <w:rPr>
          <w:rFonts w:hint="eastAsia" w:ascii="仿宋" w:hAnsi="仿宋" w:eastAsia="仿宋" w:cs="仿宋"/>
          <w:sz w:val="24"/>
          <w:szCs w:val="24"/>
        </w:rPr>
        <w:t>义务的一方当事人未</w:t>
      </w:r>
      <w:bookmarkEnd w:id="691"/>
      <w:r>
        <w:rPr>
          <w:rFonts w:hint="eastAsia" w:ascii="仿宋" w:hAnsi="仿宋" w:eastAsia="仿宋" w:cs="仿宋"/>
          <w:sz w:val="24"/>
          <w:szCs w:val="24"/>
        </w:rPr>
        <w:t>按</w:t>
      </w:r>
      <w:bookmarkEnd w:id="692"/>
      <w:r>
        <w:rPr>
          <w:rFonts w:hint="eastAsia" w:ascii="仿宋" w:hAnsi="仿宋" w:eastAsia="仿宋" w:cs="仿宋"/>
          <w:sz w:val="24"/>
          <w:szCs w:val="24"/>
        </w:rPr>
        <w:t>合同约定办理某项保险，导致受益人未能得到足额赔偿的，由负有投保义务的一方当事人负责按照原应从该项保险得到的保险金数额进行补足。</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693" w:name="_Ref4692685"/>
      <w:r>
        <w:rPr>
          <w:rFonts w:hint="eastAsia" w:ascii="仿宋" w:hAnsi="仿宋" w:eastAsia="仿宋" w:cs="仿宋"/>
          <w:sz w:val="24"/>
          <w:szCs w:val="24"/>
        </w:rPr>
        <w:t>18.5.4 通知义务</w:t>
      </w:r>
      <w:bookmarkEnd w:id="69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除专用合同条件另有约定外，任何一方当事人变更除工伤保险之外的保险合同时，应事先征得另一方当事人同意，并通知工程师。</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保险事故发生时，投保人应按照保险合同规定的条件和期限及时向保险人报告。发包人和承包人应当在知道保险事故发生后及时通知对方。</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双方按本条规定投保不减少双方在合同下的其他义务。</w:t>
      </w:r>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694" w:name="_Ref11874997"/>
      <w:bookmarkStart w:id="695" w:name="_Toc54862320"/>
      <w:r>
        <w:rPr>
          <w:rFonts w:hint="eastAsia" w:ascii="仿宋" w:hAnsi="仿宋" w:eastAsia="仿宋" w:cs="仿宋"/>
          <w:b w:val="0"/>
          <w:bCs/>
          <w:sz w:val="24"/>
          <w:szCs w:val="24"/>
        </w:rPr>
        <w:t>第19条 索赔</w:t>
      </w:r>
      <w:bookmarkEnd w:id="630"/>
      <w:bookmarkEnd w:id="631"/>
      <w:bookmarkEnd w:id="694"/>
      <w:bookmarkEnd w:id="695"/>
      <w:r>
        <w:rPr>
          <w:rFonts w:hint="eastAsia" w:ascii="仿宋" w:hAnsi="仿宋" w:eastAsia="仿宋" w:cs="仿宋"/>
          <w:b w:val="0"/>
          <w:bCs/>
          <w:sz w:val="24"/>
          <w:szCs w:val="24"/>
        </w:rPr>
        <w:t xml:space="preserve"> </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696" w:name="_Ref4798164"/>
      <w:bookmarkStart w:id="697" w:name="_Ref4798173"/>
      <w:bookmarkStart w:id="698" w:name="_Toc54862321"/>
      <w:r>
        <w:rPr>
          <w:rFonts w:hint="eastAsia" w:ascii="仿宋" w:hAnsi="仿宋" w:eastAsia="仿宋" w:cs="仿宋"/>
          <w:b w:val="0"/>
          <w:bCs/>
          <w:sz w:val="24"/>
          <w:szCs w:val="24"/>
        </w:rPr>
        <w:t>19.1 索赔</w:t>
      </w:r>
      <w:bookmarkEnd w:id="696"/>
      <w:bookmarkEnd w:id="697"/>
      <w:r>
        <w:rPr>
          <w:rFonts w:hint="eastAsia" w:ascii="仿宋" w:hAnsi="仿宋" w:eastAsia="仿宋" w:cs="仿宋"/>
          <w:b w:val="0"/>
          <w:bCs/>
          <w:sz w:val="24"/>
          <w:szCs w:val="24"/>
        </w:rPr>
        <w:t>的提出</w:t>
      </w:r>
      <w:bookmarkEnd w:id="698"/>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根据合同约定，任意一方认为有权得到追加/减少付款、延长缺陷责任期和（或）延长工期的，应按以下程序向对方提出索赔：</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索赔方应在知道或应当知道索赔事件发生后28天内，向对方递交索赔意向通知书，并说明发生索赔事件的事由；索赔方未在前述28天内发出索赔意向通知书的，丧失要求追加/减少付款、延长缺陷责任期和（或）延长工期的权利；</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索赔方应在发出索赔意向通知书后28天内，向对方正式递交索赔报告；索赔报告应详细说明索赔理由以及要求追加的付款金额、延长缺陷责任期和（或）延长的工期，并附必要的记录和证明材料；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索赔事件具有持续影响的，索赔方应每月递交延续索赔通知，说明持续影响的实际情况和记录，列出累计的追加付款金额、延长缺陷责任期和（或）工期延长天数；</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bookmarkStart w:id="699" w:name="_Ref4796178"/>
      <w:r>
        <w:rPr>
          <w:rFonts w:hint="eastAsia" w:ascii="仿宋" w:hAnsi="仿宋" w:eastAsia="仿宋" w:cs="仿宋"/>
          <w:sz w:val="24"/>
          <w:szCs w:val="24"/>
        </w:rPr>
        <w:t>（4） 在索赔事件影响结束后28天内，索赔方应向对方递交最终索赔报告，说明最终要求索赔的追加付款金额、延长缺陷责任期和（或）延长的工期，并附必要的记录和证明材料。</w:t>
      </w:r>
      <w:bookmarkEnd w:id="699"/>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承包人作为索赔方时，其索赔意向通知书、索赔报告及相关索赔文件应向工程师提出；发包人作为索赔方时，其索赔意向通知书、索赔报告及相关索赔文件可自行向承包人提出或由工程师向承包人提出。</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00" w:name="_Toc54862322"/>
      <w:bookmarkStart w:id="701" w:name="_Ref4796254"/>
      <w:bookmarkStart w:id="702" w:name="_Ref4796262"/>
      <w:r>
        <w:rPr>
          <w:rFonts w:hint="eastAsia" w:ascii="仿宋" w:hAnsi="仿宋" w:eastAsia="仿宋" w:cs="仿宋"/>
          <w:b w:val="0"/>
          <w:bCs/>
          <w:sz w:val="24"/>
          <w:szCs w:val="24"/>
        </w:rPr>
        <w:t>19.2 承包人索赔的处理程序</w:t>
      </w:r>
      <w:bookmarkEnd w:id="700"/>
      <w:bookmarkEnd w:id="701"/>
      <w:bookmarkEnd w:id="702"/>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工程师收到承包人提交的索赔报告后，应及时审查索赔报告的内容、查验承包人的记录和证明材料，必要时工程师可要求承包人提交全部原始记录副本。</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师应按第3.6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承包人接受索赔处理结果的，发包人应在作出索赔处理结果答复后28天内完成支付。承包人不接受索赔处理结果的，按照第20条[争议解决]约定处理。</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03" w:name="_Toc54862323"/>
      <w:r>
        <w:rPr>
          <w:rFonts w:hint="eastAsia" w:ascii="仿宋" w:hAnsi="仿宋" w:eastAsia="仿宋" w:cs="仿宋"/>
          <w:b w:val="0"/>
          <w:bCs/>
          <w:sz w:val="24"/>
          <w:szCs w:val="24"/>
        </w:rPr>
        <w:t>19.3 发包人索赔的处理程序</w:t>
      </w:r>
      <w:bookmarkEnd w:id="703"/>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承包人收到发包人提交的索赔报告后，应及时审查索赔报告的内容、查验发包人证明材料；</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承包人应在收到上述索赔报告或有关索赔的进一步证明材料后42天内，将索赔处理结果答复发包人。承包人在收到索赔通知书或有关索赔的进一步证明材料后的42天内不予答复的，视为认可索赔。</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发包人接受索赔处理结果的，发包人可从应支付给承包人的合同价款中扣除赔付的金额或延长缺陷责任期；发包人不接受索赔处理结果的，按第20条[争议解决]约定处理。</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04" w:name="_Toc54862324"/>
      <w:r>
        <w:rPr>
          <w:rFonts w:hint="eastAsia" w:ascii="仿宋" w:hAnsi="仿宋" w:eastAsia="仿宋" w:cs="仿宋"/>
          <w:b w:val="0"/>
          <w:bCs/>
          <w:sz w:val="24"/>
          <w:szCs w:val="24"/>
        </w:rPr>
        <w:t>19.4 提出索赔的期限</w:t>
      </w:r>
      <w:bookmarkEnd w:id="704"/>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承包人按第14.5款[竣工结算</w:t>
      </w:r>
      <w:bookmarkStart w:id="705" w:name="_Ref3826629"/>
      <w:bookmarkStart w:id="706" w:name="_Ref3826634"/>
      <w:r>
        <w:rPr>
          <w:rFonts w:hint="eastAsia" w:ascii="仿宋" w:hAnsi="仿宋" w:eastAsia="仿宋" w:cs="仿宋"/>
          <w:sz w:val="24"/>
          <w:szCs w:val="24"/>
        </w:rPr>
        <w:t>]约定接收竣工付款证书后，应被认为已无权再提出在合同工程接收证书颁发前所发生的任何索赔。</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承包人按第14.7款[最终结清]提交的最终结清申请单中，只限于提出工程接收证书颁发后发生的索赔。提出索赔的期限均自接受最终结清证书时终止。</w:t>
      </w:r>
      <w:bookmarkEnd w:id="705"/>
      <w:bookmarkEnd w:id="706"/>
    </w:p>
    <w:p>
      <w:pPr>
        <w:pStyle w:val="12"/>
        <w:keepNext w:val="0"/>
        <w:keepLines w:val="0"/>
        <w:pageBreakBefore w:val="0"/>
        <w:numPr>
          <w:ilvl w:val="0"/>
          <w:numId w:val="0"/>
        </w:numPr>
        <w:kinsoku/>
        <w:wordWrap/>
        <w:overflowPunct/>
        <w:topLinePunct w:val="0"/>
        <w:bidi w:val="0"/>
        <w:spacing w:before="0" w:after="0" w:line="500" w:lineRule="exact"/>
        <w:textAlignment w:val="auto"/>
        <w:rPr>
          <w:rFonts w:hint="eastAsia" w:ascii="仿宋" w:hAnsi="仿宋" w:eastAsia="仿宋" w:cs="仿宋"/>
          <w:b w:val="0"/>
          <w:bCs/>
          <w:sz w:val="24"/>
          <w:szCs w:val="24"/>
        </w:rPr>
      </w:pPr>
      <w:bookmarkStart w:id="707" w:name="_Toc54862325"/>
      <w:bookmarkStart w:id="708" w:name="_Ref532197861"/>
      <w:bookmarkStart w:id="709" w:name="_Ref532142075"/>
      <w:r>
        <w:rPr>
          <w:rFonts w:hint="eastAsia" w:ascii="仿宋" w:hAnsi="仿宋" w:eastAsia="仿宋" w:cs="仿宋"/>
          <w:b w:val="0"/>
          <w:bCs/>
          <w:sz w:val="24"/>
          <w:szCs w:val="24"/>
        </w:rPr>
        <w:t>第20条 争议解决</w:t>
      </w:r>
      <w:bookmarkEnd w:id="707"/>
      <w:bookmarkEnd w:id="708"/>
      <w:bookmarkEnd w:id="709"/>
      <w:r>
        <w:rPr>
          <w:rFonts w:hint="eastAsia" w:ascii="仿宋" w:hAnsi="仿宋" w:eastAsia="仿宋" w:cs="仿宋"/>
          <w:b w:val="0"/>
          <w:bCs/>
          <w:sz w:val="24"/>
          <w:szCs w:val="24"/>
        </w:rPr>
        <w:t xml:space="preserve"> </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10" w:name="_Toc54862326"/>
      <w:bookmarkStart w:id="711" w:name="_Ref415507198"/>
      <w:r>
        <w:rPr>
          <w:rFonts w:hint="eastAsia" w:ascii="仿宋" w:hAnsi="仿宋" w:eastAsia="仿宋" w:cs="仿宋"/>
          <w:b w:val="0"/>
          <w:bCs/>
          <w:sz w:val="24"/>
          <w:szCs w:val="24"/>
        </w:rPr>
        <w:t>20.1 和解</w:t>
      </w:r>
      <w:bookmarkEnd w:id="710"/>
      <w:bookmarkEnd w:id="711"/>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合同当事人可以就争议自行和解，自行和解达成协议的经双方签字并盖章后作为合同补充文件，双方均应遵照执行。</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12" w:name="_Toc54862327"/>
      <w:r>
        <w:rPr>
          <w:rFonts w:hint="eastAsia" w:ascii="仿宋" w:hAnsi="仿宋" w:eastAsia="仿宋" w:cs="仿宋"/>
          <w:b w:val="0"/>
          <w:bCs/>
          <w:sz w:val="24"/>
          <w:szCs w:val="24"/>
        </w:rPr>
        <w:t>20.2 调解</w:t>
      </w:r>
      <w:bookmarkEnd w:id="712"/>
      <w:r>
        <w:rPr>
          <w:rFonts w:hint="eastAsia" w:ascii="仿宋" w:hAnsi="仿宋" w:eastAsia="仿宋" w:cs="仿宋"/>
          <w:b w:val="0"/>
          <w:bCs/>
          <w:sz w:val="24"/>
          <w:szCs w:val="24"/>
        </w:rPr>
        <w:t xml:space="preserve"> </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合同当事人可以就争议请求建设行政主管部门、行业协会或其他第三方进行调解，调解达成协议的，经双方签字盖章后作为合同补充文件，双方均应遵照执行。</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13" w:name="_Ref532221532"/>
      <w:bookmarkStart w:id="714" w:name="_Toc54862328"/>
      <w:bookmarkStart w:id="715" w:name="_Ref532221527"/>
      <w:r>
        <w:rPr>
          <w:rFonts w:hint="eastAsia" w:ascii="仿宋" w:hAnsi="仿宋" w:eastAsia="仿宋" w:cs="仿宋"/>
          <w:b w:val="0"/>
          <w:bCs/>
          <w:sz w:val="24"/>
          <w:szCs w:val="24"/>
        </w:rPr>
        <w:t>20.3 争议评审</w:t>
      </w:r>
      <w:bookmarkEnd w:id="713"/>
      <w:bookmarkEnd w:id="714"/>
      <w:bookmarkEnd w:id="715"/>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合同当事人在专用合同条件中约定采取争议评审方式及评审规则解决争议的，按下列约定执行：</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20.3.1 争议评审小组的确定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除专用合同条件另有约定外，争议评审员报酬由发包人和承包人各承担一半。</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716" w:name="_Ref532287270"/>
      <w:r>
        <w:rPr>
          <w:rFonts w:hint="eastAsia" w:ascii="仿宋" w:hAnsi="仿宋" w:eastAsia="仿宋" w:cs="仿宋"/>
          <w:sz w:val="24"/>
          <w:szCs w:val="24"/>
        </w:rPr>
        <w:t>20.3.2 争议的避免</w:t>
      </w:r>
      <w:bookmarkEnd w:id="716"/>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合同当事人协商一致，可以共同书面请求争议评审小组，就合同履行过程中可能出现争议的情况提供协助或进行非正式讨论，争议评审小组应给出公正的意见或建议。</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此类协助或非正式讨论可在任何会议、施工现场视察或其他场合进行，并且除专用合同条件另有约定外，发包人和承包人均应出席。</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争议评审小组在此类非正式讨论上给出的任何意见或建议，无论是口头还是书面的，对发包人和承包人不具有约束力，争议评审小组在之后的争议评审程序或决定中也不受此类意见或建议的约束。</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bookmarkStart w:id="717" w:name="_Ref4695594"/>
      <w:r>
        <w:rPr>
          <w:rFonts w:hint="eastAsia" w:ascii="仿宋" w:hAnsi="仿宋" w:eastAsia="仿宋" w:cs="仿宋"/>
          <w:sz w:val="24"/>
          <w:szCs w:val="24"/>
        </w:rPr>
        <w:t>20.3.3 争议评审小组的决定</w:t>
      </w:r>
      <w:bookmarkEnd w:id="717"/>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pPr>
        <w:pStyle w:val="14"/>
        <w:keepNext w:val="0"/>
        <w:keepLines w:val="0"/>
        <w:pageBreakBefore w:val="0"/>
        <w:numPr>
          <w:ilvl w:val="0"/>
          <w:numId w:val="0"/>
        </w:numPr>
        <w:kinsoku/>
        <w:wordWrap/>
        <w:overflowPunct/>
        <w:topLinePunct w:val="0"/>
        <w:bidi w:val="0"/>
        <w:spacing w:after="0" w:afterLines="0" w:line="500" w:lineRule="exact"/>
        <w:textAlignment w:val="auto"/>
        <w:rPr>
          <w:rFonts w:hint="eastAsia" w:ascii="仿宋" w:hAnsi="仿宋" w:eastAsia="仿宋" w:cs="仿宋"/>
          <w:sz w:val="24"/>
          <w:szCs w:val="24"/>
        </w:rPr>
      </w:pPr>
      <w:r>
        <w:rPr>
          <w:rFonts w:hint="eastAsia" w:ascii="仿宋" w:hAnsi="仿宋" w:eastAsia="仿宋" w:cs="仿宋"/>
          <w:sz w:val="24"/>
          <w:szCs w:val="24"/>
        </w:rPr>
        <w:t>20.3.4 争议评审小组决定的效力</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争议评审小组作出的书面决定经合同当事人签字确认后，对双方具有约束力，双方应遵照执行。</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任何一方当事人不接受争议评审小组决定或不履行争议评审小组决定的，双方可选择采用其他争议解决方式。</w:t>
      </w:r>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任何一方当事人不接受争议评审小组的决定，并不影响暂时执行争议评审小组的决定，直到在后续的采用其他争议解决方式中对争议评审小组的决定进行了改变。</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18" w:name="_Ref532221748"/>
      <w:bookmarkStart w:id="719" w:name="_Toc54862329"/>
      <w:bookmarkStart w:id="720" w:name="_Ref532221752"/>
      <w:r>
        <w:rPr>
          <w:rFonts w:hint="eastAsia" w:ascii="仿宋" w:hAnsi="仿宋" w:eastAsia="仿宋" w:cs="仿宋"/>
          <w:b w:val="0"/>
          <w:bCs/>
          <w:sz w:val="24"/>
          <w:szCs w:val="24"/>
        </w:rPr>
        <w:t>20.4 仲裁或诉讼</w:t>
      </w:r>
      <w:bookmarkEnd w:id="718"/>
      <w:bookmarkEnd w:id="719"/>
      <w:bookmarkEnd w:id="720"/>
    </w:p>
    <w:p>
      <w:pPr>
        <w:keepNext w:val="0"/>
        <w:keepLines w:val="0"/>
        <w:pageBreakBefore w:val="0"/>
        <w:kinsoku/>
        <w:wordWrap/>
        <w:overflowPunct/>
        <w:topLinePunct w:val="0"/>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因合同及合同有关事项产生的争议，合同当事人可以在专用合同条件中约定以下一种方式解决争议：</w:t>
      </w:r>
    </w:p>
    <w:p>
      <w:pPr>
        <w:pStyle w:val="16"/>
        <w:keepNext w:val="0"/>
        <w:keepLines w:val="0"/>
        <w:pageBreakBefore w:val="0"/>
        <w:numPr>
          <w:ilvl w:val="0"/>
          <w:numId w:val="0"/>
        </w:numPr>
        <w:kinsoku/>
        <w:wordWrap/>
        <w:overflowPunct/>
        <w:topLinePunct w:val="0"/>
        <w:bidi w:val="0"/>
        <w:spacing w:line="500" w:lineRule="exact"/>
        <w:ind w:left="841"/>
        <w:textAlignment w:val="auto"/>
        <w:rPr>
          <w:rFonts w:hint="eastAsia" w:ascii="仿宋" w:hAnsi="仿宋" w:eastAsia="仿宋" w:cs="仿宋"/>
          <w:sz w:val="24"/>
          <w:szCs w:val="24"/>
        </w:rPr>
      </w:pPr>
      <w:r>
        <w:rPr>
          <w:rFonts w:hint="eastAsia" w:ascii="仿宋" w:hAnsi="仿宋" w:eastAsia="仿宋" w:cs="仿宋"/>
          <w:sz w:val="24"/>
          <w:szCs w:val="24"/>
        </w:rPr>
        <w:t>（1） 向约定的仲裁委员会申请仲裁；</w:t>
      </w:r>
    </w:p>
    <w:p>
      <w:pPr>
        <w:pStyle w:val="16"/>
        <w:keepNext w:val="0"/>
        <w:keepLines w:val="0"/>
        <w:pageBreakBefore w:val="0"/>
        <w:numPr>
          <w:ilvl w:val="0"/>
          <w:numId w:val="0"/>
        </w:numPr>
        <w:kinsoku/>
        <w:wordWrap/>
        <w:overflowPunct/>
        <w:topLinePunct w:val="0"/>
        <w:bidi w:val="0"/>
        <w:spacing w:line="500" w:lineRule="exact"/>
        <w:ind w:left="841"/>
        <w:textAlignment w:val="auto"/>
        <w:rPr>
          <w:rFonts w:hint="eastAsia" w:ascii="仿宋" w:hAnsi="仿宋" w:eastAsia="仿宋" w:cs="仿宋"/>
          <w:sz w:val="24"/>
          <w:szCs w:val="24"/>
        </w:rPr>
      </w:pPr>
      <w:r>
        <w:rPr>
          <w:rFonts w:hint="eastAsia" w:ascii="仿宋" w:hAnsi="仿宋" w:eastAsia="仿宋" w:cs="仿宋"/>
          <w:sz w:val="24"/>
          <w:szCs w:val="24"/>
        </w:rPr>
        <w:t>（2） 向有管辖权的人民法院起诉。</w:t>
      </w:r>
    </w:p>
    <w:p>
      <w:pPr>
        <w:pStyle w:val="13"/>
        <w:keepNext w:val="0"/>
        <w:keepLines w:val="0"/>
        <w:pageBreakBefore w:val="0"/>
        <w:widowControl/>
        <w:numPr>
          <w:ilvl w:val="0"/>
          <w:numId w:val="0"/>
        </w:numPr>
        <w:kinsoku/>
        <w:wordWrap/>
        <w:overflowPunct/>
        <w:topLinePunct w:val="0"/>
        <w:bidi w:val="0"/>
        <w:spacing w:after="0" w:afterLines="0" w:line="500" w:lineRule="exact"/>
        <w:textAlignment w:val="auto"/>
        <w:rPr>
          <w:rFonts w:hint="eastAsia" w:ascii="仿宋" w:hAnsi="仿宋" w:eastAsia="仿宋" w:cs="仿宋"/>
          <w:b w:val="0"/>
          <w:bCs/>
          <w:sz w:val="24"/>
          <w:szCs w:val="24"/>
        </w:rPr>
      </w:pPr>
      <w:bookmarkStart w:id="721" w:name="_Toc54862330"/>
      <w:r>
        <w:rPr>
          <w:rFonts w:hint="eastAsia" w:ascii="仿宋" w:hAnsi="仿宋" w:eastAsia="仿宋" w:cs="仿宋"/>
          <w:b w:val="0"/>
          <w:bCs/>
          <w:sz w:val="24"/>
          <w:szCs w:val="24"/>
        </w:rPr>
        <w:t>20.5 争议解决条款效力</w:t>
      </w:r>
      <w:bookmarkEnd w:id="721"/>
    </w:p>
    <w:p>
      <w:pPr>
        <w:pStyle w:val="5"/>
        <w:keepNext w:val="0"/>
        <w:keepLines w:val="0"/>
        <w:pageBreakBefore w:val="0"/>
        <w:kinsoku/>
        <w:wordWrap/>
        <w:overflowPunct/>
        <w:topLinePunct w:val="0"/>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t>合同有关争议解决的条款独立存在，合同的不生效、无效、被撤销或者终止的，不影响合同中有关争议解决条款的效力。</w:t>
      </w:r>
    </w:p>
    <w:p>
      <w:pPr>
        <w:rPr>
          <w:rFonts w:hint="eastAsia" w:ascii="仿宋" w:hAnsi="仿宋" w:eastAsia="仿宋" w:cs="仿宋"/>
          <w:sz w:val="24"/>
          <w:szCs w:val="24"/>
        </w:rPr>
      </w:pPr>
      <w:r>
        <w:rPr>
          <w:rFonts w:hint="eastAsia" w:ascii="仿宋" w:hAnsi="仿宋" w:eastAsia="仿宋" w:cs="仿宋"/>
          <w:sz w:val="24"/>
          <w:szCs w:val="24"/>
        </w:rPr>
        <w:br w:type="page"/>
      </w:r>
    </w:p>
    <w:p>
      <w:pPr>
        <w:pStyle w:val="9"/>
        <w:keepNext w:val="0"/>
        <w:keepLines w:val="0"/>
        <w:pageBreakBefore w:val="0"/>
        <w:widowControl/>
        <w:kinsoku/>
        <w:wordWrap/>
        <w:overflowPunct/>
        <w:topLinePunct w:val="0"/>
        <w:autoSpaceDE/>
        <w:autoSpaceDN/>
        <w:bidi w:val="0"/>
        <w:adjustRightInd w:val="0"/>
        <w:snapToGrid w:val="0"/>
        <w:spacing w:before="0" w:after="0" w:line="500" w:lineRule="exact"/>
        <w:jc w:val="center"/>
        <w:textAlignment w:val="auto"/>
        <w:rPr>
          <w:rFonts w:hint="eastAsia" w:ascii="仿宋" w:hAnsi="仿宋" w:eastAsia="仿宋" w:cs="仿宋"/>
          <w:sz w:val="24"/>
          <w:szCs w:val="24"/>
        </w:rPr>
      </w:pPr>
      <w:bookmarkStart w:id="722" w:name="_Toc54862331"/>
      <w:r>
        <w:rPr>
          <w:rFonts w:hint="eastAsia" w:ascii="仿宋" w:hAnsi="仿宋" w:eastAsia="仿宋" w:cs="仿宋"/>
          <w:sz w:val="32"/>
          <w:szCs w:val="32"/>
        </w:rPr>
        <w:t>第三部分 专用合同条件</w:t>
      </w:r>
      <w:bookmarkEnd w:id="722"/>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3" w:name="_Toc54862332"/>
      <w:r>
        <w:rPr>
          <w:rFonts w:hint="eastAsia" w:ascii="仿宋" w:hAnsi="仿宋" w:eastAsia="仿宋" w:cs="仿宋"/>
          <w:b w:val="0"/>
          <w:bCs/>
          <w:sz w:val="24"/>
          <w:szCs w:val="24"/>
        </w:rPr>
        <w:t>第1条 一般约定</w:t>
      </w:r>
      <w:bookmarkEnd w:id="723"/>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 词语定义和解释</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1.1.1 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1.1.1.10 其他合同文件：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 工程和设备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1.1.3.5 单位/区段工程的范围：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1.1.3.9 作为施工场所组成部分的其他场所包括：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1.1.3.10 永久占地包括：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1.1.3.11 临时占地包括：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1.2 语言文字</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本合同除使用汉语外，还使用</w:t>
      </w:r>
      <w:r>
        <w:rPr>
          <w:rFonts w:hint="eastAsia" w:ascii="仿宋" w:hAnsi="仿宋" w:eastAsia="仿宋" w:cs="仿宋"/>
          <w:sz w:val="24"/>
          <w:szCs w:val="24"/>
          <w:u w:val="single"/>
        </w:rPr>
        <w:t xml:space="preserve">                    </w:t>
      </w:r>
      <w:r>
        <w:rPr>
          <w:rFonts w:hint="eastAsia" w:ascii="仿宋" w:hAnsi="仿宋" w:eastAsia="仿宋" w:cs="仿宋"/>
          <w:sz w:val="24"/>
          <w:szCs w:val="24"/>
        </w:rPr>
        <w:t>语言。</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 法律</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适用于合同的其他规范性文件：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 标准和规范</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1.4.1 适用于本合同的标准、规范（名称）包括：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1.4.2 发包人提供的国外标准、规范的名称：</w:t>
      </w:r>
      <w:r>
        <w:rPr>
          <w:rFonts w:hint="eastAsia" w:ascii="仿宋" w:hAnsi="仿宋" w:eastAsia="仿宋" w:cs="仿宋"/>
          <w:sz w:val="24"/>
          <w:szCs w:val="24"/>
          <w:u w:val="single"/>
        </w:rPr>
        <w:t xml:space="preserve">          </w:t>
      </w:r>
      <w:r>
        <w:rPr>
          <w:rFonts w:hint="eastAsia" w:ascii="仿宋" w:hAnsi="仿宋" w:eastAsia="仿宋" w:cs="仿宋"/>
          <w:sz w:val="24"/>
          <w:szCs w:val="24"/>
        </w:rPr>
        <w:t>；发包人提供的国外标准、规范的份数：</w:t>
      </w:r>
      <w:r>
        <w:rPr>
          <w:rFonts w:hint="eastAsia" w:ascii="仿宋" w:hAnsi="仿宋" w:eastAsia="仿宋" w:cs="仿宋"/>
          <w:sz w:val="24"/>
          <w:szCs w:val="24"/>
          <w:u w:val="single"/>
        </w:rPr>
        <w:t xml:space="preserve">           </w:t>
      </w:r>
      <w:r>
        <w:rPr>
          <w:rFonts w:hint="eastAsia" w:ascii="仿宋" w:hAnsi="仿宋" w:eastAsia="仿宋" w:cs="仿宋"/>
          <w:sz w:val="24"/>
          <w:szCs w:val="24"/>
        </w:rPr>
        <w:t>；发包人提供的国外标准、规范的时间：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1.4.3 没有成文规范、标准规定的约定：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1.4.4 发包人对于工程的技术标准、功能要求：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 合同文件的优先顺序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合同文件组成及优先顺序为：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 文件的提供和照管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1.6.1 发包人文件的提供</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发包人文件的提供期限、名称、数量和形式：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1.6.2 承包人文件的提供</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承包人文件的内容、提供期限、名称、数量和形式：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1.6.4 文件的照管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关于现场文件准备的约定：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1.7 联络</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1.7.2 发包人指定的送达方式（包括电子传输方式）：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发包人的送达地址：</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承包人指定的送达方式（包括电子传输方式）：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承包人的送达地址：</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1.10 知识产权</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1.10.1 由发包人（或以发包人名义）编制的《发包人要求》和其他文件的著作权归属：</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1.10.2 由承包人（或以承包人名义）为实施工程所编制的文件、承包人完成的设计工作成果和建造完成的建筑物的知识产权归属：</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1.10.4 承包人在投标文件中采用的专利、专有技术、技术秘密的使用费的承担方式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1.11 保密</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双方订立的商业保密协议（名称）：</w:t>
      </w:r>
      <w:r>
        <w:rPr>
          <w:rFonts w:hint="eastAsia" w:ascii="仿宋" w:hAnsi="仿宋" w:eastAsia="仿宋" w:cs="仿宋"/>
          <w:sz w:val="24"/>
          <w:szCs w:val="24"/>
          <w:u w:val="single"/>
        </w:rPr>
        <w:t xml:space="preserve">              </w:t>
      </w:r>
      <w:r>
        <w:rPr>
          <w:rFonts w:hint="eastAsia" w:ascii="仿宋" w:hAnsi="仿宋" w:eastAsia="仿宋" w:cs="仿宋"/>
          <w:sz w:val="24"/>
          <w:szCs w:val="24"/>
        </w:rPr>
        <w:t>，作为本合同附件。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双方订立的技术保密协议（名称）：</w:t>
      </w:r>
      <w:r>
        <w:rPr>
          <w:rFonts w:hint="eastAsia" w:ascii="仿宋" w:hAnsi="仿宋" w:eastAsia="仿宋" w:cs="仿宋"/>
          <w:sz w:val="24"/>
          <w:szCs w:val="24"/>
          <w:u w:val="single"/>
        </w:rPr>
        <w:t xml:space="preserve">             </w:t>
      </w:r>
      <w:r>
        <w:rPr>
          <w:rFonts w:hint="eastAsia" w:ascii="仿宋" w:hAnsi="仿宋" w:eastAsia="仿宋" w:cs="仿宋"/>
          <w:sz w:val="24"/>
          <w:szCs w:val="24"/>
        </w:rPr>
        <w:t>，作为本合同附件。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 责任限制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承包人对发包人赔偿责任的最高限额为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1.14 建筑信息模型技术的应用</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关于建筑信息模型技术的开发、使用、存储、传输、交付及费用约定如下：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4" w:name="_Toc54862333"/>
      <w:r>
        <w:rPr>
          <w:rFonts w:hint="eastAsia" w:ascii="仿宋" w:hAnsi="仿宋" w:eastAsia="仿宋" w:cs="仿宋"/>
          <w:b w:val="0"/>
          <w:bCs/>
          <w:sz w:val="24"/>
          <w:szCs w:val="24"/>
        </w:rPr>
        <w:t>第2条 发包人</w:t>
      </w:r>
      <w:bookmarkEnd w:id="724"/>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2.2 提供施工现场和工作条件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2.2.1 提供施工现场</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关于发包人提供施工现场的范围和期限：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2.2.2 提供工作条件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关于发包人应负责提供的工作条件包括：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2.3 提供基础资料</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关于发包人应提供的基础资料的范围和期限：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2.5 支付合同价款</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2.5.2 发包人提供资金来源证明及资金安排的期限要求：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2.5.3 发包人提供支付担保的形式、期限、金额（或比例）：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2.7 其他义务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发包人应履行的其他义务：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5" w:name="_Toc54862334"/>
      <w:r>
        <w:rPr>
          <w:rFonts w:hint="eastAsia" w:ascii="仿宋" w:hAnsi="仿宋" w:eastAsia="仿宋" w:cs="仿宋"/>
          <w:b w:val="0"/>
          <w:bCs/>
          <w:sz w:val="24"/>
          <w:szCs w:val="24"/>
        </w:rPr>
        <w:t>第3条 发包人的管理</w:t>
      </w:r>
      <w:bookmarkEnd w:id="725"/>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3.1 发包人代表</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发包人代表的职务：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发包人代表的通信地址：</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发包人对发包人代表的授权范围如下：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发包人代表的职责：</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3.2 发包人人员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发包人人员姓名：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发包人人员职务：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发包人人员职责：</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3.3 工程师</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3.3.1 工程师名称：</w:t>
      </w:r>
      <w:r>
        <w:rPr>
          <w:rFonts w:hint="eastAsia" w:ascii="仿宋" w:hAnsi="仿宋" w:eastAsia="仿宋" w:cs="仿宋"/>
          <w:sz w:val="24"/>
          <w:szCs w:val="24"/>
          <w:u w:val="single"/>
        </w:rPr>
        <w:t xml:space="preserve">                          </w:t>
      </w:r>
      <w:r>
        <w:rPr>
          <w:rFonts w:hint="eastAsia" w:ascii="仿宋" w:hAnsi="仿宋" w:eastAsia="仿宋" w:cs="仿宋"/>
          <w:sz w:val="24"/>
          <w:szCs w:val="24"/>
        </w:rPr>
        <w:t>；工程师监督管理范围、内容：</w:t>
      </w:r>
      <w:r>
        <w:rPr>
          <w:rFonts w:hint="eastAsia" w:ascii="仿宋" w:hAnsi="仿宋" w:eastAsia="仿宋" w:cs="仿宋"/>
          <w:sz w:val="24"/>
          <w:szCs w:val="24"/>
          <w:u w:val="single"/>
        </w:rPr>
        <w:t xml:space="preserve">                          </w:t>
      </w:r>
      <w:r>
        <w:rPr>
          <w:rFonts w:hint="eastAsia" w:ascii="仿宋" w:hAnsi="仿宋" w:eastAsia="仿宋" w:cs="仿宋"/>
          <w:sz w:val="24"/>
          <w:szCs w:val="24"/>
        </w:rPr>
        <w:t>；工程师权限：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3.6 商定或确定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3.6.2 关于商定时间限制的具体约定：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3.6.3 关于商定或确定效力的具体约定：</w:t>
      </w:r>
      <w:r>
        <w:rPr>
          <w:rFonts w:hint="eastAsia" w:ascii="仿宋" w:hAnsi="仿宋" w:eastAsia="仿宋" w:cs="仿宋"/>
          <w:sz w:val="24"/>
          <w:szCs w:val="24"/>
          <w:u w:val="single"/>
        </w:rPr>
        <w:t xml:space="preserve">               </w:t>
      </w:r>
      <w:r>
        <w:rPr>
          <w:rFonts w:hint="eastAsia" w:ascii="仿宋" w:hAnsi="仿宋" w:eastAsia="仿宋" w:cs="仿宋"/>
          <w:sz w:val="24"/>
          <w:szCs w:val="24"/>
        </w:rPr>
        <w:t>；关于对工程师的确定提出异议的具体约定：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3.7 会议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3.7.1 关于召开会议的具体约定：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3.7.2 关于保存和提供会议纪要的具体约定：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6" w:name="_Toc54862335"/>
      <w:r>
        <w:rPr>
          <w:rFonts w:hint="eastAsia" w:ascii="仿宋" w:hAnsi="仿宋" w:eastAsia="仿宋" w:cs="仿宋"/>
          <w:b w:val="0"/>
          <w:bCs/>
          <w:sz w:val="24"/>
          <w:szCs w:val="24"/>
        </w:rPr>
        <w:t>第4条 承包人</w:t>
      </w:r>
      <w:bookmarkEnd w:id="726"/>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4.1 承包人的一般义务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承包人应履行的其他义务：</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4.2 履约担保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承包人是否提供履约担保：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履约担保的方式、金额及期限: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 工程总承包项目经理</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4.3.1 工程总承包项目经理姓名：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执业资格或职称类型：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执业资格证或职称证号码：</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通信地址：</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承包人未提交劳动合同，以及没有为工程总承包项目经理缴纳社会保险证明的违约责任：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4.3.2 工程总承包项目经理每月在现场的时间要求：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工程总承包项目经理未经批准擅自离开施工现场的违约责任：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4.3.3 承包人对工程总承包项目经理的授权范围: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4.3.4 承包人擅自更换工程总承包项目经理的违约责任：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4.3.5 承包人无正当理由拒绝更换工程总承包项目经理的违约责任: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4.4 承包人人员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4.4.1 人员安排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承包人提交项目管理机构及施工现场人员安排的报告的期限：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承包人提交关键人员信息及注册执业资格等证明其具备担任关键人员能力的相关文件的期限：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4.4.2 关键人员更换</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承包人擅自更换关键人员的违约责任：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承包人无正当理由拒绝撤换关键人员的违约责任：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4.4.3 现场管理关键人员在岗要求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承包人现场管理关键人员离开施工现场的批准要求：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承包人现场管理关键人员擅自离开施工现场的违约责任：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4.5 分包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4.5.1 一般约定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禁止分包的工程包括：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4.5.2 分包的确定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允许分包的工程包括：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其他关于分包的约定：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4.5.5 分包合同价款支付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关于分包合同价款支付的约定：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4.6 联合体</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4.6.2 联合体各成员的分工、费用收取、发票开具等事项：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4.7 承包人现场查勘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4.7.1 双方当事人对现场查勘的责任承担的约定：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4.8 不可预见的困难</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不可预见的困难包括：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7" w:name="_Toc54862336"/>
      <w:r>
        <w:rPr>
          <w:rFonts w:hint="eastAsia" w:ascii="仿宋" w:hAnsi="仿宋" w:eastAsia="仿宋" w:cs="仿宋"/>
          <w:b w:val="0"/>
          <w:bCs/>
          <w:sz w:val="24"/>
          <w:szCs w:val="24"/>
        </w:rPr>
        <w:t>第5条 设计</w:t>
      </w:r>
      <w:bookmarkEnd w:id="727"/>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5.2 承包人文件审查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5.2.1 承包人文件审查的期限：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5.2.2 审查会议的审查形式和时间安排为：</w:t>
      </w:r>
      <w:r>
        <w:rPr>
          <w:rFonts w:hint="eastAsia" w:ascii="仿宋" w:hAnsi="仿宋" w:eastAsia="仿宋" w:cs="仿宋"/>
          <w:sz w:val="24"/>
          <w:szCs w:val="24"/>
          <w:u w:val="single"/>
        </w:rPr>
        <w:t xml:space="preserve">            </w:t>
      </w:r>
      <w:r>
        <w:rPr>
          <w:rFonts w:hint="eastAsia" w:ascii="仿宋" w:hAnsi="仿宋" w:eastAsia="仿宋" w:cs="仿宋"/>
          <w:sz w:val="24"/>
          <w:szCs w:val="24"/>
        </w:rPr>
        <w:t>，审查会议的相关费用由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5.2.3 关于第三方审查单位的约定：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5.3 培训</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培训的时长为</w:t>
      </w:r>
      <w:r>
        <w:rPr>
          <w:rFonts w:hint="eastAsia" w:ascii="仿宋" w:hAnsi="仿宋" w:eastAsia="仿宋" w:cs="仿宋"/>
          <w:sz w:val="24"/>
          <w:szCs w:val="24"/>
          <w:u w:val="single"/>
        </w:rPr>
        <w:t xml:space="preserve">             </w:t>
      </w:r>
      <w:r>
        <w:rPr>
          <w:rFonts w:hint="eastAsia" w:ascii="仿宋" w:hAnsi="仿宋" w:eastAsia="仿宋" w:cs="仿宋"/>
          <w:sz w:val="24"/>
          <w:szCs w:val="24"/>
        </w:rPr>
        <w:t>，承包人应为培训提供的人员、设施和其它必要条件为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5.4 竣工文件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5.4.1 竣工文件的形式、提供的份数、技术标准以及其它相关要求：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5.4.3 关于竣工文件的其他约定：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5.5 操作和维修手册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5.5.3 对最终操作和维修手册的约定：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28" w:name="_Toc54862337"/>
      <w:r>
        <w:rPr>
          <w:rFonts w:hint="eastAsia" w:ascii="仿宋" w:hAnsi="仿宋" w:eastAsia="仿宋" w:cs="仿宋"/>
          <w:b w:val="0"/>
          <w:bCs/>
          <w:sz w:val="24"/>
          <w:szCs w:val="24"/>
        </w:rPr>
        <w:t>第6条 材料、工程设备</w:t>
      </w:r>
      <w:bookmarkEnd w:id="728"/>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6.1 实施方法</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双方当事人约定的实施方法、设备、设施和材料：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6.2 材料和工程设备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6.2.1 发包人提供的材料和工程设备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发包人提供的材料和工程设备验收后，由</w:t>
      </w:r>
      <w:r>
        <w:rPr>
          <w:rFonts w:hint="eastAsia" w:ascii="仿宋" w:hAnsi="仿宋" w:eastAsia="仿宋" w:cs="仿宋"/>
          <w:sz w:val="24"/>
          <w:szCs w:val="24"/>
          <w:u w:val="single"/>
        </w:rPr>
        <w:t xml:space="preserve">           </w:t>
      </w:r>
      <w:r>
        <w:rPr>
          <w:rFonts w:hint="eastAsia" w:ascii="仿宋" w:hAnsi="仿宋" w:eastAsia="仿宋" w:cs="仿宋"/>
          <w:sz w:val="24"/>
          <w:szCs w:val="24"/>
        </w:rPr>
        <w:t>负责接收、运输和保管。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6.2.2 承包人提供的材料和工程设备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材料和工程设备的类别、估算数量：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竣工后试验的生产性材料的类别或（和）清单：</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6.2.3 材料和工程设备的保管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发包人供应的材料和工程设备的保管费用由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承包人提交保管、维护方案的时间：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发包人提供的库房、堆场、设施和设备：</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6.3 样品</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6.3.1 样品的报送与封存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需要承包人报送样品的材料或工程设备，样品种类、名称、规格、数量：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6.4 质量检查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6.4.1 工程质量要求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工程质量的特殊标准或要求：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6.4.2 质量检查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除通用合同条件已列明的质量检查的地点外，发包人有权进行质量检查的其他地点：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6.4.3 隐蔽工程检查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关于隐蔽工程和中间验收的特别约定：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6.5 由承包人试验和检验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6.5.1 试验设备与试验人员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试验的内容、时间和地点：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试验所需要的试验设备、取样装置、试验场所和试验条件：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u w:val="single"/>
        </w:rPr>
      </w:pPr>
      <w:r>
        <w:rPr>
          <w:rFonts w:hint="eastAsia" w:ascii="仿宋" w:hAnsi="仿宋" w:eastAsia="仿宋" w:cs="仿宋"/>
          <w:sz w:val="24"/>
          <w:szCs w:val="24"/>
        </w:rPr>
        <w:t>试验和检验费用的计价原则：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sz w:val="24"/>
          <w:szCs w:val="24"/>
        </w:rPr>
      </w:pPr>
      <w:bookmarkStart w:id="729" w:name="_Toc54862338"/>
      <w:r>
        <w:rPr>
          <w:rFonts w:hint="eastAsia" w:ascii="仿宋" w:hAnsi="仿宋" w:eastAsia="仿宋" w:cs="仿宋"/>
          <w:sz w:val="24"/>
          <w:szCs w:val="24"/>
        </w:rPr>
        <w:t>第7条 施工</w:t>
      </w:r>
      <w:bookmarkEnd w:id="729"/>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 交通运输</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7.1.1 出入现场的权利</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关于出入现场的权利的约定：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7.1.2 场外交通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关于场外交通的特别约定：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7.1.3 场内交通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关于场内交通的特别约定：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关于场内交通与场外交通边界的约定：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7.1.4 超大件和超重件的运输</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运输超大件或超重件所需的道路和桥梁临时加固改造费用和其他有关费用由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7.2 施工设备和临时设施</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7.2.1 承包人提供的施工设备和临时设施</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临</w:t>
      </w:r>
      <w:r>
        <w:rPr>
          <w:rFonts w:hint="eastAsia" w:ascii="仿宋" w:hAnsi="仿宋" w:eastAsia="仿宋" w:cs="仿宋"/>
          <w:sz w:val="24"/>
          <w:szCs w:val="24"/>
          <w:highlight w:val="none"/>
        </w:rPr>
        <w:t>时设施的费用和临时占地手续和费用承担的特别约定：</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7.2.2 发包人提供的施工设备和临时设施</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发包人提供的施工设备或临时设施范围：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7.3 现场合作</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关于现场合作费用的特别约定：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7.4 测量放线</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7.4.1 关于测量放线的特别约定的技术规范：</w:t>
      </w:r>
      <w:r>
        <w:rPr>
          <w:rFonts w:hint="eastAsia" w:ascii="仿宋" w:hAnsi="仿宋" w:eastAsia="仿宋" w:cs="仿宋"/>
          <w:sz w:val="24"/>
          <w:szCs w:val="24"/>
          <w:u w:val="single"/>
        </w:rPr>
        <w:t xml:space="preserve">                  </w:t>
      </w:r>
      <w:r>
        <w:rPr>
          <w:rFonts w:hint="eastAsia" w:ascii="仿宋" w:hAnsi="仿宋" w:eastAsia="仿宋" w:cs="仿宋"/>
          <w:sz w:val="24"/>
          <w:szCs w:val="24"/>
        </w:rPr>
        <w:t>。施工控制网资料的告知期限：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7.5 现场劳动用工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7.5.2 合同当事人对建筑工人工资清偿事宜和违约责任的约定：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7.6 安全文明施工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7.6.1 安全生产要求</w:t>
      </w:r>
    </w:p>
    <w:p>
      <w:pPr>
        <w:keepNext w:val="0"/>
        <w:keepLines w:val="0"/>
        <w:pageBreakBefore w:val="0"/>
        <w:widowControl w:val="0"/>
        <w:kinsoku/>
        <w:wordWrap/>
        <w:overflowPunct/>
        <w:topLinePunct w:val="0"/>
        <w:autoSpaceDE/>
        <w:autoSpaceDN/>
        <w:bidi w:val="0"/>
        <w:adjustRightInd/>
        <w:snapToGrid/>
        <w:spacing w:line="500" w:lineRule="exact"/>
        <w:ind w:left="124" w:leftChars="59"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合同当事人对安全施工的要求：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7.6.3 文明施工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合同当事人对文明施工的要求：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7.9 临时性公用设施</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关于临时性公用设施的特别约定：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7.10 现场安保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承包人现场安保义务的特别约定：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0" w:name="_Toc54862339"/>
      <w:r>
        <w:rPr>
          <w:rFonts w:hint="eastAsia" w:ascii="仿宋" w:hAnsi="仿宋" w:eastAsia="仿宋" w:cs="仿宋"/>
          <w:b w:val="0"/>
          <w:bCs/>
          <w:sz w:val="24"/>
          <w:szCs w:val="24"/>
        </w:rPr>
        <w:t>第8条 工期和进度</w:t>
      </w:r>
      <w:bookmarkEnd w:id="730"/>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8.1 开始工作</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8.1.1 开始准备工作：</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8.1.2 发包人可在计划开始工作之日起84日后发出开始工作通知的特殊情形：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8.2 竣工日期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竣工日期的约定：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8.3 项目实施计划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8.3.1 项目实施计划的内容</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项目实施计划的内容：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8.3.2 项目实施计划的提交和修改</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项目实施计划的提交及修改期限：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8.4 项目进度计划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8.4.1 工程师在收到进度计划后确认或提出修改意见的期限：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8.4.2 进度计划的具体要求：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关键路径及关键路径变化的确定原则：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承包人提交项目进度计划的份数和时间：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8.4.3 进度计划的修订</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承包人提交修订项目进度计划申请报告的期限：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发包人批复修订项目进度计划申请报告的期限：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承包人答复发包人提出修订合同计划的期限：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8.5 进度报告</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进度报告的具体要求：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8.7 工期延误</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8.7.2 因承包人原因导致工期延误</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因承包人原因使竣工日期延误，每延误1日的误期赔偿金额为合同协议书的合同价格的</w:t>
      </w:r>
      <w:r>
        <w:rPr>
          <w:rFonts w:hint="eastAsia" w:ascii="仿宋" w:hAnsi="仿宋" w:eastAsia="仿宋" w:cs="仿宋"/>
          <w:sz w:val="24"/>
          <w:szCs w:val="24"/>
          <w:u w:val="single"/>
        </w:rPr>
        <w:t xml:space="preserve">    </w:t>
      </w:r>
      <w:r>
        <w:rPr>
          <w:rFonts w:hint="eastAsia" w:ascii="仿宋" w:hAnsi="仿宋" w:eastAsia="仿宋" w:cs="仿宋"/>
          <w:sz w:val="24"/>
          <w:szCs w:val="24"/>
        </w:rPr>
        <w:t>%或人民币金额为：</w:t>
      </w:r>
      <w:r>
        <w:rPr>
          <w:rFonts w:hint="eastAsia" w:ascii="仿宋" w:hAnsi="仿宋" w:eastAsia="仿宋" w:cs="仿宋"/>
          <w:sz w:val="24"/>
          <w:szCs w:val="24"/>
          <w:u w:val="single"/>
        </w:rPr>
        <w:t xml:space="preserve">          </w:t>
      </w:r>
      <w:r>
        <w:rPr>
          <w:rFonts w:hint="eastAsia" w:ascii="仿宋" w:hAnsi="仿宋" w:eastAsia="仿宋" w:cs="仿宋"/>
          <w:sz w:val="24"/>
          <w:szCs w:val="24"/>
        </w:rPr>
        <w:t>、累计最高赔偿金额为合同协议书的合同价格的：</w:t>
      </w:r>
      <w:r>
        <w:rPr>
          <w:rFonts w:hint="eastAsia" w:ascii="仿宋" w:hAnsi="仿宋" w:eastAsia="仿宋" w:cs="仿宋"/>
          <w:sz w:val="24"/>
          <w:szCs w:val="24"/>
          <w:u w:val="single"/>
        </w:rPr>
        <w:t xml:space="preserve">    </w:t>
      </w:r>
      <w:r>
        <w:rPr>
          <w:rFonts w:hint="eastAsia" w:ascii="仿宋" w:hAnsi="仿宋" w:eastAsia="仿宋" w:cs="仿宋"/>
          <w:sz w:val="24"/>
          <w:szCs w:val="24"/>
        </w:rPr>
        <w:t>%或人民币金额为：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8.7.3 行政审批迟延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行政审批报送的职责分工：</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8.7.4 异常恶劣的气候条件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双方约定视为异常恶劣的气候条件的情形：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8.8 工期提前</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8.8.2 承包人提前竣工的奖励：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1" w:name="_Toc54862340"/>
      <w:r>
        <w:rPr>
          <w:rFonts w:hint="eastAsia" w:ascii="仿宋" w:hAnsi="仿宋" w:eastAsia="仿宋" w:cs="仿宋"/>
          <w:b w:val="0"/>
          <w:bCs/>
          <w:sz w:val="24"/>
          <w:szCs w:val="24"/>
        </w:rPr>
        <w:t>第9条 竣工试验</w:t>
      </w:r>
      <w:bookmarkEnd w:id="731"/>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9.1 竣工试验的义务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9.1.3 竣工试验的阶段、内容和顺序：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竣工试验的操作要求：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2" w:name="_Toc4784273"/>
      <w:bookmarkEnd w:id="732"/>
      <w:bookmarkStart w:id="733" w:name="_Toc4784272"/>
      <w:bookmarkEnd w:id="733"/>
      <w:bookmarkStart w:id="734" w:name="_Toc54862341"/>
      <w:r>
        <w:rPr>
          <w:rFonts w:hint="eastAsia" w:ascii="仿宋" w:hAnsi="仿宋" w:eastAsia="仿宋" w:cs="仿宋"/>
          <w:b w:val="0"/>
          <w:bCs/>
          <w:sz w:val="24"/>
          <w:szCs w:val="24"/>
        </w:rPr>
        <w:t>第10条 验收和工程接收</w:t>
      </w:r>
      <w:bookmarkEnd w:id="734"/>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10.1 竣工验收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10.1.2 关于竣工验收程序的约定：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bookmarkStart w:id="735" w:name="_Hlk46406260"/>
      <w:r>
        <w:rPr>
          <w:rFonts w:hint="eastAsia" w:ascii="仿宋" w:hAnsi="仿宋" w:eastAsia="仿宋" w:cs="仿宋"/>
          <w:sz w:val="24"/>
          <w:szCs w:val="24"/>
        </w:rPr>
        <w:t>发包人不按照合同约定组织竣工验收、颁发工程接受证书的违约金的计算方式：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735"/>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10.3</w:t>
      </w:r>
      <w:r>
        <w:rPr>
          <w:rFonts w:hint="eastAsia" w:ascii="仿宋" w:hAnsi="仿宋" w:eastAsia="仿宋" w:cs="仿宋"/>
          <w:sz w:val="24"/>
          <w:szCs w:val="24"/>
        </w:rPr>
        <w:tab/>
      </w:r>
      <w:r>
        <w:rPr>
          <w:rFonts w:hint="eastAsia" w:ascii="仿宋" w:hAnsi="仿宋" w:eastAsia="仿宋" w:cs="仿宋"/>
          <w:sz w:val="24"/>
          <w:szCs w:val="24"/>
        </w:rPr>
        <w:t xml:space="preserve"> 工程的接收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rPr>
        <w:t>10.3</w:t>
      </w:r>
      <w:r>
        <w:rPr>
          <w:rFonts w:hint="eastAsia" w:ascii="仿宋" w:hAnsi="仿宋" w:eastAsia="仿宋" w:cs="仿宋"/>
          <w:sz w:val="24"/>
          <w:szCs w:val="24"/>
          <w:highlight w:val="none"/>
        </w:rPr>
        <w:t>.1工程接收的先后顺序、时间安排和其他要求：</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10.3.2 接受工程时承包人需提交竣工验收资料的类别、内容、份数和提交时间：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10.3.3 发包人逾期接收工程的违约责任：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10.3.4 承包人无正当理由不移交工程的违约责任：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10.4 接收证书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10.4.1 工程接收证书颁发时间：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10.5 竣工退场</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10.5.1 竣工退场的相关约定：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10.5.3人员撤离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工程师同意需在缺陷责任期内继续工作和使用的人员、施工设备和临时工程的内容：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6" w:name="_Toc54862342"/>
      <w:r>
        <w:rPr>
          <w:rFonts w:hint="eastAsia" w:ascii="仿宋" w:hAnsi="仿宋" w:eastAsia="仿宋" w:cs="仿宋"/>
          <w:b w:val="0"/>
          <w:bCs/>
          <w:sz w:val="24"/>
          <w:szCs w:val="24"/>
        </w:rPr>
        <w:t>第11条 缺陷责任与保修</w:t>
      </w:r>
      <w:bookmarkEnd w:id="736"/>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11.2 缺陷责任期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缺陷责任期的期限：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 缺陷调查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11.3.4 修复通知</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承包人收到保修通知并到达工程现场的合理时间：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11.6 缺陷责任期终止证书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承包人应于缺陷责任期届满后</w:t>
      </w:r>
      <w:r>
        <w:rPr>
          <w:rFonts w:hint="eastAsia" w:ascii="仿宋" w:hAnsi="仿宋" w:eastAsia="仿宋" w:cs="仿宋"/>
          <w:sz w:val="24"/>
          <w:szCs w:val="24"/>
          <w:u w:val="single"/>
        </w:rPr>
        <w:t xml:space="preserve">    </w:t>
      </w:r>
      <w:r>
        <w:rPr>
          <w:rFonts w:hint="eastAsia" w:ascii="仿宋" w:hAnsi="仿宋" w:eastAsia="仿宋" w:cs="仿宋"/>
          <w:sz w:val="24"/>
          <w:szCs w:val="24"/>
        </w:rPr>
        <w:t>天内向发包人发出缺陷责任期届满通知，发包人应在收到缺陷责任期满通知后</w:t>
      </w:r>
      <w:r>
        <w:rPr>
          <w:rFonts w:hint="eastAsia" w:ascii="仿宋" w:hAnsi="仿宋" w:eastAsia="仿宋" w:cs="仿宋"/>
          <w:sz w:val="24"/>
          <w:szCs w:val="24"/>
          <w:u w:val="single"/>
        </w:rPr>
        <w:t xml:space="preserve">    </w:t>
      </w:r>
      <w:r>
        <w:rPr>
          <w:rFonts w:hint="eastAsia" w:ascii="仿宋" w:hAnsi="仿宋" w:eastAsia="仿宋" w:cs="仿宋"/>
          <w:sz w:val="24"/>
          <w:szCs w:val="24"/>
        </w:rPr>
        <w:t>天内核实承包人是否履行缺陷修复义务，承包人未能履行缺陷修复义务的，发包人有权扣除相应金额的维修费用。发包人应在收到缺陷责任期届满通知后</w:t>
      </w:r>
      <w:r>
        <w:rPr>
          <w:rFonts w:hint="eastAsia" w:ascii="仿宋" w:hAnsi="仿宋" w:eastAsia="仿宋" w:cs="仿宋"/>
          <w:sz w:val="24"/>
          <w:szCs w:val="24"/>
          <w:u w:val="single"/>
        </w:rPr>
        <w:t xml:space="preserve">    </w:t>
      </w:r>
      <w:r>
        <w:rPr>
          <w:rFonts w:hint="eastAsia" w:ascii="仿宋" w:hAnsi="仿宋" w:eastAsia="仿宋" w:cs="仿宋"/>
          <w:sz w:val="24"/>
          <w:szCs w:val="24"/>
        </w:rPr>
        <w:t>天内，向承包人颁发缺陷责任期终止证书。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11.7 保修责任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工程质量保修范围、期限和责任为：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7" w:name="_Toc54862343"/>
      <w:r>
        <w:rPr>
          <w:rFonts w:hint="eastAsia" w:ascii="仿宋" w:hAnsi="仿宋" w:eastAsia="仿宋" w:cs="仿宋"/>
          <w:b w:val="0"/>
          <w:bCs/>
          <w:sz w:val="24"/>
          <w:szCs w:val="24"/>
        </w:rPr>
        <w:t>第12条 竣工后试验</w:t>
      </w:r>
      <w:bookmarkEnd w:id="737"/>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本合同工程是否包含竣工后试验：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12.1 竣工后试验的程序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38" w:name="_Toc54862344"/>
      <w:r>
        <w:rPr>
          <w:rFonts w:hint="eastAsia" w:ascii="仿宋" w:hAnsi="仿宋" w:eastAsia="仿宋" w:cs="仿宋"/>
          <w:b w:val="0"/>
          <w:bCs/>
          <w:sz w:val="24"/>
          <w:szCs w:val="24"/>
        </w:rPr>
        <w:t>第13条 变更与调整</w:t>
      </w:r>
      <w:bookmarkEnd w:id="738"/>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13.2 承包人的合理化建议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13.2.2 工程师应在收到承包人提交的合理化建议后</w:t>
      </w:r>
      <w:r>
        <w:rPr>
          <w:rFonts w:hint="eastAsia" w:ascii="仿宋" w:hAnsi="仿宋" w:eastAsia="仿宋" w:cs="仿宋"/>
          <w:sz w:val="24"/>
          <w:szCs w:val="24"/>
          <w:u w:val="single"/>
        </w:rPr>
        <w:t xml:space="preserve">    </w:t>
      </w:r>
      <w:r>
        <w:rPr>
          <w:rFonts w:hint="eastAsia" w:ascii="仿宋" w:hAnsi="仿宋" w:eastAsia="仿宋" w:cs="仿宋"/>
          <w:sz w:val="24"/>
          <w:szCs w:val="24"/>
        </w:rPr>
        <w:t>日内审查完毕并报送发包人，发现其中存在技术上的缺陷，应通知承包人修改。发包人应在收到工程师报送的合理化建议后</w:t>
      </w:r>
      <w:r>
        <w:rPr>
          <w:rFonts w:hint="eastAsia" w:ascii="仿宋" w:hAnsi="仿宋" w:eastAsia="仿宋" w:cs="仿宋"/>
          <w:sz w:val="24"/>
          <w:szCs w:val="24"/>
          <w:u w:val="single"/>
        </w:rPr>
        <w:t xml:space="preserve">    </w:t>
      </w:r>
      <w:r>
        <w:rPr>
          <w:rFonts w:hint="eastAsia" w:ascii="仿宋" w:hAnsi="仿宋" w:eastAsia="仿宋" w:cs="仿宋"/>
          <w:sz w:val="24"/>
          <w:szCs w:val="24"/>
        </w:rPr>
        <w:t>日内审批完毕。合理化建议经发包人批准的，工程师应及时发出变更指示，由此引起的合同价格调整按照</w:t>
      </w:r>
      <w:r>
        <w:rPr>
          <w:rFonts w:hint="eastAsia" w:ascii="仿宋" w:hAnsi="仿宋" w:eastAsia="仿宋" w:cs="仿宋"/>
          <w:sz w:val="24"/>
          <w:szCs w:val="24"/>
          <w:u w:val="single"/>
        </w:rPr>
        <w:t xml:space="preserve">              </w:t>
      </w:r>
      <w:r>
        <w:rPr>
          <w:rFonts w:hint="eastAsia" w:ascii="仿宋" w:hAnsi="仿宋" w:eastAsia="仿宋" w:cs="仿宋"/>
          <w:sz w:val="24"/>
          <w:szCs w:val="24"/>
        </w:rPr>
        <w:t>执行。发包人不同意变更的，工程师应书面通知承包人</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13.2.3 承包人提出的合理化变更建议的利益分享约定：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13.3 变更程序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13.3.3 变更估价</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13.3.3.1 变更估价原则</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关于变更估价原则的约定：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13.4 暂估价</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13.4.1 依法必须招标的暂估价项目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承包人可以参与投标的暂估价项目范围：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承包人不得参与投标的暂估价项目范围：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招投标程序及其他约定：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13.4.2 不属于依法必须招标的暂估价项目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不属于依法必须招标的暂估价项目的协商及估价的约定：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13.5 暂列金额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其他关于暂列金额使用的约定：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rPr>
        <w:t>13.8</w:t>
      </w:r>
      <w:r>
        <w:rPr>
          <w:rFonts w:hint="eastAsia" w:ascii="仿宋" w:hAnsi="仿宋" w:eastAsia="仿宋" w:cs="仿宋"/>
          <w:sz w:val="24"/>
          <w:szCs w:val="24"/>
          <w:highlight w:val="none"/>
        </w:rPr>
        <w:t xml:space="preserve"> 市场价格波动引起的调整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13.8.2 关于是否采用《价格指数权重表》的约定：</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13.8.3 关于采用其他方式调整合同价款的约定：</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highlight w:val="none"/>
        </w:rPr>
      </w:pPr>
      <w:bookmarkStart w:id="739" w:name="_Toc54862345"/>
      <w:r>
        <w:rPr>
          <w:rFonts w:hint="eastAsia" w:ascii="仿宋" w:hAnsi="仿宋" w:eastAsia="仿宋" w:cs="仿宋"/>
          <w:b w:val="0"/>
          <w:bCs/>
          <w:sz w:val="24"/>
          <w:szCs w:val="24"/>
          <w:highlight w:val="none"/>
        </w:rPr>
        <w:t>第14条 合同价格与支付</w:t>
      </w:r>
      <w:bookmarkEnd w:id="739"/>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14.1 合同价格形式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14.1.1 关于合同价格形式的约定：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14.1.2 关于合同价格调整的约定：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14.1.3 按实际完成的工程量支付工程价款的计量方法、估价方法：</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14.2 预付款</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14.2.1 预付款支付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预付款的金额或比例为：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预付款支付期限：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预付款扣回的方式：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14.2.2预付款担保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提供预付款担保期限：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预付款担保形式：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14.3 工程进度款</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14.3.1 工程进度付款申请</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工程进度付款申请方式：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 w:hAnsi="仿宋" w:eastAsia="仿宋" w:cs="仿宋"/>
          <w:sz w:val="24"/>
          <w:szCs w:val="24"/>
        </w:rPr>
      </w:pPr>
      <w:r>
        <w:rPr>
          <w:rFonts w:hint="eastAsia" w:ascii="仿宋" w:hAnsi="仿宋" w:eastAsia="仿宋" w:cs="仿宋"/>
          <w:sz w:val="24"/>
          <w:szCs w:val="24"/>
        </w:rPr>
        <w:t>承包人提交进度付款申请单的格式、内容、份数和时间：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进度付款申请单应包括的内容：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14.3.2 进度付款审核和支付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进度付款的审核方式和支付的约定：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发包人应在进度款支付证书或临时进度款支付证书签发后的</w:t>
      </w:r>
      <w:r>
        <w:rPr>
          <w:rFonts w:hint="eastAsia" w:ascii="仿宋" w:hAnsi="仿宋" w:eastAsia="仿宋" w:cs="仿宋"/>
          <w:sz w:val="24"/>
          <w:szCs w:val="24"/>
          <w:u w:val="single"/>
        </w:rPr>
        <w:t xml:space="preserve">     </w:t>
      </w:r>
      <w:r>
        <w:rPr>
          <w:rFonts w:hint="eastAsia" w:ascii="仿宋" w:hAnsi="仿宋" w:eastAsia="仿宋" w:cs="仿宋"/>
          <w:sz w:val="24"/>
          <w:szCs w:val="24"/>
        </w:rPr>
        <w:t>天内完成支付，发包人逾期支付进度款的，应按照</w:t>
      </w:r>
      <w:r>
        <w:rPr>
          <w:rFonts w:hint="eastAsia" w:ascii="仿宋" w:hAnsi="仿宋" w:eastAsia="仿宋" w:cs="仿宋"/>
          <w:sz w:val="24"/>
          <w:szCs w:val="24"/>
          <w:u w:val="single"/>
        </w:rPr>
        <w:t xml:space="preserve">    </w:t>
      </w:r>
      <w:r>
        <w:rPr>
          <w:rFonts w:hint="eastAsia" w:ascii="仿宋" w:hAnsi="仿宋" w:eastAsia="仿宋" w:cs="仿宋"/>
          <w:sz w:val="24"/>
          <w:szCs w:val="24"/>
        </w:rPr>
        <w:t>支付违约金。</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14.4 付款计划表</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14.4.1 付款计划表的编制要求：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14.4.2 付款计划表的编制与审批</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付款计划表的编制：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14.5 竣工结算</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14.5.1 竣工结算申请</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承包人提交竣工结算申请的时间：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竣工结算申请的资料清单和份数：</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竣工结算申请单的内容应包括：</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14.5.2 竣工结算审核</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发包人审批竣工付款申请单的期限：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发包人完成竣工付款的期限：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关于竣工付款证书异议部分复核的方式和程序：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14.6 质量保证金</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14.6.1 承包人提供质量保证金的方式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质量保证金采用以下第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工程质量保证担保，保证金额为：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(2) </w:t>
      </w:r>
      <w:r>
        <w:rPr>
          <w:rFonts w:hint="eastAsia" w:ascii="仿宋" w:hAnsi="仿宋" w:eastAsia="仿宋" w:cs="仿宋"/>
          <w:sz w:val="24"/>
          <w:szCs w:val="24"/>
          <w:u w:val="single"/>
        </w:rPr>
        <w:t xml:space="preserve">       </w:t>
      </w:r>
      <w:r>
        <w:rPr>
          <w:rFonts w:hint="eastAsia" w:ascii="仿宋" w:hAnsi="仿宋" w:eastAsia="仿宋" w:cs="仿宋"/>
          <w:sz w:val="24"/>
          <w:szCs w:val="24"/>
        </w:rPr>
        <w:t>%的工程款；</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其他方式：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14.6.2 质量保证金的预留</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质量保证金的预留采取以下第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在支付工程进度款时逐次预留的质量保证金的比例：</w:t>
      </w:r>
      <w:r>
        <w:rPr>
          <w:rFonts w:hint="eastAsia" w:ascii="仿宋" w:hAnsi="仿宋" w:eastAsia="仿宋" w:cs="仿宋"/>
          <w:sz w:val="24"/>
          <w:szCs w:val="24"/>
          <w:u w:val="single"/>
        </w:rPr>
        <w:t xml:space="preserve">            </w:t>
      </w:r>
      <w:r>
        <w:rPr>
          <w:rFonts w:hint="eastAsia" w:ascii="仿宋" w:hAnsi="仿宋" w:eastAsia="仿宋" w:cs="仿宋"/>
          <w:sz w:val="24"/>
          <w:szCs w:val="24"/>
        </w:rPr>
        <w:t>，在此情形下，质量保证金的计算基数不包括预付款的支付、扣回以及价格调整的金额；</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工程竣工结算时一次性预留专用合同条件第14.6.1项第(2)目约定的工程款预留比例的质量保证金；</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(3) 其他预留方式: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关于质量保证金的补充约定：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14.7 最终结清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14.7.1 最终结清申请单</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当事人双方关于最终结清申请的其他约定：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14.7.2 最终结清证书和支付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当事人双方关于最终结清支付的其他约定：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40" w:name="_Toc54862346"/>
      <w:r>
        <w:rPr>
          <w:rFonts w:hint="eastAsia" w:ascii="仿宋" w:hAnsi="仿宋" w:eastAsia="仿宋" w:cs="仿宋"/>
          <w:b w:val="0"/>
          <w:bCs/>
          <w:sz w:val="24"/>
          <w:szCs w:val="24"/>
        </w:rPr>
        <w:t>第15条 违约</w:t>
      </w:r>
      <w:bookmarkEnd w:id="740"/>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15.1 发包人违约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15.1.1 发包人违约的情形</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发包人违约的其他情形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15.1.3 发包人违约的责任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发包人违约责任的承担方式和计算方法：</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15.2 承包人违约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15.2.1 承包人违约的情形</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承包人违约的其他情形：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15.2.2 通知改正</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工程师通知承包人改正的合理期限是：</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15.2.3 承包人违约的责任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承包人违约责任的承担方式和计算方法：</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41" w:name="_Toc54862347"/>
      <w:r>
        <w:rPr>
          <w:rFonts w:hint="eastAsia" w:ascii="仿宋" w:hAnsi="仿宋" w:eastAsia="仿宋" w:cs="仿宋"/>
          <w:b w:val="0"/>
          <w:bCs/>
          <w:sz w:val="24"/>
          <w:szCs w:val="24"/>
        </w:rPr>
        <w:t>第16条 合同解除</w:t>
      </w:r>
      <w:bookmarkEnd w:id="741"/>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16.1 由发包人解除合同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16.1.1 因承包人违约解除合同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双方约定可由发包人解除合同的其他事由：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16.2 由承包人解除合同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16.2.1 因发包人违约解除合同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双方约定可由承包人解除合同的其他事由：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42" w:name="_Toc54862348"/>
      <w:r>
        <w:rPr>
          <w:rFonts w:hint="eastAsia" w:ascii="仿宋" w:hAnsi="仿宋" w:eastAsia="仿宋" w:cs="仿宋"/>
          <w:b w:val="0"/>
          <w:bCs/>
          <w:sz w:val="24"/>
          <w:szCs w:val="24"/>
        </w:rPr>
        <w:t>第17条 不可抗力</w:t>
      </w:r>
      <w:bookmarkEnd w:id="742"/>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17.1 不可抗力的定义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除通用合同条件约定的不可抗力事件之外，视为不可抗力的其他情形：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17.6 因不可抗力解除合同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合同解除后，发包人应当在商定或确定发包人应支付款项后的</w:t>
      </w:r>
      <w:r>
        <w:rPr>
          <w:rFonts w:hint="eastAsia" w:ascii="仿宋" w:hAnsi="仿宋" w:eastAsia="仿宋" w:cs="仿宋"/>
          <w:sz w:val="24"/>
          <w:szCs w:val="24"/>
          <w:u w:val="single"/>
        </w:rPr>
        <w:t xml:space="preserve">       </w:t>
      </w:r>
      <w:r>
        <w:rPr>
          <w:rFonts w:hint="eastAsia" w:ascii="仿宋" w:hAnsi="仿宋" w:eastAsia="仿宋" w:cs="仿宋"/>
          <w:sz w:val="24"/>
          <w:szCs w:val="24"/>
        </w:rPr>
        <w:t>天内完成款项的支付。</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43" w:name="_Toc4784276"/>
      <w:bookmarkEnd w:id="743"/>
      <w:bookmarkStart w:id="744" w:name="_Toc4784277"/>
      <w:bookmarkEnd w:id="744"/>
      <w:bookmarkStart w:id="745" w:name="_Toc54862349"/>
      <w:r>
        <w:rPr>
          <w:rFonts w:hint="eastAsia" w:ascii="仿宋" w:hAnsi="仿宋" w:eastAsia="仿宋" w:cs="仿宋"/>
          <w:b w:val="0"/>
          <w:bCs/>
          <w:sz w:val="24"/>
          <w:szCs w:val="24"/>
        </w:rPr>
        <w:t>第18条 保险</w:t>
      </w:r>
      <w:bookmarkEnd w:id="745"/>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18.1 设计和工程保险</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 w:hAnsi="仿宋" w:eastAsia="仿宋" w:cs="仿宋"/>
          <w:sz w:val="24"/>
          <w:szCs w:val="24"/>
        </w:rPr>
      </w:pPr>
      <w:r>
        <w:rPr>
          <w:rFonts w:hint="eastAsia" w:ascii="仿宋" w:hAnsi="仿宋" w:eastAsia="仿宋" w:cs="仿宋"/>
          <w:sz w:val="24"/>
          <w:szCs w:val="24"/>
        </w:rPr>
        <w:t>18.1.1 双方当事人关于设计和工程保险的特别约定：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 w:hAnsi="仿宋" w:eastAsia="仿宋" w:cs="仿宋"/>
          <w:sz w:val="24"/>
          <w:szCs w:val="24"/>
        </w:rPr>
      </w:pPr>
      <w:r>
        <w:rPr>
          <w:rFonts w:hint="eastAsia" w:ascii="仿宋" w:hAnsi="仿宋" w:eastAsia="仿宋" w:cs="仿宋"/>
          <w:sz w:val="24"/>
          <w:szCs w:val="24"/>
        </w:rPr>
        <w:t>18.1.2 双方当事人关于第三方责任险的特别约定：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18.2 工伤和意外伤害保险</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 w:hAnsi="仿宋" w:eastAsia="仿宋" w:cs="仿宋"/>
          <w:sz w:val="24"/>
          <w:szCs w:val="24"/>
        </w:rPr>
      </w:pPr>
      <w:r>
        <w:rPr>
          <w:rFonts w:hint="eastAsia" w:ascii="仿宋" w:hAnsi="仿宋" w:eastAsia="仿宋" w:cs="仿宋"/>
          <w:sz w:val="24"/>
          <w:szCs w:val="24"/>
        </w:rPr>
        <w:t>18.2.3 关于工伤保险和意外伤害保险的特别约定：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18.3 货物保险</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关于承包人应为其施工设备、材料、工程设备和临时工程等办理财产保险的特别约定：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18.4 其他保险</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关于其他保险的约定：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18.5 对各项保险的一般要求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18.5.2 保险凭证</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保险单的条件：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18.5.4 通知义务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关于变更保险合同时的通知义务的约定：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7"/>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ascii="仿宋" w:hAnsi="仿宋" w:eastAsia="仿宋" w:cs="仿宋"/>
          <w:b w:val="0"/>
          <w:bCs/>
          <w:sz w:val="24"/>
          <w:szCs w:val="24"/>
        </w:rPr>
      </w:pPr>
      <w:bookmarkStart w:id="746" w:name="_Toc54862350"/>
      <w:r>
        <w:rPr>
          <w:rFonts w:hint="eastAsia" w:ascii="仿宋" w:hAnsi="仿宋" w:eastAsia="仿宋" w:cs="仿宋"/>
          <w:b w:val="0"/>
          <w:bCs/>
          <w:sz w:val="24"/>
          <w:szCs w:val="24"/>
        </w:rPr>
        <w:t>第20条 争议解决</w:t>
      </w:r>
      <w:bookmarkEnd w:id="746"/>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20.3 争议评审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 xml:space="preserve">合同当事人是否同意将工程争议提交争议评审小组决定：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20.3.1 争议评审小组的确定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争议评审小组成员的人数：</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争议评审小组成员的确定：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选定争议避免/评审组的期限：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评审机构：</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其他事项的约定：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争议评审员报酬的承担人：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20.3.2 争议的避免</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发包人和承包人是否均出席争议避免的非正式讨论：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20.3.3 争议评审小组的决定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关于争议评审小组的决定的特别约定：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20.4 仲裁或诉讼</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因合同及合同有关事项发生的争议，按下列第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（1）向</w:t>
      </w:r>
      <w:r>
        <w:rPr>
          <w:rFonts w:hint="eastAsia" w:ascii="仿宋" w:hAnsi="仿宋" w:eastAsia="仿宋" w:cs="仿宋"/>
          <w:sz w:val="24"/>
          <w:szCs w:val="24"/>
          <w:u w:val="single"/>
        </w:rPr>
        <w:t xml:space="preserve">                         </w:t>
      </w:r>
      <w:r>
        <w:rPr>
          <w:rFonts w:hint="eastAsia" w:ascii="仿宋" w:hAnsi="仿宋" w:eastAsia="仿宋" w:cs="仿宋"/>
          <w:sz w:val="24"/>
          <w:szCs w:val="24"/>
        </w:rPr>
        <w:t>仲裁委员会申请仲裁；</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（2）向</w:t>
      </w:r>
      <w:r>
        <w:rPr>
          <w:rFonts w:hint="eastAsia" w:ascii="仿宋" w:hAnsi="仿宋" w:eastAsia="仿宋" w:cs="仿宋"/>
          <w:sz w:val="24"/>
          <w:szCs w:val="24"/>
          <w:u w:val="single"/>
        </w:rPr>
        <w:t xml:space="preserve">                         </w:t>
      </w:r>
      <w:r>
        <w:rPr>
          <w:rFonts w:hint="eastAsia" w:ascii="仿宋" w:hAnsi="仿宋" w:eastAsia="仿宋" w:cs="仿宋"/>
          <w:sz w:val="24"/>
          <w:szCs w:val="24"/>
        </w:rPr>
        <w:t>人民法院起诉。</w:t>
      </w: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p>
      <w:pPr>
        <w:pStyle w:val="9"/>
        <w:keepNext w:val="0"/>
        <w:keepLines w:val="0"/>
        <w:pageBreakBefore w:val="0"/>
        <w:widowControl/>
        <w:kinsoku/>
        <w:wordWrap/>
        <w:overflowPunct/>
        <w:topLinePunct w:val="0"/>
        <w:autoSpaceDE/>
        <w:autoSpaceDN/>
        <w:bidi w:val="0"/>
        <w:adjustRightInd w:val="0"/>
        <w:snapToGrid w:val="0"/>
        <w:spacing w:before="0" w:after="0" w:line="500" w:lineRule="exact"/>
        <w:jc w:val="center"/>
        <w:textAlignment w:val="auto"/>
        <w:rPr>
          <w:rFonts w:hint="eastAsia" w:ascii="仿宋" w:hAnsi="仿宋" w:eastAsia="仿宋" w:cs="仿宋"/>
          <w:sz w:val="32"/>
          <w:szCs w:val="32"/>
        </w:rPr>
      </w:pPr>
      <w:bookmarkStart w:id="747" w:name="_Toc54862351"/>
      <w:r>
        <w:rPr>
          <w:rFonts w:hint="eastAsia" w:ascii="仿宋" w:hAnsi="仿宋" w:eastAsia="仿宋" w:cs="仿宋"/>
          <w:sz w:val="32"/>
          <w:szCs w:val="32"/>
        </w:rPr>
        <w:t>专用合同条件附件</w:t>
      </w:r>
      <w:bookmarkEnd w:id="747"/>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rPr>
      </w:pPr>
    </w:p>
    <w:p>
      <w:pPr>
        <w:pageBreakBefore w:val="0"/>
        <w:wordWrap/>
        <w:overflowPunct/>
        <w:topLinePunct w:val="0"/>
        <w:bidi w:val="0"/>
        <w:spacing w:after="0" w:afterLines="0"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附件1：发包人要求</w:t>
      </w:r>
    </w:p>
    <w:p>
      <w:pPr>
        <w:pageBreakBefore w:val="0"/>
        <w:wordWrap/>
        <w:overflowPunct/>
        <w:topLinePunct w:val="0"/>
        <w:bidi w:val="0"/>
        <w:spacing w:after="0" w:afterLines="0"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附件2：发包人供应材料设备一览表</w:t>
      </w:r>
    </w:p>
    <w:p>
      <w:pPr>
        <w:pageBreakBefore w:val="0"/>
        <w:wordWrap/>
        <w:overflowPunct/>
        <w:topLinePunct w:val="0"/>
        <w:bidi w:val="0"/>
        <w:spacing w:after="0" w:afterLines="0"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附件3：工程质量保修书</w:t>
      </w:r>
    </w:p>
    <w:p>
      <w:pPr>
        <w:pageBreakBefore w:val="0"/>
        <w:wordWrap/>
        <w:overflowPunct/>
        <w:topLinePunct w:val="0"/>
        <w:bidi w:val="0"/>
        <w:spacing w:after="0" w:afterLines="0"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附件4：主要建设工程文件目录</w:t>
      </w:r>
    </w:p>
    <w:p>
      <w:pPr>
        <w:pageBreakBefore w:val="0"/>
        <w:wordWrap/>
        <w:overflowPunct/>
        <w:topLinePunct w:val="0"/>
        <w:bidi w:val="0"/>
        <w:spacing w:after="0" w:afterLines="0"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附件5：承包人主要管理人员表</w:t>
      </w:r>
    </w:p>
    <w:p>
      <w:pPr>
        <w:pageBreakBefore w:val="0"/>
        <w:kinsoku/>
        <w:wordWrap/>
        <w:overflowPunct/>
        <w:topLinePunct w:val="0"/>
        <w:autoSpaceDE/>
        <w:autoSpaceDN/>
        <w:bidi w:val="0"/>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附件6：价格指数权重表</w:t>
      </w: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sz w:val="24"/>
          <w:szCs w:val="24"/>
          <w:highlight w:val="red"/>
          <w:lang w:eastAsia="zh-CN"/>
        </w:rPr>
      </w:pPr>
    </w:p>
    <w:p>
      <w:pPr>
        <w:pageBreakBefore w:val="0"/>
        <w:kinsoku/>
        <w:wordWrap/>
        <w:overflowPunct/>
        <w:topLinePunct w:val="0"/>
        <w:autoSpaceDE/>
        <w:autoSpaceDN/>
        <w:bidi w:val="0"/>
        <w:spacing w:line="500" w:lineRule="exact"/>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val="en-US" w:eastAsia="zh-CN"/>
        </w:rPr>
        <w:t>说明</w:t>
      </w:r>
      <w:r>
        <w:rPr>
          <w:rFonts w:hint="eastAsia" w:ascii="仿宋" w:hAnsi="仿宋" w:eastAsia="仿宋" w:cs="仿宋"/>
          <w:b/>
          <w:bCs/>
          <w:sz w:val="24"/>
          <w:szCs w:val="24"/>
          <w:highlight w:val="none"/>
          <w:lang w:eastAsia="zh-CN"/>
        </w:rPr>
        <w:t>：</w:t>
      </w:r>
    </w:p>
    <w:p>
      <w:pPr>
        <w:pageBreakBefore w:val="0"/>
        <w:kinsoku/>
        <w:wordWrap/>
        <w:overflowPunct/>
        <w:topLinePunct w:val="0"/>
        <w:autoSpaceDE/>
        <w:autoSpaceDN/>
        <w:bidi w:val="0"/>
        <w:spacing w:line="500" w:lineRule="exact"/>
        <w:ind w:firstLine="482" w:firstLineChars="20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sz w:val="24"/>
          <w:szCs w:val="24"/>
          <w:highlight w:val="none"/>
          <w:lang w:val="en-US" w:eastAsia="zh-CN"/>
        </w:rPr>
        <w:t>1.采购人与中标人按照招标文件和投标文件订立书面合同。采购人和中标人不得订立背离合同实质性内容的其他协</w:t>
      </w:r>
      <w:r>
        <w:rPr>
          <w:rFonts w:hint="eastAsia" w:ascii="仿宋" w:hAnsi="仿宋" w:eastAsia="仿宋" w:cs="仿宋"/>
          <w:b/>
          <w:bCs/>
          <w:color w:val="auto"/>
          <w:sz w:val="24"/>
          <w:szCs w:val="24"/>
          <w:highlight w:val="none"/>
          <w:lang w:val="en-US" w:eastAsia="zh-CN"/>
        </w:rPr>
        <w:t>议</w:t>
      </w:r>
      <w:r>
        <w:rPr>
          <w:rFonts w:hint="eastAsia" w:ascii="仿宋" w:hAnsi="仿宋" w:eastAsia="仿宋" w:cs="仿宋"/>
          <w:b/>
          <w:bCs/>
          <w:color w:val="auto"/>
          <w:sz w:val="24"/>
          <w:szCs w:val="24"/>
          <w:highlight w:val="none"/>
          <w:lang w:eastAsia="zh-CN"/>
        </w:rPr>
        <w:t>。</w:t>
      </w:r>
    </w:p>
    <w:p>
      <w:pPr>
        <w:pageBreakBefore w:val="0"/>
        <w:kinsoku/>
        <w:wordWrap/>
        <w:overflowPunct/>
        <w:topLinePunct w:val="0"/>
        <w:autoSpaceDE/>
        <w:autoSpaceDN/>
        <w:bidi w:val="0"/>
        <w:spacing w:line="500" w:lineRule="exact"/>
        <w:ind w:firstLine="482" w:firstLineChars="200"/>
        <w:textAlignment w:val="auto"/>
        <w:rPr>
          <w:rFonts w:hint="eastAsia" w:ascii="仿宋" w:hAnsi="仿宋" w:eastAsia="仿宋" w:cs="仿宋"/>
          <w:color w:val="auto"/>
          <w:sz w:val="24"/>
          <w:szCs w:val="24"/>
          <w:highlight w:val="red"/>
          <w:lang w:eastAsia="zh-CN"/>
        </w:rPr>
      </w:pPr>
      <w:r>
        <w:rPr>
          <w:rFonts w:hint="eastAsia" w:ascii="仿宋" w:hAnsi="仿宋" w:eastAsia="仿宋" w:cs="仿宋"/>
          <w:b/>
          <w:bCs/>
          <w:color w:val="auto"/>
          <w:sz w:val="24"/>
          <w:szCs w:val="24"/>
          <w:highlight w:val="none"/>
          <w:lang w:val="en-US" w:eastAsia="zh-CN"/>
        </w:rPr>
        <w:t>2.以上合同格式内容为草拟条款，甲乙双方签订合同时，可结合项目实际情况，在双方协商一致的情况下可进一步细化、调整，但招标文件规定的实质性条款不允许变动。</w:t>
      </w:r>
    </w:p>
    <w:p>
      <w:pPr>
        <w:pageBreakBefore w:val="0"/>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br w:type="page"/>
      </w:r>
    </w:p>
    <w:p>
      <w:pPr>
        <w:pStyle w:val="18"/>
        <w:pageBreakBefore w:val="0"/>
        <w:numPr>
          <w:ilvl w:val="0"/>
          <w:numId w:val="0"/>
        </w:numPr>
        <w:kinsoku/>
        <w:wordWrap/>
        <w:overflowPunct/>
        <w:topLinePunct w:val="0"/>
        <w:autoSpaceDE/>
        <w:autoSpaceDN/>
        <w:bidi w:val="0"/>
        <w:spacing w:before="0" w:after="0" w:line="500" w:lineRule="exact"/>
        <w:textAlignment w:val="auto"/>
        <w:rPr>
          <w:rFonts w:hint="eastAsia" w:ascii="仿宋" w:hAnsi="仿宋" w:eastAsia="仿宋" w:cs="仿宋"/>
          <w:sz w:val="32"/>
          <w:szCs w:val="32"/>
        </w:rPr>
      </w:pPr>
      <w:bookmarkStart w:id="748" w:name="_Toc54862352"/>
      <w:bookmarkStart w:id="749" w:name="_Hlk38571789"/>
      <w:r>
        <w:rPr>
          <w:rFonts w:hint="eastAsia" w:ascii="仿宋" w:hAnsi="仿宋" w:eastAsia="仿宋" w:cs="仿宋"/>
          <w:sz w:val="32"/>
          <w:szCs w:val="32"/>
        </w:rPr>
        <w:t>附件1 《发包人要求》</w:t>
      </w:r>
      <w:bookmarkEnd w:id="748"/>
    </w:p>
    <w:bookmarkEnd w:id="749"/>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《发包人要求》通常包括但不限于以下内容：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一、功能要求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（一）工程目的。</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（二）工程规模。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（三）性能保证指标（性能保证表）。</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（四）产能保证指标。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二、工程范围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（一）概述</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（二）包括的工作</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永久工程的设计、采购、施工范围。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临时工程的设计与施工范围。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竣工验收工作范围。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技术服务工作范围。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 培训工作范围。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 保修工作范围。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（三）工作界区</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（四）发包人提供的现场条件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施工用电。</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施工用水。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 施工排水。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 施工道路。</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（五）发包人提供的技术文件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除另有批准外，承包人的工作需要遵照发包人的下列技术文件: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 发包人需求任务书。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 发包人已完成的设计文件。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三、工艺安排或要求（如有）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四、时间要求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（一）开始工作时间。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（二）设计完成时间。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（三）进度计划。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（四）竣工时间。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（五）缺陷责任期。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（六）其他时间要求。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五、技术要求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（一）设计阶段和设计任务。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（二）设计标准和规范。</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（三）技术标准和要求。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（四）质量标准。</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（五）设计、施工和设备监造、试验（如有）。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（六）样品。</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（七）发包人提供的其他条件，如发包人或其委托的第三人提供的设计、工艺包、用于试验检验的工器具等，以及据此对承包人提出的予以配套的要求。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六、竣工试验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（一）第一阶段，如对单车试验等的要求，包括试验前准备。</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（二）第二阶段，如对联动试车、投料试车等的要求，包括人员、设备、材料、燃料、电力、消耗品、工具等必要条件。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（三）第三阶段，如对性能测试及其他竣工试验的要求，包括产能指标、产品质量标准、运营指标、环保指标等。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七、竣工验收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八、竣工后试验（如有）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九、文件要求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（一）设计文件，及其相关审批、核准、备案要求。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（二）沟通计划。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（三）风险管理计划。</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（四）竣工文件和工程的其他记录。</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（五）操作和维修手册。</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（六）其他承包人文件。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十、工程项目管理规定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（一）质量。</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（二）进度，包括里程碑进度计划（如果有）。</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（三）支付。</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（四）HSE（健康、安全与环境管理体系）。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（五）沟通。</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（六）变更。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十一、其他要求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（一）对承包人的主要人员资格要求。</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（二）相关审批、核准和备案手续的办理。</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（三）对项目业主人员的操作培训。</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（四）分包。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（五）设备</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单位</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left="60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（六）缺陷责任期的服务要求。</w:t>
      </w:r>
    </w:p>
    <w:p>
      <w:pPr>
        <w:rPr>
          <w:rFonts w:hint="eastAsia" w:ascii="仿宋" w:hAnsi="仿宋" w:eastAsia="仿宋" w:cs="仿宋"/>
          <w:b/>
          <w:bCs/>
          <w:sz w:val="24"/>
          <w:szCs w:val="24"/>
        </w:rPr>
      </w:pPr>
      <w:bookmarkStart w:id="750" w:name="_Toc54862353"/>
      <w:bookmarkStart w:id="751" w:name="_Toc20171894"/>
      <w:r>
        <w:rPr>
          <w:rFonts w:hint="eastAsia" w:ascii="仿宋" w:hAnsi="仿宋" w:eastAsia="仿宋" w:cs="仿宋"/>
          <w:b/>
          <w:bCs/>
          <w:sz w:val="24"/>
          <w:szCs w:val="24"/>
        </w:rPr>
        <w:br w:type="page"/>
      </w:r>
    </w:p>
    <w:p>
      <w:pPr>
        <w:pStyle w:val="5"/>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附件2 发包人供应材料设备一览表</w:t>
      </w:r>
      <w:bookmarkEnd w:id="750"/>
      <w:bookmarkEnd w:id="751"/>
    </w:p>
    <w:tbl>
      <w:tblPr>
        <w:tblStyle w:val="7"/>
        <w:tblW w:w="919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65"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材料、设备品种</w:t>
            </w:r>
          </w:p>
        </w:tc>
        <w:tc>
          <w:tcPr>
            <w:tcW w:w="1126"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567"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单位</w:t>
            </w:r>
          </w:p>
        </w:tc>
        <w:tc>
          <w:tcPr>
            <w:tcW w:w="686"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数量</w:t>
            </w:r>
          </w:p>
        </w:tc>
        <w:tc>
          <w:tcPr>
            <w:tcW w:w="992"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单价（元）</w:t>
            </w:r>
          </w:p>
        </w:tc>
        <w:tc>
          <w:tcPr>
            <w:tcW w:w="1134"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质量等级</w:t>
            </w:r>
          </w:p>
        </w:tc>
        <w:tc>
          <w:tcPr>
            <w:tcW w:w="1134"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供应时间</w:t>
            </w:r>
          </w:p>
        </w:tc>
        <w:tc>
          <w:tcPr>
            <w:tcW w:w="1134"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送达地点</w:t>
            </w:r>
          </w:p>
        </w:tc>
        <w:tc>
          <w:tcPr>
            <w:tcW w:w="709" w:type="dxa"/>
            <w:tcBorders>
              <w:top w:val="single" w:color="auto" w:sz="12" w:space="0"/>
              <w:bottom w:val="double" w:color="auto" w:sz="6" w:space="0"/>
            </w:tcBorders>
            <w:noWrap w:val="0"/>
            <w:vAlign w:val="center"/>
          </w:tcPr>
          <w:p>
            <w:pPr>
              <w:pStyle w:val="2"/>
              <w:wordWrap/>
              <w:topLinePunct w:val="0"/>
              <w:spacing w:after="0" w:afterLines="0"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165"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126"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567"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686"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992" w:type="dxa"/>
            <w:tcBorders>
              <w:top w:val="double" w:color="auto" w:sz="6" w:space="0"/>
              <w:bottom w:val="single" w:color="auto" w:sz="6" w:space="0"/>
            </w:tcBorders>
            <w:noWrap w:val="0"/>
            <w:vAlign w:val="top"/>
          </w:tcPr>
          <w:p>
            <w:pPr>
              <w:pStyle w:val="2"/>
              <w:wordWrap/>
              <w:topLinePunct w:val="0"/>
              <w:rPr>
                <w:rFonts w:hint="eastAsia" w:ascii="仿宋" w:hAnsi="仿宋" w:eastAsia="仿宋" w:cs="仿宋"/>
                <w:sz w:val="24"/>
                <w:szCs w:val="24"/>
              </w:rPr>
            </w:pPr>
          </w:p>
        </w:tc>
        <w:tc>
          <w:tcPr>
            <w:tcW w:w="1134"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134"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134"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709"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pPr>
              <w:pStyle w:val="2"/>
              <w:wordWrap/>
              <w:topLinePunct w:val="0"/>
              <w:rPr>
                <w:rFonts w:hint="eastAsia" w:ascii="仿宋" w:hAnsi="仿宋" w:eastAsia="仿宋" w:cs="仿宋"/>
                <w:sz w:val="24"/>
                <w:szCs w:val="24"/>
              </w:rPr>
            </w:pPr>
          </w:p>
        </w:tc>
        <w:tc>
          <w:tcPr>
            <w:tcW w:w="1165" w:type="dxa"/>
            <w:tcBorders>
              <w:top w:val="nil"/>
            </w:tcBorders>
            <w:noWrap w:val="0"/>
            <w:vAlign w:val="center"/>
          </w:tcPr>
          <w:p>
            <w:pPr>
              <w:pStyle w:val="2"/>
              <w:wordWrap/>
              <w:topLinePunct w:val="0"/>
              <w:rPr>
                <w:rFonts w:hint="eastAsia" w:ascii="仿宋" w:hAnsi="仿宋" w:eastAsia="仿宋" w:cs="仿宋"/>
                <w:sz w:val="24"/>
                <w:szCs w:val="24"/>
              </w:rPr>
            </w:pPr>
          </w:p>
        </w:tc>
        <w:tc>
          <w:tcPr>
            <w:tcW w:w="1126" w:type="dxa"/>
            <w:tcBorders>
              <w:top w:val="nil"/>
            </w:tcBorders>
            <w:noWrap w:val="0"/>
            <w:vAlign w:val="center"/>
          </w:tcPr>
          <w:p>
            <w:pPr>
              <w:pStyle w:val="2"/>
              <w:wordWrap/>
              <w:topLinePunct w:val="0"/>
              <w:rPr>
                <w:rFonts w:hint="eastAsia" w:ascii="仿宋" w:hAnsi="仿宋" w:eastAsia="仿宋" w:cs="仿宋"/>
                <w:sz w:val="24"/>
                <w:szCs w:val="24"/>
              </w:rPr>
            </w:pPr>
          </w:p>
        </w:tc>
        <w:tc>
          <w:tcPr>
            <w:tcW w:w="567" w:type="dxa"/>
            <w:tcBorders>
              <w:top w:val="nil"/>
            </w:tcBorders>
            <w:noWrap w:val="0"/>
            <w:vAlign w:val="center"/>
          </w:tcPr>
          <w:p>
            <w:pPr>
              <w:pStyle w:val="2"/>
              <w:wordWrap/>
              <w:topLinePunct w:val="0"/>
              <w:rPr>
                <w:rFonts w:hint="eastAsia" w:ascii="仿宋" w:hAnsi="仿宋" w:eastAsia="仿宋" w:cs="仿宋"/>
                <w:sz w:val="24"/>
                <w:szCs w:val="24"/>
              </w:rPr>
            </w:pPr>
          </w:p>
        </w:tc>
        <w:tc>
          <w:tcPr>
            <w:tcW w:w="686" w:type="dxa"/>
            <w:tcBorders>
              <w:top w:val="nil"/>
            </w:tcBorders>
            <w:noWrap w:val="0"/>
            <w:vAlign w:val="center"/>
          </w:tcPr>
          <w:p>
            <w:pPr>
              <w:pStyle w:val="2"/>
              <w:wordWrap/>
              <w:topLinePunct w:val="0"/>
              <w:rPr>
                <w:rFonts w:hint="eastAsia" w:ascii="仿宋" w:hAnsi="仿宋" w:eastAsia="仿宋" w:cs="仿宋"/>
                <w:sz w:val="24"/>
                <w:szCs w:val="24"/>
              </w:rPr>
            </w:pPr>
          </w:p>
        </w:tc>
        <w:tc>
          <w:tcPr>
            <w:tcW w:w="992" w:type="dxa"/>
            <w:tcBorders>
              <w:top w:val="nil"/>
            </w:tcBorders>
            <w:noWrap w:val="0"/>
            <w:vAlign w:val="top"/>
          </w:tcPr>
          <w:p>
            <w:pPr>
              <w:pStyle w:val="2"/>
              <w:wordWrap/>
              <w:topLinePunct w:val="0"/>
              <w:rPr>
                <w:rFonts w:hint="eastAsia" w:ascii="仿宋" w:hAnsi="仿宋" w:eastAsia="仿宋" w:cs="仿宋"/>
                <w:sz w:val="24"/>
                <w:szCs w:val="24"/>
              </w:rPr>
            </w:pPr>
          </w:p>
        </w:tc>
        <w:tc>
          <w:tcPr>
            <w:tcW w:w="1134" w:type="dxa"/>
            <w:tcBorders>
              <w:top w:val="nil"/>
            </w:tcBorders>
            <w:noWrap w:val="0"/>
            <w:vAlign w:val="center"/>
          </w:tcPr>
          <w:p>
            <w:pPr>
              <w:pStyle w:val="2"/>
              <w:wordWrap/>
              <w:topLinePunct w:val="0"/>
              <w:rPr>
                <w:rFonts w:hint="eastAsia" w:ascii="仿宋" w:hAnsi="仿宋" w:eastAsia="仿宋" w:cs="仿宋"/>
                <w:sz w:val="24"/>
                <w:szCs w:val="24"/>
              </w:rPr>
            </w:pPr>
          </w:p>
        </w:tc>
        <w:tc>
          <w:tcPr>
            <w:tcW w:w="1134" w:type="dxa"/>
            <w:tcBorders>
              <w:top w:val="nil"/>
            </w:tcBorders>
            <w:noWrap w:val="0"/>
            <w:vAlign w:val="center"/>
          </w:tcPr>
          <w:p>
            <w:pPr>
              <w:pStyle w:val="2"/>
              <w:wordWrap/>
              <w:topLinePunct w:val="0"/>
              <w:rPr>
                <w:rFonts w:hint="eastAsia" w:ascii="仿宋" w:hAnsi="仿宋" w:eastAsia="仿宋" w:cs="仿宋"/>
                <w:sz w:val="24"/>
                <w:szCs w:val="24"/>
              </w:rPr>
            </w:pPr>
          </w:p>
        </w:tc>
        <w:tc>
          <w:tcPr>
            <w:tcW w:w="1134" w:type="dxa"/>
            <w:tcBorders>
              <w:top w:val="nil"/>
            </w:tcBorders>
            <w:noWrap w:val="0"/>
            <w:vAlign w:val="center"/>
          </w:tcPr>
          <w:p>
            <w:pPr>
              <w:pStyle w:val="2"/>
              <w:wordWrap/>
              <w:topLinePunct w:val="0"/>
              <w:rPr>
                <w:rFonts w:hint="eastAsia" w:ascii="仿宋" w:hAnsi="仿宋" w:eastAsia="仿宋" w:cs="仿宋"/>
                <w:sz w:val="24"/>
                <w:szCs w:val="24"/>
              </w:rPr>
            </w:pPr>
          </w:p>
        </w:tc>
        <w:tc>
          <w:tcPr>
            <w:tcW w:w="709" w:type="dxa"/>
            <w:tcBorders>
              <w:top w:val="nil"/>
            </w:tcBorders>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pStyle w:val="2"/>
              <w:wordWrap/>
              <w:topLinePunct w:val="0"/>
              <w:rPr>
                <w:rFonts w:hint="eastAsia" w:ascii="仿宋" w:hAnsi="仿宋" w:eastAsia="仿宋" w:cs="仿宋"/>
                <w:sz w:val="24"/>
                <w:szCs w:val="24"/>
              </w:rPr>
            </w:pPr>
          </w:p>
        </w:tc>
        <w:tc>
          <w:tcPr>
            <w:tcW w:w="1165" w:type="dxa"/>
            <w:noWrap w:val="0"/>
            <w:vAlign w:val="center"/>
          </w:tcPr>
          <w:p>
            <w:pPr>
              <w:pStyle w:val="2"/>
              <w:wordWrap/>
              <w:topLinePunct w:val="0"/>
              <w:rPr>
                <w:rFonts w:hint="eastAsia" w:ascii="仿宋" w:hAnsi="仿宋" w:eastAsia="仿宋" w:cs="仿宋"/>
                <w:sz w:val="24"/>
                <w:szCs w:val="24"/>
              </w:rPr>
            </w:pPr>
          </w:p>
        </w:tc>
        <w:tc>
          <w:tcPr>
            <w:tcW w:w="1126" w:type="dxa"/>
            <w:noWrap w:val="0"/>
            <w:vAlign w:val="center"/>
          </w:tcPr>
          <w:p>
            <w:pPr>
              <w:pStyle w:val="2"/>
              <w:wordWrap/>
              <w:topLinePunct w:val="0"/>
              <w:rPr>
                <w:rFonts w:hint="eastAsia" w:ascii="仿宋" w:hAnsi="仿宋" w:eastAsia="仿宋" w:cs="仿宋"/>
                <w:sz w:val="24"/>
                <w:szCs w:val="24"/>
              </w:rPr>
            </w:pPr>
          </w:p>
        </w:tc>
        <w:tc>
          <w:tcPr>
            <w:tcW w:w="567" w:type="dxa"/>
            <w:noWrap w:val="0"/>
            <w:vAlign w:val="center"/>
          </w:tcPr>
          <w:p>
            <w:pPr>
              <w:pStyle w:val="2"/>
              <w:wordWrap/>
              <w:topLinePunct w:val="0"/>
              <w:rPr>
                <w:rFonts w:hint="eastAsia" w:ascii="仿宋" w:hAnsi="仿宋" w:eastAsia="仿宋" w:cs="仿宋"/>
                <w:sz w:val="24"/>
                <w:szCs w:val="24"/>
              </w:rPr>
            </w:pPr>
          </w:p>
        </w:tc>
        <w:tc>
          <w:tcPr>
            <w:tcW w:w="686" w:type="dxa"/>
            <w:noWrap w:val="0"/>
            <w:vAlign w:val="center"/>
          </w:tcPr>
          <w:p>
            <w:pPr>
              <w:pStyle w:val="2"/>
              <w:wordWrap/>
              <w:topLinePunct w:val="0"/>
              <w:rPr>
                <w:rFonts w:hint="eastAsia" w:ascii="仿宋" w:hAnsi="仿宋" w:eastAsia="仿宋" w:cs="仿宋"/>
                <w:sz w:val="24"/>
                <w:szCs w:val="24"/>
              </w:rPr>
            </w:pPr>
          </w:p>
        </w:tc>
        <w:tc>
          <w:tcPr>
            <w:tcW w:w="992" w:type="dxa"/>
            <w:noWrap w:val="0"/>
            <w:vAlign w:val="top"/>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1134" w:type="dxa"/>
            <w:noWrap w:val="0"/>
            <w:vAlign w:val="center"/>
          </w:tcPr>
          <w:p>
            <w:pPr>
              <w:pStyle w:val="2"/>
              <w:wordWrap/>
              <w:topLinePunct w:val="0"/>
              <w:rPr>
                <w:rFonts w:hint="eastAsia" w:ascii="仿宋" w:hAnsi="仿宋" w:eastAsia="仿宋" w:cs="仿宋"/>
                <w:sz w:val="24"/>
                <w:szCs w:val="24"/>
              </w:rPr>
            </w:pPr>
          </w:p>
        </w:tc>
        <w:tc>
          <w:tcPr>
            <w:tcW w:w="709"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pPr>
              <w:wordWrap/>
              <w:topLinePunct w:val="0"/>
              <w:rPr>
                <w:rFonts w:hint="eastAsia" w:ascii="仿宋" w:hAnsi="仿宋" w:eastAsia="仿宋" w:cs="仿宋"/>
                <w:sz w:val="24"/>
                <w:szCs w:val="24"/>
              </w:rPr>
            </w:pPr>
          </w:p>
        </w:tc>
        <w:tc>
          <w:tcPr>
            <w:tcW w:w="1165" w:type="dxa"/>
            <w:noWrap w:val="0"/>
            <w:vAlign w:val="center"/>
          </w:tcPr>
          <w:p>
            <w:pPr>
              <w:wordWrap/>
              <w:topLinePunct w:val="0"/>
              <w:rPr>
                <w:rFonts w:hint="eastAsia" w:ascii="仿宋" w:hAnsi="仿宋" w:eastAsia="仿宋" w:cs="仿宋"/>
                <w:sz w:val="24"/>
                <w:szCs w:val="24"/>
              </w:rPr>
            </w:pPr>
          </w:p>
        </w:tc>
        <w:tc>
          <w:tcPr>
            <w:tcW w:w="1126" w:type="dxa"/>
            <w:noWrap w:val="0"/>
            <w:vAlign w:val="center"/>
          </w:tcPr>
          <w:p>
            <w:pPr>
              <w:wordWrap/>
              <w:topLinePunct w:val="0"/>
              <w:rPr>
                <w:rFonts w:hint="eastAsia" w:ascii="仿宋" w:hAnsi="仿宋" w:eastAsia="仿宋" w:cs="仿宋"/>
                <w:sz w:val="24"/>
                <w:szCs w:val="24"/>
              </w:rPr>
            </w:pPr>
          </w:p>
        </w:tc>
        <w:tc>
          <w:tcPr>
            <w:tcW w:w="567" w:type="dxa"/>
            <w:noWrap w:val="0"/>
            <w:vAlign w:val="center"/>
          </w:tcPr>
          <w:p>
            <w:pPr>
              <w:wordWrap/>
              <w:topLinePunct w:val="0"/>
              <w:rPr>
                <w:rFonts w:hint="eastAsia" w:ascii="仿宋" w:hAnsi="仿宋" w:eastAsia="仿宋" w:cs="仿宋"/>
                <w:sz w:val="24"/>
                <w:szCs w:val="24"/>
              </w:rPr>
            </w:pPr>
          </w:p>
        </w:tc>
        <w:tc>
          <w:tcPr>
            <w:tcW w:w="686" w:type="dxa"/>
            <w:noWrap w:val="0"/>
            <w:vAlign w:val="center"/>
          </w:tcPr>
          <w:p>
            <w:pPr>
              <w:wordWrap/>
              <w:topLinePunct w:val="0"/>
              <w:rPr>
                <w:rFonts w:hint="eastAsia" w:ascii="仿宋" w:hAnsi="仿宋" w:eastAsia="仿宋" w:cs="仿宋"/>
                <w:sz w:val="24"/>
                <w:szCs w:val="24"/>
              </w:rPr>
            </w:pPr>
          </w:p>
        </w:tc>
        <w:tc>
          <w:tcPr>
            <w:tcW w:w="992" w:type="dxa"/>
            <w:noWrap w:val="0"/>
            <w:vAlign w:val="top"/>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1134" w:type="dxa"/>
            <w:noWrap w:val="0"/>
            <w:vAlign w:val="center"/>
          </w:tcPr>
          <w:p>
            <w:pPr>
              <w:wordWrap/>
              <w:topLinePunct w:val="0"/>
              <w:rPr>
                <w:rFonts w:hint="eastAsia" w:ascii="仿宋" w:hAnsi="仿宋" w:eastAsia="仿宋" w:cs="仿宋"/>
                <w:sz w:val="24"/>
                <w:szCs w:val="24"/>
              </w:rPr>
            </w:pPr>
          </w:p>
        </w:tc>
        <w:tc>
          <w:tcPr>
            <w:tcW w:w="709" w:type="dxa"/>
            <w:noWrap w:val="0"/>
            <w:vAlign w:val="center"/>
          </w:tcPr>
          <w:p>
            <w:pPr>
              <w:wordWrap/>
              <w:topLinePunct w:val="0"/>
              <w:rPr>
                <w:rFonts w:hint="eastAsia" w:ascii="仿宋" w:hAnsi="仿宋" w:eastAsia="仿宋" w:cs="仿宋"/>
                <w:sz w:val="24"/>
                <w:szCs w:val="24"/>
              </w:rPr>
            </w:pPr>
          </w:p>
        </w:tc>
      </w:tr>
    </w:tbl>
    <w:p>
      <w:pPr>
        <w:pStyle w:val="6"/>
        <w:ind w:left="0" w:leftChars="0" w:firstLine="0" w:firstLineChars="0"/>
        <w:rPr>
          <w:rFonts w:hint="eastAsia" w:ascii="仿宋" w:hAnsi="仿宋" w:eastAsia="仿宋" w:cs="仿宋"/>
          <w:sz w:val="24"/>
          <w:szCs w:val="24"/>
          <w:lang w:eastAsia="zh-CN"/>
        </w:rPr>
      </w:pPr>
    </w:p>
    <w:p>
      <w:pPr>
        <w:rPr>
          <w:rFonts w:hint="eastAsia" w:ascii="仿宋" w:hAnsi="仿宋" w:eastAsia="仿宋" w:cs="仿宋"/>
          <w:sz w:val="24"/>
          <w:szCs w:val="24"/>
        </w:rPr>
      </w:pPr>
      <w:bookmarkStart w:id="752" w:name="_Toc20171895"/>
      <w:bookmarkStart w:id="753" w:name="_Toc54862354"/>
      <w:r>
        <w:rPr>
          <w:rFonts w:hint="eastAsia" w:ascii="仿宋" w:hAnsi="仿宋" w:eastAsia="仿宋" w:cs="仿宋"/>
          <w:sz w:val="24"/>
          <w:szCs w:val="24"/>
        </w:rPr>
        <w:br w:type="page"/>
      </w:r>
    </w:p>
    <w:p>
      <w:pPr>
        <w:pStyle w:val="18"/>
        <w:pageBreakBefore w:val="0"/>
        <w:widowControl w:val="0"/>
        <w:numPr>
          <w:ilvl w:val="0"/>
          <w:numId w:val="0"/>
        </w:numPr>
        <w:kinsoku/>
        <w:wordWrap/>
        <w:overflowPunct/>
        <w:topLinePunct w:val="0"/>
        <w:autoSpaceDE/>
        <w:autoSpaceDN/>
        <w:bidi w:val="0"/>
        <w:adjustRightInd/>
        <w:snapToGrid/>
        <w:spacing w:before="0" w:after="0" w:line="500" w:lineRule="exact"/>
        <w:textAlignment w:val="auto"/>
        <w:rPr>
          <w:rFonts w:hint="eastAsia" w:ascii="仿宋" w:hAnsi="仿宋" w:eastAsia="仿宋" w:cs="仿宋"/>
          <w:sz w:val="24"/>
          <w:szCs w:val="24"/>
        </w:rPr>
      </w:pPr>
      <w:r>
        <w:rPr>
          <w:rFonts w:hint="eastAsia" w:ascii="仿宋" w:hAnsi="仿宋" w:eastAsia="仿宋" w:cs="仿宋"/>
          <w:sz w:val="32"/>
          <w:szCs w:val="32"/>
        </w:rPr>
        <w:t>附件3 工程质量保修书</w:t>
      </w:r>
      <w:bookmarkEnd w:id="752"/>
      <w:bookmarkEnd w:id="753"/>
    </w:p>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发包人（全称）：</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承包人（全称）：</w:t>
      </w:r>
      <w:r>
        <w:rPr>
          <w:rFonts w:hint="eastAsia" w:ascii="仿宋" w:hAnsi="仿宋" w:eastAsia="仿宋" w:cs="仿宋"/>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发包人和承包人根据《中华人民共和国建筑法》和《建设工程质量管理条例》，经协商一致就</w:t>
      </w:r>
      <w:r>
        <w:rPr>
          <w:rFonts w:hint="eastAsia" w:ascii="仿宋" w:hAnsi="仿宋" w:eastAsia="仿宋" w:cs="仿宋"/>
          <w:sz w:val="24"/>
          <w:szCs w:val="24"/>
          <w:u w:val="single"/>
        </w:rPr>
        <w:t xml:space="preserve">                 </w:t>
      </w:r>
      <w:r>
        <w:rPr>
          <w:rFonts w:hint="eastAsia" w:ascii="仿宋" w:hAnsi="仿宋" w:eastAsia="仿宋" w:cs="仿宋"/>
          <w:sz w:val="24"/>
          <w:szCs w:val="24"/>
        </w:rPr>
        <w:t>（工程全称）订立工程质量保修书。</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一、工程质量保修范围和内容</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承包人在质量保修期内，按照有关法律规定和合同约定，承担工程质量保修责任。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二、质量保修期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根据《建设工程质量管理条例》及有关规定，工程的质量保修期如下：</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w:t>
      </w:r>
      <w:r>
        <w:rPr>
          <w:rFonts w:hint="eastAsia" w:ascii="仿宋" w:hAnsi="仿宋" w:eastAsia="仿宋" w:cs="仿宋"/>
          <w:sz w:val="24"/>
          <w:szCs w:val="24"/>
        </w:rPr>
        <w:t>地基</w:t>
      </w:r>
      <w:r>
        <w:rPr>
          <w:rFonts w:hint="eastAsia" w:ascii="仿宋" w:hAnsi="仿宋" w:eastAsia="仿宋" w:cs="仿宋"/>
          <w:color w:val="000000"/>
          <w:sz w:val="24"/>
          <w:szCs w:val="24"/>
        </w:rPr>
        <w:t>基础</w:t>
      </w:r>
      <w:r>
        <w:rPr>
          <w:rFonts w:hint="eastAsia" w:ascii="仿宋" w:hAnsi="仿宋" w:eastAsia="仿宋" w:cs="仿宋"/>
          <w:sz w:val="24"/>
          <w:szCs w:val="24"/>
        </w:rPr>
        <w:t>工程和主体结构工程为设计文件规定的工程合理使用年限；</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2．屋面防水工程、有防水要求的卫生间、房间和外墙面的防渗为</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3．装修工程为</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4．电气管线、给排水管道、设备安装工程为</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5．供热与供冷系统为</w:t>
      </w:r>
      <w:r>
        <w:rPr>
          <w:rFonts w:hint="eastAsia" w:ascii="仿宋" w:hAnsi="仿宋" w:eastAsia="仿宋" w:cs="仿宋"/>
          <w:sz w:val="24"/>
          <w:szCs w:val="24"/>
          <w:u w:val="single"/>
        </w:rPr>
        <w:t xml:space="preserve">        </w:t>
      </w:r>
      <w:r>
        <w:rPr>
          <w:rFonts w:hint="eastAsia" w:ascii="仿宋" w:hAnsi="仿宋" w:eastAsia="仿宋" w:cs="仿宋"/>
          <w:sz w:val="24"/>
          <w:szCs w:val="24"/>
        </w:rPr>
        <w:t>个采暖期、供冷期；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6．住宅小区内的给排水设施、道路等配套工程为</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7．其他项目保修期限约定如下：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质量保修期自工程竣工验收合格之日起计算。</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三、缺陷责任期</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工程缺陷责任期为</w:t>
      </w:r>
      <w:r>
        <w:rPr>
          <w:rFonts w:hint="eastAsia" w:ascii="仿宋" w:hAnsi="仿宋" w:eastAsia="仿宋" w:cs="仿宋"/>
          <w:sz w:val="24"/>
          <w:szCs w:val="24"/>
          <w:u w:val="single"/>
        </w:rPr>
        <w:t xml:space="preserve">      </w:t>
      </w:r>
      <w:r>
        <w:rPr>
          <w:rFonts w:hint="eastAsia" w:ascii="仿宋" w:hAnsi="仿宋" w:eastAsia="仿宋" w:cs="仿宋"/>
          <w:sz w:val="24"/>
          <w:szCs w:val="24"/>
        </w:rPr>
        <w:t>个月，缺陷责任期自工程通过竣工验收之日起计算。单位/区段工程先于全部工程进行验收，单位/区段工程缺陷责任期自单位/区段工程验收合格之日起算。</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缺陷责任期终止后，发包人应返还剩余的质量保证金。</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四、质量保修责任</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1．属于保修范围、内容的项目，承包人应当在接到保修通知之日起7天内派人保修。承包人不在约定期限内派人保修的，发包人可以委托他人修理。</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2．发生紧急事故需抢修的，承包人在接到事故通知后，应当立即到达事故现场抢修。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4．质量保修完成后，由发包人组织验收。</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五、保修费用</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保修费用由造成质量缺陷的责任方承担。</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u w:val="single"/>
        </w:rPr>
      </w:pPr>
      <w:r>
        <w:rPr>
          <w:rFonts w:hint="eastAsia" w:ascii="仿宋" w:hAnsi="仿宋" w:eastAsia="仿宋" w:cs="仿宋"/>
          <w:sz w:val="24"/>
          <w:szCs w:val="24"/>
        </w:rPr>
        <w:t>六、双方约定的其他工程质量保修事项：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r>
        <w:rPr>
          <w:rFonts w:hint="eastAsia" w:ascii="仿宋" w:hAnsi="仿宋" w:eastAsia="仿宋" w:cs="仿宋"/>
          <w:sz w:val="24"/>
          <w:szCs w:val="24"/>
        </w:rPr>
        <w:t>工程质量保修书由发包人、承包人在工程竣工验收前共同签署，作为工程总承包合同附件，其有效期限至保修期满。</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发包人(公章)：               承包人(公章)：          </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地  址：                     地  址：       </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法定代表人(签字)：           法定代表人(签字)：       </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委托代理人(签字)：           委托代理人(签字)：       </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电  话：                     电  话：</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传  真：                     传  真：  </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开户银行：                   开户银行：</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账  号：                     账  号： </w:t>
      </w:r>
    </w:p>
    <w:p>
      <w:pPr>
        <w:pStyle w:val="5"/>
        <w:keepNext w:val="0"/>
        <w:keepLines w:val="0"/>
        <w:pageBreakBefore w:val="0"/>
        <w:widowControl w:val="0"/>
        <w:kinsoku/>
        <w:wordWrap/>
        <w:overflowPunct/>
        <w:topLinePunct w:val="0"/>
        <w:autoSpaceDE/>
        <w:autoSpaceDN/>
        <w:bidi w:val="0"/>
        <w:adjustRightInd/>
        <w:snapToGrid/>
        <w:spacing w:line="500" w:lineRule="exact"/>
        <w:ind w:left="0" w:lef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邮政编码：                   邮政编码：   </w:t>
      </w:r>
    </w:p>
    <w:p>
      <w:pPr>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br w:type="page"/>
      </w:r>
    </w:p>
    <w:p>
      <w:pPr>
        <w:jc w:val="center"/>
        <w:rPr>
          <w:rFonts w:hint="eastAsia" w:ascii="仿宋" w:hAnsi="仿宋" w:eastAsia="仿宋" w:cs="仿宋"/>
          <w:b/>
          <w:bCs/>
          <w:sz w:val="24"/>
          <w:szCs w:val="24"/>
          <w:lang w:eastAsia="zh-CN"/>
        </w:rPr>
      </w:pPr>
      <w:bookmarkStart w:id="754" w:name="_Toc54862355"/>
      <w:bookmarkStart w:id="755" w:name="_Toc20171896"/>
      <w:r>
        <w:rPr>
          <w:rFonts w:hint="eastAsia" w:ascii="仿宋" w:hAnsi="仿宋" w:eastAsia="仿宋" w:cs="仿宋"/>
          <w:b/>
          <w:bCs/>
          <w:sz w:val="32"/>
          <w:szCs w:val="32"/>
        </w:rPr>
        <w:t>附件4 主要建设工程文件目录</w:t>
      </w:r>
      <w:bookmarkEnd w:id="754"/>
      <w:bookmarkEnd w:id="755"/>
    </w:p>
    <w:p>
      <w:pPr>
        <w:pStyle w:val="6"/>
        <w:rPr>
          <w:rFonts w:hint="eastAsia" w:ascii="仿宋" w:hAnsi="仿宋" w:eastAsia="仿宋" w:cs="仿宋"/>
          <w:sz w:val="24"/>
          <w:szCs w:val="24"/>
        </w:rPr>
      </w:pPr>
    </w:p>
    <w:tbl>
      <w:tblPr>
        <w:tblStyle w:val="7"/>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pPr>
              <w:pStyle w:val="2"/>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文件名称</w:t>
            </w:r>
          </w:p>
        </w:tc>
        <w:tc>
          <w:tcPr>
            <w:tcW w:w="1276" w:type="dxa"/>
            <w:tcBorders>
              <w:top w:val="single" w:color="auto" w:sz="12" w:space="0"/>
              <w:bottom w:val="double" w:color="auto" w:sz="6" w:space="0"/>
            </w:tcBorders>
            <w:noWrap w:val="0"/>
            <w:vAlign w:val="center"/>
          </w:tcPr>
          <w:p>
            <w:pPr>
              <w:pStyle w:val="2"/>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套数</w:t>
            </w:r>
          </w:p>
        </w:tc>
        <w:tc>
          <w:tcPr>
            <w:tcW w:w="1450" w:type="dxa"/>
            <w:tcBorders>
              <w:top w:val="single" w:color="auto" w:sz="12" w:space="0"/>
              <w:bottom w:val="double" w:color="auto" w:sz="6" w:space="0"/>
            </w:tcBorders>
            <w:noWrap w:val="0"/>
            <w:vAlign w:val="center"/>
          </w:tcPr>
          <w:p>
            <w:pPr>
              <w:pStyle w:val="2"/>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费用（元）</w:t>
            </w:r>
          </w:p>
        </w:tc>
        <w:tc>
          <w:tcPr>
            <w:tcW w:w="1243" w:type="dxa"/>
            <w:tcBorders>
              <w:top w:val="single" w:color="auto" w:sz="12" w:space="0"/>
              <w:bottom w:val="double" w:color="auto" w:sz="6" w:space="0"/>
            </w:tcBorders>
            <w:noWrap w:val="0"/>
            <w:vAlign w:val="center"/>
          </w:tcPr>
          <w:p>
            <w:pPr>
              <w:pStyle w:val="2"/>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质量</w:t>
            </w:r>
          </w:p>
        </w:tc>
        <w:tc>
          <w:tcPr>
            <w:tcW w:w="1450" w:type="dxa"/>
            <w:tcBorders>
              <w:top w:val="single" w:color="auto" w:sz="12" w:space="0"/>
              <w:bottom w:val="double" w:color="auto" w:sz="6" w:space="0"/>
            </w:tcBorders>
            <w:noWrap w:val="0"/>
            <w:vAlign w:val="top"/>
          </w:tcPr>
          <w:p>
            <w:pPr>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移交时间</w:t>
            </w:r>
          </w:p>
        </w:tc>
        <w:tc>
          <w:tcPr>
            <w:tcW w:w="1670" w:type="dxa"/>
            <w:tcBorders>
              <w:top w:val="single" w:color="auto" w:sz="12" w:space="0"/>
              <w:bottom w:val="double" w:color="auto" w:sz="6" w:space="0"/>
            </w:tcBorders>
            <w:noWrap w:val="0"/>
            <w:vAlign w:val="top"/>
          </w:tcPr>
          <w:p>
            <w:pPr>
              <w:wordWrap/>
              <w:topLinePunct w:val="0"/>
              <w:spacing w:after="0" w:afterLines="0"/>
              <w:ind w:firstLine="0" w:firstLineChars="0"/>
              <w:jc w:val="center"/>
              <w:rPr>
                <w:rFonts w:hint="eastAsia" w:ascii="仿宋" w:hAnsi="仿宋" w:eastAsia="仿宋" w:cs="仿宋"/>
                <w:sz w:val="24"/>
                <w:szCs w:val="24"/>
              </w:rPr>
            </w:pPr>
            <w:r>
              <w:rPr>
                <w:rFonts w:hint="eastAsia" w:ascii="仿宋" w:hAnsi="仿宋" w:eastAsia="仿宋" w:cs="仿宋"/>
                <w:sz w:val="24"/>
                <w:szCs w:val="24"/>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276"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450"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243"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450"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c>
          <w:tcPr>
            <w:tcW w:w="1670" w:type="dxa"/>
            <w:tcBorders>
              <w:top w:val="double" w:color="auto" w:sz="6" w:space="0"/>
              <w:bottom w:val="single" w:color="auto" w:sz="6" w:space="0"/>
            </w:tcBorders>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pPr>
              <w:pStyle w:val="2"/>
              <w:wordWrap/>
              <w:topLinePunct w:val="0"/>
              <w:rPr>
                <w:rFonts w:hint="eastAsia" w:ascii="仿宋" w:hAnsi="仿宋" w:eastAsia="仿宋" w:cs="仿宋"/>
                <w:sz w:val="24"/>
                <w:szCs w:val="24"/>
              </w:rPr>
            </w:pPr>
          </w:p>
        </w:tc>
        <w:tc>
          <w:tcPr>
            <w:tcW w:w="1276" w:type="dxa"/>
            <w:tcBorders>
              <w:top w:val="nil"/>
            </w:tcBorders>
            <w:noWrap w:val="0"/>
            <w:vAlign w:val="center"/>
          </w:tcPr>
          <w:p>
            <w:pPr>
              <w:pStyle w:val="2"/>
              <w:wordWrap/>
              <w:topLinePunct w:val="0"/>
              <w:rPr>
                <w:rFonts w:hint="eastAsia" w:ascii="仿宋" w:hAnsi="仿宋" w:eastAsia="仿宋" w:cs="仿宋"/>
                <w:sz w:val="24"/>
                <w:szCs w:val="24"/>
              </w:rPr>
            </w:pPr>
          </w:p>
        </w:tc>
        <w:tc>
          <w:tcPr>
            <w:tcW w:w="1450" w:type="dxa"/>
            <w:tcBorders>
              <w:top w:val="nil"/>
            </w:tcBorders>
            <w:noWrap w:val="0"/>
            <w:vAlign w:val="center"/>
          </w:tcPr>
          <w:p>
            <w:pPr>
              <w:pStyle w:val="2"/>
              <w:wordWrap/>
              <w:topLinePunct w:val="0"/>
              <w:rPr>
                <w:rFonts w:hint="eastAsia" w:ascii="仿宋" w:hAnsi="仿宋" w:eastAsia="仿宋" w:cs="仿宋"/>
                <w:sz w:val="24"/>
                <w:szCs w:val="24"/>
              </w:rPr>
            </w:pPr>
          </w:p>
        </w:tc>
        <w:tc>
          <w:tcPr>
            <w:tcW w:w="1243" w:type="dxa"/>
            <w:tcBorders>
              <w:top w:val="nil"/>
            </w:tcBorders>
            <w:noWrap w:val="0"/>
            <w:vAlign w:val="center"/>
          </w:tcPr>
          <w:p>
            <w:pPr>
              <w:pStyle w:val="2"/>
              <w:wordWrap/>
              <w:topLinePunct w:val="0"/>
              <w:rPr>
                <w:rFonts w:hint="eastAsia" w:ascii="仿宋" w:hAnsi="仿宋" w:eastAsia="仿宋" w:cs="仿宋"/>
                <w:sz w:val="24"/>
                <w:szCs w:val="24"/>
              </w:rPr>
            </w:pPr>
          </w:p>
        </w:tc>
        <w:tc>
          <w:tcPr>
            <w:tcW w:w="1450" w:type="dxa"/>
            <w:tcBorders>
              <w:top w:val="nil"/>
            </w:tcBorders>
            <w:noWrap w:val="0"/>
            <w:vAlign w:val="center"/>
          </w:tcPr>
          <w:p>
            <w:pPr>
              <w:pStyle w:val="2"/>
              <w:wordWrap/>
              <w:topLinePunct w:val="0"/>
              <w:rPr>
                <w:rFonts w:hint="eastAsia" w:ascii="仿宋" w:hAnsi="仿宋" w:eastAsia="仿宋" w:cs="仿宋"/>
                <w:sz w:val="24"/>
                <w:szCs w:val="24"/>
              </w:rPr>
            </w:pPr>
          </w:p>
        </w:tc>
        <w:tc>
          <w:tcPr>
            <w:tcW w:w="1670" w:type="dxa"/>
            <w:tcBorders>
              <w:top w:val="nil"/>
            </w:tcBorders>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pPr>
              <w:pStyle w:val="2"/>
              <w:wordWrap/>
              <w:topLinePunct w:val="0"/>
              <w:rPr>
                <w:rFonts w:hint="eastAsia" w:ascii="仿宋" w:hAnsi="仿宋" w:eastAsia="仿宋" w:cs="仿宋"/>
                <w:sz w:val="24"/>
                <w:szCs w:val="24"/>
              </w:rPr>
            </w:pPr>
          </w:p>
        </w:tc>
        <w:tc>
          <w:tcPr>
            <w:tcW w:w="1276"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243" w:type="dxa"/>
            <w:noWrap w:val="0"/>
            <w:vAlign w:val="center"/>
          </w:tcPr>
          <w:p>
            <w:pPr>
              <w:pStyle w:val="2"/>
              <w:wordWrap/>
              <w:topLinePunct w:val="0"/>
              <w:rPr>
                <w:rFonts w:hint="eastAsia" w:ascii="仿宋" w:hAnsi="仿宋" w:eastAsia="仿宋" w:cs="仿宋"/>
                <w:sz w:val="24"/>
                <w:szCs w:val="24"/>
              </w:rPr>
            </w:pPr>
          </w:p>
        </w:tc>
        <w:tc>
          <w:tcPr>
            <w:tcW w:w="1450" w:type="dxa"/>
            <w:noWrap w:val="0"/>
            <w:vAlign w:val="center"/>
          </w:tcPr>
          <w:p>
            <w:pPr>
              <w:pStyle w:val="2"/>
              <w:wordWrap/>
              <w:topLinePunct w:val="0"/>
              <w:rPr>
                <w:rFonts w:hint="eastAsia" w:ascii="仿宋" w:hAnsi="仿宋" w:eastAsia="仿宋" w:cs="仿宋"/>
                <w:sz w:val="24"/>
                <w:szCs w:val="24"/>
              </w:rPr>
            </w:pPr>
          </w:p>
        </w:tc>
        <w:tc>
          <w:tcPr>
            <w:tcW w:w="1670" w:type="dxa"/>
            <w:noWrap w:val="0"/>
            <w:vAlign w:val="center"/>
          </w:tcPr>
          <w:p>
            <w:pPr>
              <w:pStyle w:val="2"/>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pPr>
              <w:wordWrap/>
              <w:topLinePunct w:val="0"/>
              <w:rPr>
                <w:rFonts w:hint="eastAsia" w:ascii="仿宋" w:hAnsi="仿宋" w:eastAsia="仿宋" w:cs="仿宋"/>
                <w:sz w:val="24"/>
                <w:szCs w:val="24"/>
              </w:rPr>
            </w:pPr>
          </w:p>
        </w:tc>
        <w:tc>
          <w:tcPr>
            <w:tcW w:w="1276"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243" w:type="dxa"/>
            <w:noWrap w:val="0"/>
            <w:vAlign w:val="top"/>
          </w:tcPr>
          <w:p>
            <w:pPr>
              <w:wordWrap/>
              <w:topLinePunct w:val="0"/>
              <w:rPr>
                <w:rFonts w:hint="eastAsia" w:ascii="仿宋" w:hAnsi="仿宋" w:eastAsia="仿宋" w:cs="仿宋"/>
                <w:sz w:val="24"/>
                <w:szCs w:val="24"/>
              </w:rPr>
            </w:pPr>
          </w:p>
        </w:tc>
        <w:tc>
          <w:tcPr>
            <w:tcW w:w="1450" w:type="dxa"/>
            <w:noWrap w:val="0"/>
            <w:vAlign w:val="top"/>
          </w:tcPr>
          <w:p>
            <w:pPr>
              <w:wordWrap/>
              <w:topLinePunct w:val="0"/>
              <w:rPr>
                <w:rFonts w:hint="eastAsia" w:ascii="仿宋" w:hAnsi="仿宋" w:eastAsia="仿宋" w:cs="仿宋"/>
                <w:sz w:val="24"/>
                <w:szCs w:val="24"/>
              </w:rPr>
            </w:pPr>
          </w:p>
        </w:tc>
        <w:tc>
          <w:tcPr>
            <w:tcW w:w="1670" w:type="dxa"/>
            <w:noWrap w:val="0"/>
            <w:vAlign w:val="top"/>
          </w:tcPr>
          <w:p>
            <w:pPr>
              <w:wordWrap/>
              <w:topLinePunct w:val="0"/>
              <w:rPr>
                <w:rFonts w:hint="eastAsia" w:ascii="仿宋" w:hAnsi="仿宋" w:eastAsia="仿宋" w:cs="仿宋"/>
                <w:sz w:val="24"/>
                <w:szCs w:val="24"/>
              </w:rPr>
            </w:pPr>
          </w:p>
        </w:tc>
      </w:tr>
    </w:tbl>
    <w:p>
      <w:pPr>
        <w:rPr>
          <w:rFonts w:hint="eastAsia" w:ascii="仿宋" w:hAnsi="仿宋" w:eastAsia="仿宋" w:cs="仿宋"/>
          <w:sz w:val="24"/>
          <w:szCs w:val="24"/>
        </w:rPr>
      </w:pPr>
      <w:bookmarkStart w:id="756" w:name="_Toc20171897"/>
      <w:bookmarkStart w:id="757" w:name="_Toc54862356"/>
      <w:r>
        <w:rPr>
          <w:rFonts w:hint="eastAsia" w:ascii="仿宋" w:hAnsi="仿宋" w:eastAsia="仿宋" w:cs="仿宋"/>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24"/>
          <w:szCs w:val="24"/>
        </w:rPr>
      </w:pPr>
      <w:r>
        <w:rPr>
          <w:rFonts w:hint="eastAsia" w:ascii="仿宋" w:hAnsi="仿宋" w:eastAsia="仿宋" w:cs="仿宋"/>
          <w:b/>
          <w:bCs/>
          <w:sz w:val="32"/>
          <w:szCs w:val="32"/>
        </w:rPr>
        <w:t>附件5 承包人主要管理人员表</w:t>
      </w:r>
      <w:bookmarkEnd w:id="756"/>
      <w:bookmarkEnd w:id="757"/>
    </w:p>
    <w:tbl>
      <w:tblPr>
        <w:tblStyle w:val="7"/>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名    称</w:t>
            </w:r>
          </w:p>
        </w:tc>
        <w:tc>
          <w:tcPr>
            <w:tcW w:w="1418" w:type="dxa"/>
            <w:tcBorders>
              <w:top w:val="single" w:color="auto" w:sz="12" w:space="0"/>
              <w:bottom w:val="doub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姓名</w:t>
            </w:r>
          </w:p>
        </w:tc>
        <w:tc>
          <w:tcPr>
            <w:tcW w:w="1134" w:type="dxa"/>
            <w:tcBorders>
              <w:top w:val="single" w:color="auto" w:sz="12" w:space="0"/>
              <w:bottom w:val="doub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职务</w:t>
            </w:r>
          </w:p>
        </w:tc>
        <w:tc>
          <w:tcPr>
            <w:tcW w:w="1134" w:type="dxa"/>
            <w:tcBorders>
              <w:top w:val="single" w:color="auto" w:sz="12" w:space="0"/>
              <w:bottom w:val="doub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职称</w:t>
            </w:r>
          </w:p>
        </w:tc>
        <w:tc>
          <w:tcPr>
            <w:tcW w:w="3896" w:type="dxa"/>
            <w:tcBorders>
              <w:top w:val="single" w:color="auto" w:sz="12" w:space="0"/>
              <w:bottom w:val="doub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项目主管</w:t>
            </w:r>
          </w:p>
        </w:tc>
        <w:tc>
          <w:tcPr>
            <w:tcW w:w="1418" w:type="dxa"/>
            <w:tcBorders>
              <w:top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tcBorders>
              <w:top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tcBorders>
              <w:top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tcBorders>
              <w:top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其他人员</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工程总承包</w:t>
            </w:r>
          </w:p>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项目经理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项目副经理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设计负责人</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采购负责人</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施工负责人</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技术负责人</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造价管理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质量管理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计划管理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安全管理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环境管理</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其他人员</w:t>
            </w: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tcBorders>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tcBorders>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tcBorders>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tcBorders>
              <w:bottom w:val="nil"/>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41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113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c>
          <w:tcPr>
            <w:tcW w:w="3896"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500" w:lineRule="exact"/>
              <w:ind w:firstLine="42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p>
        </w:tc>
        <w:tc>
          <w:tcPr>
            <w:tcW w:w="1418" w:type="dxa"/>
            <w:tcBorders>
              <w:bottom w:val="single" w:color="auto" w:sz="12"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p>
        </w:tc>
        <w:tc>
          <w:tcPr>
            <w:tcW w:w="1134" w:type="dxa"/>
            <w:tcBorders>
              <w:bottom w:val="single" w:color="auto" w:sz="12"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p>
        </w:tc>
        <w:tc>
          <w:tcPr>
            <w:tcW w:w="1134" w:type="dxa"/>
            <w:tcBorders>
              <w:bottom w:val="single" w:color="auto" w:sz="12"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p>
        </w:tc>
        <w:tc>
          <w:tcPr>
            <w:tcW w:w="3896" w:type="dxa"/>
            <w:tcBorders>
              <w:bottom w:val="single" w:color="auto" w:sz="12"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p>
        </w:tc>
      </w:tr>
    </w:tbl>
    <w:p>
      <w:pPr>
        <w:jc w:val="center"/>
        <w:rPr>
          <w:rFonts w:hint="eastAsia" w:ascii="仿宋" w:hAnsi="仿宋" w:eastAsia="仿宋" w:cs="仿宋"/>
          <w:sz w:val="24"/>
          <w:szCs w:val="24"/>
        </w:rPr>
      </w:pPr>
      <w:bookmarkStart w:id="758" w:name="_Toc54862357"/>
      <w:r>
        <w:rPr>
          <w:rFonts w:hint="eastAsia" w:ascii="仿宋" w:hAnsi="仿宋" w:eastAsia="仿宋" w:cs="仿宋"/>
          <w:sz w:val="24"/>
          <w:szCs w:val="24"/>
        </w:rPr>
        <w:br w:type="page"/>
      </w:r>
      <w:bookmarkEnd w:id="758"/>
    </w:p>
    <w:p>
      <w:pPr>
        <w:pStyle w:val="18"/>
        <w:numPr>
          <w:ilvl w:val="0"/>
          <w:numId w:val="0"/>
        </w:numPr>
        <w:rPr>
          <w:rFonts w:hint="eastAsia" w:ascii="仿宋" w:hAnsi="仿宋" w:eastAsia="仿宋" w:cs="仿宋"/>
          <w:sz w:val="24"/>
          <w:szCs w:val="24"/>
        </w:rPr>
      </w:pPr>
      <w:r>
        <w:rPr>
          <w:rFonts w:hint="eastAsia" w:ascii="仿宋" w:hAnsi="仿宋" w:eastAsia="仿宋" w:cs="仿宋"/>
          <w:b/>
          <w:bCs/>
          <w:kern w:val="2"/>
          <w:sz w:val="32"/>
          <w:szCs w:val="32"/>
          <w:lang w:val="en-US" w:eastAsia="zh-CN" w:bidi="ar-SA"/>
        </w:rPr>
        <w:t>附件6 价格指数权重表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1093"/>
        <w:gridCol w:w="945"/>
        <w:gridCol w:w="1800"/>
        <w:gridCol w:w="870"/>
        <w:gridCol w:w="1590"/>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677" w:type="dxa"/>
            <w:gridSpan w:val="2"/>
            <w:vMerge w:val="restart"/>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名称</w:t>
            </w:r>
          </w:p>
        </w:tc>
        <w:tc>
          <w:tcPr>
            <w:tcW w:w="2745"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变更权重B</w:t>
            </w:r>
          </w:p>
        </w:tc>
        <w:tc>
          <w:tcPr>
            <w:tcW w:w="2460"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基本价格指数F0</w:t>
            </w: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677" w:type="dxa"/>
            <w:gridSpan w:val="2"/>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代号</w:t>
            </w: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权重</w:t>
            </w: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代号</w:t>
            </w: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指数</w:t>
            </w: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restart"/>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变</w:t>
            </w:r>
          </w:p>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值</w:t>
            </w:r>
          </w:p>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部</w:t>
            </w:r>
          </w:p>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分</w:t>
            </w: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B1</w:t>
            </w: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F01</w:t>
            </w: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B2</w:t>
            </w: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F02</w:t>
            </w: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B3</w:t>
            </w: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F03</w:t>
            </w: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B4</w:t>
            </w: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F04</w:t>
            </w: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584" w:type="dxa"/>
            <w:vMerge w:val="continue"/>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109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gridSpan w:val="3"/>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定值部分权重A</w:t>
            </w:r>
          </w:p>
        </w:tc>
        <w:tc>
          <w:tcPr>
            <w:tcW w:w="94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87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5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gridSpan w:val="3"/>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合计</w:t>
            </w:r>
          </w:p>
        </w:tc>
        <w:tc>
          <w:tcPr>
            <w:tcW w:w="2745"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2460"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c>
          <w:tcPr>
            <w:tcW w:w="13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1">
    <w:nsid w:val="3AA800C6"/>
    <w:multiLevelType w:val="multilevel"/>
    <w:tmpl w:val="3AA800C6"/>
    <w:lvl w:ilvl="0" w:tentative="0">
      <w:start w:val="1"/>
      <w:numFmt w:val="decimal"/>
      <w:pStyle w:val="12"/>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62687BB6"/>
    <w:multiLevelType w:val="multilevel"/>
    <w:tmpl w:val="62687BB6"/>
    <w:lvl w:ilvl="0" w:tentative="0">
      <w:start w:val="1"/>
      <w:numFmt w:val="decimal"/>
      <w:pStyle w:val="1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
    <w:nsid w:val="6E87019F"/>
    <w:multiLevelType w:val="multilevel"/>
    <w:tmpl w:val="6E87019F"/>
    <w:lvl w:ilvl="0" w:tentative="0">
      <w:start w:val="1"/>
      <w:numFmt w:val="chineseCountingThousand"/>
      <w:pStyle w:val="10"/>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3"/>
  </w:num>
  <w:num w:numId="2">
    <w:abstractNumId w:val="1"/>
  </w:num>
  <w:num w:numId="3">
    <w:abstractNumId w:val="0"/>
    <w:lvlOverride w:ilvl="0">
      <w:lvl w:ilvl="0" w:tentative="1">
        <w:start w:val="1"/>
        <w:numFmt w:val="decimal"/>
        <w:lvlText w:val="第%1条"/>
        <w:lvlJc w:val="left"/>
        <w:pPr>
          <w:ind w:left="0" w:firstLine="0"/>
        </w:pPr>
      </w:lvl>
    </w:lvlOverride>
    <w:lvlOverride w:ilvl="1">
      <w:lvl w:ilvl="1" w:tentative="1">
        <w:start w:val="1"/>
        <w:numFmt w:val="decimal"/>
        <w:pStyle w:val="13"/>
        <w:lvlText w:val="%1.%2"/>
        <w:lvlJc w:val="left"/>
        <w:pPr>
          <w:ind w:left="1843" w:firstLine="0"/>
        </w:pPr>
      </w:lvl>
    </w:lvlOverride>
    <w:lvlOverride w:ilvl="2">
      <w:lvl w:ilvl="2" w:tentative="1">
        <w:start w:val="1"/>
        <w:numFmt w:val="decimal"/>
        <w:pStyle w:val="14"/>
        <w:lvlText w:val="%1.%2.%3"/>
        <w:lvlJc w:val="left"/>
        <w:pPr>
          <w:ind w:left="2126" w:firstLine="0"/>
        </w:pPr>
      </w:lvl>
    </w:lvlOverride>
    <w:lvlOverride w:ilvl="3">
      <w:lvl w:ilvl="3" w:tentative="1">
        <w:start w:val="1"/>
        <w:numFmt w:val="decimal"/>
        <w:pStyle w:val="15"/>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4">
    <w:abstractNumId w:val="0"/>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16"/>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6ED01AD9"/>
    <w:rsid w:val="37FC3D61"/>
    <w:rsid w:val="6ED01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szCs w:val="20"/>
    </w:rPr>
  </w:style>
  <w:style w:type="paragraph" w:styleId="5">
    <w:name w:val="Normal Indent"/>
    <w:basedOn w:val="1"/>
    <w:autoRedefine/>
    <w:qFormat/>
    <w:uiPriority w:val="0"/>
    <w:pPr>
      <w:ind w:firstLine="200" w:firstLineChars="200"/>
    </w:pPr>
    <w:rPr>
      <w:rFonts w:asciiTheme="minorHAnsi" w:hAnsiTheme="minorHAnsi" w:cstheme="minorBidi"/>
      <w:szCs w:val="21"/>
    </w:rPr>
  </w:style>
  <w:style w:type="paragraph" w:styleId="6">
    <w:name w:val="toc 4"/>
    <w:basedOn w:val="1"/>
    <w:next w:val="1"/>
    <w:autoRedefine/>
    <w:qFormat/>
    <w:uiPriority w:val="0"/>
    <w:pPr>
      <w:tabs>
        <w:tab w:val="left" w:pos="1890"/>
        <w:tab w:val="right" w:leader="dot" w:pos="8296"/>
      </w:tabs>
      <w:ind w:left="630" w:leftChars="300"/>
    </w:pPr>
    <w:rPr>
      <w:rFonts w:ascii="Calibri" w:hAnsi="Calibri"/>
      <w:szCs w:val="22"/>
    </w:rPr>
  </w:style>
  <w:style w:type="paragraph" w:customStyle="1" w:styleId="9">
    <w:name w:val="TOC 标题2"/>
    <w:basedOn w:val="3"/>
    <w:next w:val="1"/>
    <w:autoRedefine/>
    <w:qFormat/>
    <w:uiPriority w:val="0"/>
    <w:pPr>
      <w:keepNext/>
      <w:keepLines/>
      <w:widowControl w:val="0"/>
      <w:adjustRightInd/>
      <w:snapToGrid/>
      <w:spacing w:before="260" w:after="260" w:line="413" w:lineRule="auto"/>
    </w:pPr>
    <w:rPr>
      <w:rFonts w:ascii="宋体" w:hAnsi="宋体" w:eastAsia="宋体" w:cs="Times New Roman"/>
      <w:sz w:val="36"/>
      <w:szCs w:val="44"/>
      <w:lang w:val="zh-CN"/>
    </w:rPr>
  </w:style>
  <w:style w:type="paragraph" w:customStyle="1" w:styleId="10">
    <w:name w:val="协议书标题2"/>
    <w:basedOn w:val="4"/>
    <w:next w:val="1"/>
    <w:autoRedefine/>
    <w:qFormat/>
    <w:uiPriority w:val="0"/>
    <w:pPr>
      <w:keepNext w:val="0"/>
      <w:keepLines w:val="0"/>
      <w:numPr>
        <w:ilvl w:val="0"/>
        <w:numId w:val="1"/>
      </w:numPr>
      <w:tabs>
        <w:tab w:val="left" w:pos="567"/>
      </w:tabs>
      <w:spacing w:line="360" w:lineRule="auto"/>
      <w:ind w:firstLine="0" w:firstLineChars="0"/>
      <w:jc w:val="left"/>
    </w:pPr>
    <w:rPr>
      <w:rFonts w:ascii="宋体" w:hAnsi="宋体" w:eastAsia="宋体"/>
      <w:sz w:val="24"/>
    </w:rPr>
  </w:style>
  <w:style w:type="paragraph" w:customStyle="1" w:styleId="11">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2">
    <w:name w:val="通用标题2"/>
    <w:basedOn w:val="4"/>
    <w:next w:val="1"/>
    <w:autoRedefine/>
    <w:qFormat/>
    <w:uiPriority w:val="0"/>
    <w:pPr>
      <w:keepNext w:val="0"/>
      <w:keepLines w:val="0"/>
      <w:numPr>
        <w:ilvl w:val="0"/>
        <w:numId w:val="2"/>
      </w:numPr>
      <w:tabs>
        <w:tab w:val="left" w:pos="993"/>
      </w:tabs>
      <w:spacing w:line="360" w:lineRule="auto"/>
      <w:ind w:firstLineChars="0"/>
    </w:pPr>
    <w:rPr>
      <w:rFonts w:ascii="黑体" w:hAnsi="黑体"/>
    </w:rPr>
  </w:style>
  <w:style w:type="paragraph" w:customStyle="1" w:styleId="13">
    <w:name w:val="通用标题3"/>
    <w:next w:val="1"/>
    <w:autoRedefine/>
    <w:qFormat/>
    <w:uiPriority w:val="0"/>
    <w:pPr>
      <w:widowControl w:val="0"/>
      <w:numPr>
        <w:ilvl w:val="1"/>
        <w:numId w:val="3"/>
      </w:numPr>
      <w:tabs>
        <w:tab w:val="left" w:pos="851"/>
      </w:tabs>
      <w:adjustRightInd w:val="0"/>
      <w:snapToGrid w:val="0"/>
      <w:spacing w:after="120" w:afterLines="50" w:line="360" w:lineRule="auto"/>
      <w:jc w:val="both"/>
      <w:outlineLvl w:val="2"/>
    </w:pPr>
    <w:rPr>
      <w:rFonts w:ascii="黑体" w:hAnsi="黑体" w:eastAsia="黑体" w:cs="Times New Roman"/>
      <w:b/>
      <w:kern w:val="2"/>
      <w:sz w:val="24"/>
      <w:szCs w:val="24"/>
      <w:lang w:val="en-US" w:eastAsia="zh-CN" w:bidi="ar-SA"/>
    </w:rPr>
  </w:style>
  <w:style w:type="paragraph" w:customStyle="1" w:styleId="14">
    <w:name w:val="通用标题4"/>
    <w:next w:val="1"/>
    <w:autoRedefine/>
    <w:qFormat/>
    <w:uiPriority w:val="0"/>
    <w:pPr>
      <w:numPr>
        <w:ilvl w:val="2"/>
        <w:numId w:val="3"/>
      </w:numPr>
      <w:tabs>
        <w:tab w:val="left" w:pos="851"/>
      </w:tabs>
      <w:adjustRightInd w:val="0"/>
      <w:snapToGrid w:val="0"/>
      <w:spacing w:after="120" w:afterLines="50" w:line="360" w:lineRule="auto"/>
      <w:jc w:val="both"/>
      <w:outlineLvl w:val="3"/>
    </w:pPr>
    <w:rPr>
      <w:rFonts w:ascii="宋体" w:hAnsi="宋体" w:eastAsia="宋体" w:cs="Times New Roman"/>
      <w:kern w:val="2"/>
      <w:sz w:val="24"/>
      <w:szCs w:val="21"/>
      <w:lang w:val="en-US" w:eastAsia="zh-CN" w:bidi="ar-SA"/>
    </w:rPr>
  </w:style>
  <w:style w:type="paragraph" w:customStyle="1" w:styleId="15">
    <w:name w:val="通用标题5"/>
    <w:autoRedefine/>
    <w:qFormat/>
    <w:uiPriority w:val="0"/>
    <w:pPr>
      <w:widowControl w:val="0"/>
      <w:numPr>
        <w:ilvl w:val="3"/>
        <w:numId w:val="3"/>
      </w:numPr>
      <w:tabs>
        <w:tab w:val="left" w:pos="1134"/>
      </w:tabs>
      <w:autoSpaceDE w:val="0"/>
      <w:autoSpaceDN w:val="0"/>
      <w:adjustRightInd w:val="0"/>
      <w:snapToGrid w:val="0"/>
      <w:spacing w:after="120" w:afterLines="50" w:line="360" w:lineRule="auto"/>
      <w:jc w:val="both"/>
    </w:pPr>
    <w:rPr>
      <w:rFonts w:ascii="宋体" w:hAnsi="宋体" w:eastAsia="宋体" w:cs="Times New Roman"/>
      <w:kern w:val="2"/>
      <w:sz w:val="24"/>
      <w:szCs w:val="21"/>
      <w:lang w:val="en-US" w:eastAsia="zh-CN" w:bidi="ar-SA"/>
    </w:rPr>
  </w:style>
  <w:style w:type="paragraph" w:customStyle="1" w:styleId="16">
    <w:name w:val="通用标题6"/>
    <w:basedOn w:val="1"/>
    <w:autoRedefine/>
    <w:qFormat/>
    <w:uiPriority w:val="0"/>
    <w:pPr>
      <w:numPr>
        <w:ilvl w:val="4"/>
        <w:numId w:val="4"/>
      </w:numPr>
      <w:tabs>
        <w:tab w:val="left" w:pos="993"/>
      </w:tabs>
      <w:wordWrap/>
      <w:topLinePunct w:val="0"/>
      <w:ind w:firstLine="0" w:firstLineChars="0"/>
    </w:pPr>
  </w:style>
  <w:style w:type="paragraph" w:customStyle="1" w:styleId="17">
    <w:name w:val="专用标题2"/>
    <w:basedOn w:val="4"/>
    <w:next w:val="1"/>
    <w:autoRedefine/>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8">
    <w:name w:val="附件标题"/>
    <w:basedOn w:val="4"/>
    <w:next w:val="1"/>
    <w:autoRedefine/>
    <w:qFormat/>
    <w:uiPriority w:val="0"/>
    <w:pPr>
      <w:numPr>
        <w:ilvl w:val="0"/>
        <w:numId w:val="5"/>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2025-09-12T08:29:00Z</dcterms:created>
  <dc:creator>左左</dc:creator>
  <cp:lastModifiedBy>左左</cp:lastModifiedBy>
  <dcterms:modified xsi:type="dcterms:W3CDTF">2025-09-12T08:36:26Z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1B074276C281483588528DACEC7CE39E_11</vt:lpwstr>
  </property>
</Properties>
</file>