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8DC04F">
      <w:pPr>
        <w:keepNext w:val="0"/>
        <w:keepLines w:val="0"/>
        <w:pageBreakBefore w:val="0"/>
        <w:overflowPunct/>
        <w:bidi w:val="0"/>
        <w:snapToGrid w:val="0"/>
        <w:spacing w:line="360" w:lineRule="auto"/>
        <w:jc w:val="center"/>
        <w:outlineLvl w:val="1"/>
        <w:rPr>
          <w:rFonts w:hint="eastAsia" w:ascii="仿宋" w:hAnsi="仿宋" w:eastAsia="仿宋" w:cs="仿宋"/>
          <w:b/>
          <w:bCs/>
          <w:i w:val="0"/>
          <w:iCs w:val="0"/>
          <w:caps w:val="0"/>
          <w:snapToGrid w:val="0"/>
          <w:color w:val="auto"/>
          <w:spacing w:val="0"/>
          <w:kern w:val="0"/>
          <w:sz w:val="32"/>
          <w:szCs w:val="32"/>
          <w:highlight w:val="none"/>
          <w:shd w:val="clear" w:fill="FFFFFF"/>
          <w:lang w:val="en-US" w:eastAsia="zh-CN" w:bidi="ar-SA"/>
        </w:rPr>
      </w:pPr>
      <w:r>
        <w:rPr>
          <w:rFonts w:hint="eastAsia" w:ascii="仿宋" w:hAnsi="仿宋" w:eastAsia="仿宋" w:cs="仿宋"/>
          <w:b/>
          <w:bCs/>
          <w:i w:val="0"/>
          <w:iCs w:val="0"/>
          <w:caps w:val="0"/>
          <w:snapToGrid w:val="0"/>
          <w:color w:val="auto"/>
          <w:spacing w:val="0"/>
          <w:kern w:val="0"/>
          <w:sz w:val="32"/>
          <w:szCs w:val="32"/>
          <w:highlight w:val="none"/>
          <w:shd w:val="clear" w:fill="FFFFFF"/>
          <w:lang w:val="en-US" w:eastAsia="zh-CN" w:bidi="ar-SA"/>
        </w:rPr>
        <w:t>政府采购供应商拒绝政府采购领域商业贿赂承诺书</w:t>
      </w:r>
    </w:p>
    <w:p w14:paraId="666E4188">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为响应党中央、国务院关于治理政府采购领域商业贿赂行为的号召，我单位在此庄严承诺：</w:t>
      </w:r>
    </w:p>
    <w:p w14:paraId="19227000">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1、在参与政府采购活动中遵纪守法、诚信经营、公平竞标。</w:t>
      </w:r>
    </w:p>
    <w:p w14:paraId="30A32212">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2、不向采购人、采购代理机构和政府采购评审专家进行任何形式的商业贿赂以谋取交易机会。</w:t>
      </w:r>
    </w:p>
    <w:p w14:paraId="77F1D5BD">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3、不向政府采购代理机构和采购人提供虚假资质文件或采用虚假应标方式参与政府采购市场竞争并谋取中标、成交。</w:t>
      </w:r>
    </w:p>
    <w:p w14:paraId="023B6A7A">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4、不采取“围标、陪标”等商业欺诈手段获得政府采购定单。</w:t>
      </w:r>
    </w:p>
    <w:p w14:paraId="008BC6DF">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5、不采取不正当手段</w:t>
      </w:r>
      <w:r>
        <w:rPr>
          <w:rFonts w:hint="eastAsia" w:ascii="仿宋" w:hAnsi="仿宋" w:eastAsia="仿宋" w:cs="仿宋"/>
          <w:color w:val="auto"/>
          <w:sz w:val="28"/>
          <w:szCs w:val="28"/>
          <w:highlight w:val="none"/>
          <w:lang w:val="en-US" w:eastAsia="zh-CN"/>
        </w:rPr>
        <w:t>诋</w:t>
      </w:r>
      <w:r>
        <w:rPr>
          <w:rFonts w:hint="eastAsia" w:ascii="仿宋" w:hAnsi="仿宋" w:eastAsia="仿宋" w:cs="仿宋"/>
          <w:color w:val="auto"/>
          <w:sz w:val="28"/>
          <w:szCs w:val="28"/>
          <w:highlight w:val="none"/>
        </w:rPr>
        <w:t>毁、排挤其他供应商。</w:t>
      </w:r>
    </w:p>
    <w:p w14:paraId="05523824">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6、不在提供商品和服务时“偷梁换柱、以次充好”损害采购人的合法权益。</w:t>
      </w:r>
    </w:p>
    <w:p w14:paraId="514775F2">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7、不与采购人、采购代理机构、政府采购评审专家或其它供应商恶意串通，进行质疑和投诉，维护政府采购市场秩序。</w:t>
      </w:r>
    </w:p>
    <w:p w14:paraId="2615A7EA">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8、尊重和接受政府采购监督管理部门的监督和政府采购代理机构</w:t>
      </w:r>
      <w:r>
        <w:rPr>
          <w:rFonts w:hint="eastAsia" w:ascii="仿宋" w:hAnsi="仿宋" w:eastAsia="仿宋" w:cs="仿宋"/>
          <w:color w:val="auto"/>
          <w:sz w:val="28"/>
          <w:szCs w:val="28"/>
          <w:highlight w:val="none"/>
          <w:lang w:val="en-US" w:eastAsia="zh-CN"/>
        </w:rPr>
        <w:t>采购</w:t>
      </w:r>
      <w:r>
        <w:rPr>
          <w:rFonts w:hint="eastAsia" w:ascii="仿宋" w:hAnsi="仿宋" w:eastAsia="仿宋" w:cs="仿宋"/>
          <w:color w:val="auto"/>
          <w:sz w:val="28"/>
          <w:szCs w:val="28"/>
          <w:highlight w:val="none"/>
        </w:rPr>
        <w:t>要求，承担因违约行为给采购人造成的损失。</w:t>
      </w:r>
    </w:p>
    <w:p w14:paraId="00704105">
      <w:pPr>
        <w:keepNext w:val="0"/>
        <w:keepLines w:val="0"/>
        <w:pageBreakBefore w:val="0"/>
        <w:overflowPunct/>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9、不发生其他有悖于政府采购公开、公平、公正和诚信原则的行为。</w:t>
      </w:r>
    </w:p>
    <w:p w14:paraId="64461934">
      <w:pPr>
        <w:keepNext w:val="0"/>
        <w:keepLines w:val="0"/>
        <w:pageBreakBefore w:val="0"/>
        <w:widowControl/>
        <w:tabs>
          <w:tab w:val="left" w:pos="2394"/>
        </w:tabs>
        <w:overflowPunct/>
        <w:bidi w:val="0"/>
        <w:snapToGrid w:val="0"/>
        <w:spacing w:line="360" w:lineRule="auto"/>
        <w:ind w:firstLine="1120" w:firstLineChars="400"/>
        <w:rPr>
          <w:rFonts w:hint="eastAsia" w:ascii="仿宋" w:hAnsi="仿宋" w:eastAsia="仿宋" w:cs="仿宋"/>
          <w:color w:val="auto"/>
          <w:kern w:val="0"/>
          <w:sz w:val="28"/>
          <w:szCs w:val="28"/>
          <w:highlight w:val="none"/>
        </w:rPr>
      </w:pPr>
    </w:p>
    <w:p w14:paraId="7D22A92F">
      <w:pPr>
        <w:keepNext w:val="0"/>
        <w:keepLines w:val="0"/>
        <w:pageBreakBefore w:val="0"/>
        <w:widowControl/>
        <w:tabs>
          <w:tab w:val="left" w:pos="2394"/>
        </w:tabs>
        <w:overflowPunct/>
        <w:bidi w:val="0"/>
        <w:snapToGrid w:val="0"/>
        <w:spacing w:line="360" w:lineRule="auto"/>
        <w:ind w:firstLine="1120" w:firstLineChars="4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承诺单位：</w:t>
      </w:r>
      <w:r>
        <w:rPr>
          <w:rFonts w:hint="eastAsia" w:ascii="仿宋" w:hAnsi="仿宋" w:eastAsia="仿宋" w:cs="仿宋"/>
          <w:color w:val="auto"/>
          <w:kern w:val="0"/>
          <w:sz w:val="28"/>
          <w:szCs w:val="28"/>
          <w:highlight w:val="none"/>
          <w:u w:val="single"/>
        </w:rPr>
        <w:t xml:space="preserve">                       （公      章）</w:t>
      </w:r>
    </w:p>
    <w:p w14:paraId="3A556424">
      <w:pPr>
        <w:keepNext w:val="0"/>
        <w:keepLines w:val="0"/>
        <w:pageBreakBefore w:val="0"/>
        <w:widowControl/>
        <w:tabs>
          <w:tab w:val="left" w:pos="2394"/>
        </w:tabs>
        <w:overflowPunct/>
        <w:bidi w:val="0"/>
        <w:snapToGrid w:val="0"/>
        <w:spacing w:line="360" w:lineRule="auto"/>
        <w:ind w:firstLine="1120" w:firstLineChars="4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全权代表：</w:t>
      </w:r>
      <w:r>
        <w:rPr>
          <w:rFonts w:hint="eastAsia" w:ascii="仿宋" w:hAnsi="仿宋" w:eastAsia="仿宋" w:cs="仿宋"/>
          <w:color w:val="auto"/>
          <w:kern w:val="0"/>
          <w:sz w:val="28"/>
          <w:szCs w:val="28"/>
          <w:highlight w:val="none"/>
          <w:u w:val="single"/>
        </w:rPr>
        <w:t xml:space="preserve">                       （签字或盖章）</w:t>
      </w:r>
    </w:p>
    <w:p w14:paraId="4EA874DC">
      <w:pPr>
        <w:keepNext w:val="0"/>
        <w:keepLines w:val="0"/>
        <w:pageBreakBefore w:val="0"/>
        <w:widowControl/>
        <w:tabs>
          <w:tab w:val="left" w:pos="2394"/>
        </w:tabs>
        <w:overflowPunct/>
        <w:bidi w:val="0"/>
        <w:snapToGrid w:val="0"/>
        <w:spacing w:line="360" w:lineRule="auto"/>
        <w:ind w:firstLine="1120" w:firstLineChars="400"/>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rPr>
        <w:t>地    址：</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w:t>
      </w:r>
    </w:p>
    <w:p w14:paraId="061E58EE">
      <w:pPr>
        <w:keepNext w:val="0"/>
        <w:keepLines w:val="0"/>
        <w:pageBreakBefore w:val="0"/>
        <w:widowControl/>
        <w:tabs>
          <w:tab w:val="left" w:pos="2394"/>
        </w:tabs>
        <w:overflowPunct/>
        <w:bidi w:val="0"/>
        <w:snapToGrid w:val="0"/>
        <w:spacing w:line="360" w:lineRule="auto"/>
        <w:ind w:firstLine="1120" w:firstLineChars="400"/>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rPr>
        <w:t>邮    编：</w:t>
      </w:r>
      <w:r>
        <w:rPr>
          <w:rFonts w:hint="eastAsia" w:ascii="仿宋" w:hAnsi="仿宋" w:eastAsia="仿宋" w:cs="仿宋"/>
          <w:color w:val="auto"/>
          <w:kern w:val="0"/>
          <w:sz w:val="28"/>
          <w:szCs w:val="28"/>
          <w:highlight w:val="none"/>
          <w:u w:val="single"/>
        </w:rPr>
        <w:t xml:space="preserve">                                     </w:t>
      </w:r>
    </w:p>
    <w:p w14:paraId="36294CE5">
      <w:pPr>
        <w:keepNext w:val="0"/>
        <w:keepLines w:val="0"/>
        <w:pageBreakBefore w:val="0"/>
        <w:widowControl/>
        <w:tabs>
          <w:tab w:val="left" w:pos="2394"/>
        </w:tabs>
        <w:overflowPunct/>
        <w:bidi w:val="0"/>
        <w:snapToGrid w:val="0"/>
        <w:spacing w:line="360" w:lineRule="auto"/>
        <w:ind w:firstLine="1120" w:firstLineChars="4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电    话：</w:t>
      </w:r>
      <w:r>
        <w:rPr>
          <w:rFonts w:hint="eastAsia" w:ascii="仿宋" w:hAnsi="仿宋" w:eastAsia="仿宋" w:cs="仿宋"/>
          <w:color w:val="auto"/>
          <w:kern w:val="0"/>
          <w:sz w:val="28"/>
          <w:szCs w:val="28"/>
          <w:highlight w:val="none"/>
          <w:u w:val="single"/>
        </w:rPr>
        <w:t xml:space="preserve">                                     </w:t>
      </w:r>
    </w:p>
    <w:p w14:paraId="03A53AB3">
      <w:pPr>
        <w:spacing w:before="62" w:line="220" w:lineRule="auto"/>
        <w:ind w:left="2893"/>
        <w:outlineLvl w:val="9"/>
        <w:rPr>
          <w:rFonts w:hint="eastAsia" w:ascii="仿宋" w:hAnsi="仿宋" w:eastAsia="仿宋" w:cs="仿宋"/>
          <w:color w:val="auto"/>
          <w:spacing w:val="7"/>
          <w:sz w:val="31"/>
          <w:szCs w:val="31"/>
          <w:highlight w:val="none"/>
        </w:rPr>
      </w:pPr>
      <w:r>
        <w:rPr>
          <w:rFonts w:hint="eastAsia" w:ascii="仿宋" w:hAnsi="仿宋" w:eastAsia="仿宋" w:cs="仿宋"/>
          <w:color w:val="auto"/>
          <w:kern w:val="0"/>
          <w:sz w:val="28"/>
          <w:szCs w:val="28"/>
          <w:highlight w:val="none"/>
        </w:rPr>
        <w:t xml:space="preserve">日    期： </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年</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w:t>
      </w:r>
    </w:p>
    <w:p w14:paraId="060FFD9E">
      <w:pPr>
        <w:spacing w:before="62" w:line="220" w:lineRule="auto"/>
        <w:ind w:left="2893"/>
        <w:outlineLvl w:val="9"/>
        <w:rPr>
          <w:rFonts w:hint="eastAsia" w:ascii="仿宋" w:hAnsi="仿宋" w:eastAsia="仿宋" w:cs="仿宋"/>
          <w:color w:val="auto"/>
          <w:spacing w:val="7"/>
          <w:sz w:val="31"/>
          <w:szCs w:val="31"/>
          <w:highlight w:val="none"/>
        </w:rPr>
      </w:pPr>
    </w:p>
    <w:p w14:paraId="0A0409EC">
      <w:bookmarkStart w:id="0" w:name="_GoBack"/>
      <w:bookmarkEnd w:id="0"/>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6F56AB"/>
    <w:rsid w:val="1C6F56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2025-09-12T08:04:00Z</dcterms:created>
  <dc:creator>唰唰</dc:creator>
  <cp:lastModifiedBy>唰唰</cp:lastModifiedBy>
  <dcterms:modified xsi:type="dcterms:W3CDTF">2025-09-12T08:04:07Z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D805049E54224BEE84721A745B264F26_11</vt:lpwstr>
  </property>
  <property fmtid="{D5CDD505-2E9C-101B-9397-08002B2CF9AE}" pid="4" name="KSOTemplateDocerSaveRecord">
    <vt:lpwstr>eyJoZGlkIjoiMzk0ZmQyOWM0YzhmZTA0MzUxM2QxZGZiODk3MTllMDgiLCJ1c2VySWQiOiIzMTY1NDkwMjcifQ==</vt:lpwstr>
  </property>
</Properties>
</file>