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A0E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52"/>
          <w:szCs w:val="52"/>
          <w:highlight w:val="none"/>
          <w:lang w:val="zh-CN" w:eastAsia="zh-CN"/>
        </w:rPr>
      </w:pPr>
    </w:p>
    <w:p w14:paraId="2132D9C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52"/>
          <w:szCs w:val="52"/>
          <w:highlight w:val="none"/>
          <w:lang w:val="zh-CN" w:eastAsia="zh-CN"/>
        </w:rPr>
      </w:pPr>
      <w:r>
        <w:rPr>
          <w:rFonts w:hint="eastAsia" w:ascii="仿宋" w:hAnsi="仿宋" w:eastAsia="仿宋" w:cs="仿宋"/>
          <w:b/>
          <w:bCs/>
          <w:kern w:val="0"/>
          <w:sz w:val="52"/>
          <w:szCs w:val="52"/>
          <w:highlight w:val="none"/>
          <w:lang w:val="zh-CN" w:eastAsia="zh-CN"/>
        </w:rPr>
        <w:t>渭南市疾病预防控制中心新冠病毒本土</w:t>
      </w:r>
    </w:p>
    <w:p w14:paraId="0D148A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52"/>
          <w:szCs w:val="52"/>
          <w:highlight w:val="none"/>
          <w:lang w:val="zh-CN" w:eastAsia="zh-CN"/>
        </w:rPr>
      </w:pPr>
      <w:r>
        <w:rPr>
          <w:rFonts w:hint="eastAsia" w:ascii="仿宋" w:hAnsi="仿宋" w:eastAsia="仿宋" w:cs="仿宋"/>
          <w:b/>
          <w:bCs/>
          <w:kern w:val="0"/>
          <w:sz w:val="52"/>
          <w:szCs w:val="52"/>
          <w:highlight w:val="none"/>
          <w:lang w:val="zh-CN" w:eastAsia="zh-CN"/>
        </w:rPr>
        <w:t>变异检测试剂采购项目</w:t>
      </w:r>
    </w:p>
    <w:p w14:paraId="3850C1A9">
      <w:pPr>
        <w:rPr>
          <w:rFonts w:hint="eastAsia" w:ascii="仿宋" w:hAnsi="仿宋" w:eastAsia="仿宋" w:cs="仿宋"/>
          <w:b/>
          <w:color w:val="auto"/>
          <w:sz w:val="48"/>
          <w:szCs w:val="48"/>
          <w:highlight w:val="none"/>
        </w:rPr>
      </w:pPr>
    </w:p>
    <w:p w14:paraId="0ADB4B4F">
      <w:pPr>
        <w:rPr>
          <w:rFonts w:hint="eastAsia" w:ascii="仿宋" w:hAnsi="仿宋" w:eastAsia="仿宋" w:cs="仿宋"/>
          <w:b/>
          <w:color w:val="auto"/>
          <w:sz w:val="48"/>
          <w:szCs w:val="48"/>
          <w:highlight w:val="none"/>
        </w:rPr>
      </w:pPr>
    </w:p>
    <w:p w14:paraId="4D7F3855">
      <w:pPr>
        <w:pStyle w:val="3"/>
        <w:rPr>
          <w:rFonts w:hint="eastAsia"/>
        </w:rPr>
      </w:pPr>
    </w:p>
    <w:p w14:paraId="0B94B973">
      <w:pPr>
        <w:jc w:val="center"/>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合 同 书</w:t>
      </w:r>
    </w:p>
    <w:p w14:paraId="32F643FD">
      <w:pPr>
        <w:jc w:val="center"/>
        <w:rPr>
          <w:rFonts w:hint="eastAsia" w:ascii="仿宋" w:hAnsi="仿宋" w:eastAsia="仿宋" w:cs="仿宋"/>
          <w:b/>
          <w:color w:val="auto"/>
          <w:sz w:val="48"/>
          <w:szCs w:val="48"/>
          <w:highlight w:val="none"/>
        </w:rPr>
      </w:pPr>
      <w:r>
        <w:rPr>
          <w:rFonts w:hint="eastAsia" w:ascii="仿宋" w:hAnsi="仿宋" w:eastAsia="仿宋" w:cs="仿宋"/>
          <w:b/>
          <w:color w:val="auto"/>
          <w:sz w:val="28"/>
          <w:szCs w:val="28"/>
          <w:highlight w:val="none"/>
        </w:rPr>
        <w:t>（本格式条款为合同基本条款，甲乙双方可根据项目实际情况增加条款和内容）</w:t>
      </w:r>
    </w:p>
    <w:p w14:paraId="257B05B3">
      <w:pPr>
        <w:jc w:val="center"/>
        <w:rPr>
          <w:rFonts w:hint="eastAsia" w:ascii="仿宋" w:hAnsi="仿宋" w:eastAsia="仿宋" w:cs="仿宋"/>
          <w:b/>
          <w:color w:val="auto"/>
          <w:sz w:val="32"/>
          <w:szCs w:val="32"/>
          <w:highlight w:val="none"/>
        </w:rPr>
      </w:pPr>
    </w:p>
    <w:p w14:paraId="781155AB">
      <w:pPr>
        <w:pStyle w:val="3"/>
        <w:rPr>
          <w:rFonts w:hint="eastAsia"/>
          <w:highlight w:val="none"/>
        </w:rPr>
      </w:pPr>
    </w:p>
    <w:p w14:paraId="148BB25D">
      <w:pPr>
        <w:pStyle w:val="3"/>
        <w:rPr>
          <w:rFonts w:hint="eastAsia"/>
          <w:highlight w:val="none"/>
        </w:rPr>
      </w:pPr>
    </w:p>
    <w:p w14:paraId="007B2FE4">
      <w:pPr>
        <w:pStyle w:val="3"/>
        <w:rPr>
          <w:rFonts w:hint="eastAsia"/>
          <w:highlight w:val="none"/>
        </w:rPr>
      </w:pPr>
    </w:p>
    <w:p w14:paraId="5082850B">
      <w:pPr>
        <w:jc w:val="center"/>
        <w:rPr>
          <w:rFonts w:hint="eastAsia" w:ascii="仿宋" w:hAnsi="仿宋" w:eastAsia="仿宋" w:cs="仿宋"/>
          <w:b/>
          <w:bCs/>
          <w:color w:val="auto"/>
          <w:sz w:val="30"/>
          <w:szCs w:val="30"/>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4607C18A">
      <w:pPr>
        <w:rPr>
          <w:rFonts w:hint="eastAsia" w:ascii="仿宋" w:hAnsi="仿宋" w:eastAsia="仿宋" w:cs="仿宋"/>
          <w:b/>
          <w:color w:val="auto"/>
          <w:highlight w:val="none"/>
        </w:rPr>
      </w:pPr>
    </w:p>
    <w:p w14:paraId="65132C80">
      <w:pPr>
        <w:rPr>
          <w:rFonts w:hint="eastAsia" w:ascii="仿宋" w:hAnsi="仿宋" w:eastAsia="仿宋" w:cs="仿宋"/>
          <w:b/>
          <w:color w:val="auto"/>
          <w:highlight w:val="none"/>
        </w:rPr>
      </w:pPr>
    </w:p>
    <w:p w14:paraId="5DB21941">
      <w:pPr>
        <w:rPr>
          <w:rFonts w:hint="eastAsia" w:ascii="仿宋" w:hAnsi="仿宋" w:eastAsia="仿宋" w:cs="仿宋"/>
          <w:b/>
          <w:color w:val="auto"/>
          <w:highlight w:val="none"/>
        </w:rPr>
      </w:pPr>
    </w:p>
    <w:p w14:paraId="5BA87A33">
      <w:pPr>
        <w:rPr>
          <w:rFonts w:hint="eastAsia" w:ascii="仿宋" w:hAnsi="仿宋" w:eastAsia="仿宋" w:cs="仿宋"/>
          <w:b/>
          <w:color w:val="auto"/>
          <w:highlight w:val="none"/>
        </w:rPr>
      </w:pPr>
    </w:p>
    <w:p w14:paraId="6B6108A6">
      <w:pPr>
        <w:pStyle w:val="2"/>
        <w:rPr>
          <w:rFonts w:hint="eastAsia"/>
          <w:highlight w:val="none"/>
        </w:rPr>
      </w:pPr>
    </w:p>
    <w:p w14:paraId="1C247122">
      <w:pPr>
        <w:rPr>
          <w:rFonts w:hint="eastAsia"/>
          <w:highlight w:val="none"/>
        </w:rPr>
      </w:pPr>
    </w:p>
    <w:p w14:paraId="1A142BBD">
      <w:pPr>
        <w:pStyle w:val="6"/>
        <w:rPr>
          <w:rFonts w:hint="eastAsia"/>
          <w:highlight w:val="none"/>
        </w:rPr>
      </w:pPr>
    </w:p>
    <w:p w14:paraId="1774C7DD">
      <w:pPr>
        <w:pStyle w:val="6"/>
        <w:rPr>
          <w:rFonts w:hint="eastAsia"/>
          <w:highlight w:val="none"/>
        </w:rPr>
      </w:pPr>
    </w:p>
    <w:p w14:paraId="6153BC99">
      <w:pPr>
        <w:pStyle w:val="6"/>
        <w:rPr>
          <w:rFonts w:hint="eastAsia"/>
          <w:highlight w:val="none"/>
        </w:rPr>
      </w:pPr>
    </w:p>
    <w:p w14:paraId="77388044">
      <w:pPr>
        <w:rPr>
          <w:rFonts w:hint="eastAsia" w:ascii="仿宋" w:hAnsi="仿宋" w:eastAsia="仿宋" w:cs="仿宋"/>
          <w:b/>
          <w:color w:val="auto"/>
          <w:sz w:val="48"/>
          <w:szCs w:val="48"/>
          <w:highlight w:val="none"/>
        </w:rPr>
      </w:pPr>
    </w:p>
    <w:p w14:paraId="6CB0F659">
      <w:pPr>
        <w:rPr>
          <w:rFonts w:hint="eastAsia" w:ascii="仿宋" w:hAnsi="仿宋" w:eastAsia="仿宋" w:cs="仿宋"/>
          <w:b/>
          <w:color w:val="auto"/>
          <w:sz w:val="48"/>
          <w:szCs w:val="48"/>
          <w:highlight w:val="none"/>
        </w:rPr>
      </w:pPr>
    </w:p>
    <w:p w14:paraId="20CC41D0">
      <w:pPr>
        <w:rPr>
          <w:rFonts w:hint="eastAsia" w:ascii="仿宋" w:hAnsi="仿宋" w:eastAsia="仿宋" w:cs="仿宋"/>
          <w:b/>
          <w:color w:val="auto"/>
          <w:sz w:val="48"/>
          <w:szCs w:val="48"/>
          <w:highlight w:val="none"/>
        </w:rPr>
      </w:pPr>
    </w:p>
    <w:p w14:paraId="7A9E73DB">
      <w:pPr>
        <w:pStyle w:val="3"/>
        <w:rPr>
          <w:rFonts w:hint="eastAsia"/>
        </w:rPr>
      </w:pPr>
    </w:p>
    <w:p w14:paraId="2A1C01C6">
      <w:pPr>
        <w:spacing w:line="360" w:lineRule="auto"/>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26F60D1C">
      <w:pPr>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031E28BA">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bCs/>
          <w:color w:val="auto"/>
          <w:spacing w:val="23"/>
          <w:sz w:val="32"/>
          <w:szCs w:val="32"/>
          <w:highlight w:val="none"/>
          <w:u w:val="none"/>
          <w:lang w:eastAsia="zh-CN"/>
        </w:rPr>
        <w:t>日</w:t>
      </w:r>
    </w:p>
    <w:p w14:paraId="50EA98CC">
      <w:pPr>
        <w:widowControl/>
        <w:tabs>
          <w:tab w:val="left" w:pos="1620"/>
        </w:tabs>
        <w:spacing w:line="440" w:lineRule="exact"/>
        <w:jc w:val="center"/>
        <w:rPr>
          <w:rFonts w:hint="eastAsia" w:ascii="仿宋" w:hAnsi="仿宋" w:eastAsia="仿宋" w:cs="仿宋"/>
          <w:b/>
          <w:sz w:val="36"/>
          <w:szCs w:val="36"/>
          <w:highlight w:val="none"/>
          <w:lang w:bidi="ar"/>
        </w:rPr>
      </w:pPr>
    </w:p>
    <w:p w14:paraId="44D85B6D">
      <w:pPr>
        <w:widowControl/>
        <w:tabs>
          <w:tab w:val="left" w:pos="1620"/>
        </w:tabs>
        <w:spacing w:line="440" w:lineRule="exact"/>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3A18262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p>
    <w:p w14:paraId="27ABB31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32CC078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）采购结果及相关单一来源采购文件、单一来源响应文件，经协商一致，订立本合同，供双方共同遵守：</w:t>
      </w:r>
    </w:p>
    <w:p w14:paraId="6FCECB19">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000000"/>
          <w:sz w:val="28"/>
          <w:szCs w:val="28"/>
          <w:highlight w:val="none"/>
          <w:lang w:bidi="ar"/>
        </w:rPr>
      </w:pPr>
      <w:r>
        <w:rPr>
          <w:rFonts w:hint="eastAsia" w:ascii="仿宋" w:hAnsi="仿宋" w:eastAsia="仿宋" w:cs="仿宋"/>
          <w:b/>
          <w:bCs w:val="0"/>
          <w:color w:val="000000"/>
          <w:sz w:val="28"/>
          <w:szCs w:val="28"/>
          <w:highlight w:val="none"/>
          <w:lang w:bidi="ar"/>
        </w:rPr>
        <w:t>第一条  甲方采购的</w:t>
      </w:r>
      <w:r>
        <w:rPr>
          <w:rFonts w:hint="eastAsia" w:ascii="仿宋" w:hAnsi="仿宋" w:eastAsia="仿宋" w:cs="仿宋"/>
          <w:b/>
          <w:bCs w:val="0"/>
          <w:color w:val="000000"/>
          <w:sz w:val="28"/>
          <w:szCs w:val="28"/>
          <w:highlight w:val="none"/>
          <w:lang w:eastAsia="zh-CN" w:bidi="ar"/>
        </w:rPr>
        <w:t>货物</w:t>
      </w:r>
      <w:r>
        <w:rPr>
          <w:rFonts w:hint="eastAsia" w:ascii="仿宋" w:hAnsi="仿宋" w:eastAsia="仿宋" w:cs="仿宋"/>
          <w:b/>
          <w:bCs w:val="0"/>
          <w:color w:val="000000"/>
          <w:sz w:val="28"/>
          <w:szCs w:val="28"/>
          <w:highlight w:val="none"/>
          <w:lang w:bidi="ar"/>
        </w:rPr>
        <w:t>内容和含税</w:t>
      </w:r>
      <w:r>
        <w:rPr>
          <w:rFonts w:hint="eastAsia" w:ascii="仿宋" w:hAnsi="仿宋" w:eastAsia="仿宋" w:cs="仿宋"/>
          <w:b/>
          <w:bCs w:val="0"/>
          <w:color w:val="000000"/>
          <w:sz w:val="28"/>
          <w:szCs w:val="28"/>
          <w:highlight w:val="none"/>
          <w:lang w:eastAsia="zh-CN" w:bidi="ar"/>
        </w:rPr>
        <w:t>单价</w:t>
      </w:r>
      <w:r>
        <w:rPr>
          <w:rFonts w:hint="eastAsia" w:ascii="仿宋" w:hAnsi="仿宋" w:eastAsia="仿宋" w:cs="仿宋"/>
          <w:b/>
          <w:bCs w:val="0"/>
          <w:color w:val="000000"/>
          <w:sz w:val="28"/>
          <w:szCs w:val="28"/>
          <w:highlight w:val="none"/>
          <w:lang w:bidi="ar"/>
        </w:rPr>
        <w:t>：</w:t>
      </w:r>
    </w:p>
    <w:p w14:paraId="792B0DB4">
      <w:pPr>
        <w:keepNext w:val="0"/>
        <w:keepLines w:val="0"/>
        <w:pageBreakBefore w:val="0"/>
        <w:widowControl/>
        <w:numPr>
          <w:ilvl w:val="0"/>
          <w:numId w:val="0"/>
        </w:numPr>
        <w:kinsoku/>
        <w:wordWrap w:val="0"/>
        <w:overflowPunct/>
        <w:topLinePunct/>
        <w:autoSpaceDE/>
        <w:autoSpaceDN/>
        <w:bidi w:val="0"/>
        <w:adjustRightInd/>
        <w:snapToGrid/>
        <w:spacing w:line="500" w:lineRule="exact"/>
        <w:ind w:firstLine="560" w:firstLineChars="200"/>
        <w:jc w:val="left"/>
        <w:textAlignment w:val="auto"/>
        <w:rPr>
          <w:rFonts w:hint="default"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（1）</w:t>
      </w:r>
      <w:r>
        <w:rPr>
          <w:rStyle w:val="8"/>
          <w:rFonts w:hint="eastAsia" w:ascii="仿宋" w:hAnsi="仿宋" w:eastAsia="仿宋" w:cs="仿宋"/>
          <w:snapToGrid w:val="0"/>
          <w:color w:val="000000"/>
          <w:sz w:val="28"/>
          <w:szCs w:val="28"/>
          <w:lang w:val="en-US" w:eastAsia="zh-CN" w:bidi="ar"/>
        </w:rPr>
        <w:t>ATOPlex RNA</w:t>
      </w:r>
      <w:r>
        <w:rPr>
          <w:rStyle w:val="9"/>
          <w:rFonts w:hint="eastAsia" w:ascii="仿宋" w:hAnsi="仿宋" w:eastAsia="仿宋" w:cs="仿宋"/>
          <w:snapToGrid w:val="0"/>
          <w:color w:val="000000"/>
          <w:sz w:val="28"/>
          <w:szCs w:val="28"/>
          <w:lang w:val="en-US" w:eastAsia="zh-CN" w:bidi="ar"/>
        </w:rPr>
        <w:t>多重</w:t>
      </w:r>
      <w:r>
        <w:rPr>
          <w:rStyle w:val="8"/>
          <w:rFonts w:hint="eastAsia" w:ascii="仿宋" w:hAnsi="仿宋" w:eastAsia="仿宋" w:cs="仿宋"/>
          <w:snapToGrid w:val="0"/>
          <w:color w:val="000000"/>
          <w:sz w:val="28"/>
          <w:szCs w:val="28"/>
          <w:lang w:val="en-US" w:eastAsia="zh-CN" w:bidi="ar"/>
        </w:rPr>
        <w:t>PCR</w:t>
      </w:r>
      <w:r>
        <w:rPr>
          <w:rStyle w:val="9"/>
          <w:rFonts w:hint="eastAsia" w:ascii="仿宋" w:hAnsi="仿宋" w:eastAsia="仿宋" w:cs="仿宋"/>
          <w:snapToGrid w:val="0"/>
          <w:color w:val="000000"/>
          <w:sz w:val="28"/>
          <w:szCs w:val="28"/>
          <w:lang w:val="en-US" w:eastAsia="zh-CN" w:bidi="ar"/>
        </w:rPr>
        <w:t>建库试剂盒套装</w:t>
      </w:r>
      <w:r>
        <w:rPr>
          <w:rStyle w:val="8"/>
          <w:rFonts w:hint="eastAsia" w:ascii="仿宋" w:hAnsi="仿宋" w:eastAsia="仿宋" w:cs="仿宋"/>
          <w:snapToGrid w:val="0"/>
          <w:color w:val="000000"/>
          <w:sz w:val="28"/>
          <w:szCs w:val="28"/>
          <w:lang w:val="en-US" w:eastAsia="zh-CN" w:bidi="ar"/>
        </w:rPr>
        <w:t>V3.1（</w:t>
      </w:r>
      <w:r>
        <w:rPr>
          <w:rFonts w:hint="eastAsia" w:ascii="仿宋" w:hAnsi="仿宋" w:eastAsia="仿宋" w:cs="仿宋"/>
          <w:i w:val="0"/>
          <w:iCs w:val="0"/>
          <w:snapToGrid w:val="0"/>
          <w:color w:val="000000"/>
          <w:kern w:val="0"/>
          <w:sz w:val="28"/>
          <w:szCs w:val="28"/>
          <w:u w:val="none"/>
          <w:lang w:val="en-US" w:eastAsia="zh-CN" w:bidi="ar"/>
        </w:rPr>
        <w:t>16反应/盒</w:t>
      </w:r>
      <w:r>
        <w:rPr>
          <w:rStyle w:val="8"/>
          <w:rFonts w:hint="eastAsia" w:ascii="仿宋" w:hAnsi="仿宋" w:eastAsia="仿宋" w:cs="仿宋"/>
          <w:snapToGrid w:val="0"/>
          <w:color w:val="000000"/>
          <w:sz w:val="28"/>
          <w:szCs w:val="28"/>
          <w:lang w:val="en-US" w:eastAsia="zh-CN" w:bidi="ar"/>
        </w:rPr>
        <w:t>）</w:t>
      </w:r>
      <w:r>
        <w:rPr>
          <w:rFonts w:hint="eastAsia" w:ascii="仿宋" w:hAnsi="仿宋" w:eastAsia="仿宋" w:cs="仿宋"/>
          <w:b w:val="0"/>
          <w:bCs/>
          <w:color w:val="000000"/>
          <w:sz w:val="28"/>
          <w:szCs w:val="28"/>
          <w:highlight w:val="none"/>
          <w:lang w:val="en-US" w:eastAsia="zh-CN" w:bidi="ar"/>
        </w:rPr>
        <w:t>：</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004262E4">
      <w:pPr>
        <w:keepNext w:val="0"/>
        <w:keepLines w:val="0"/>
        <w:pageBreakBefore w:val="0"/>
        <w:widowControl/>
        <w:numPr>
          <w:ilvl w:val="0"/>
          <w:numId w:val="0"/>
        </w:numPr>
        <w:kinsoku/>
        <w:wordWrap w:val="0"/>
        <w:overflowPunct/>
        <w:topLinePunct/>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（2）</w:t>
      </w:r>
      <w:r>
        <w:rPr>
          <w:rStyle w:val="8"/>
          <w:rFonts w:hint="eastAsia" w:ascii="仿宋" w:hAnsi="仿宋" w:eastAsia="仿宋" w:cs="仿宋"/>
          <w:snapToGrid w:val="0"/>
          <w:color w:val="000000"/>
          <w:sz w:val="28"/>
          <w:szCs w:val="28"/>
          <w:lang w:val="en-US" w:eastAsia="zh-CN" w:bidi="ar"/>
        </w:rPr>
        <w:t>DNBSEQ-G99RS</w:t>
      </w:r>
      <w:r>
        <w:rPr>
          <w:rStyle w:val="9"/>
          <w:rFonts w:hint="eastAsia" w:ascii="仿宋" w:hAnsi="仿宋" w:eastAsia="仿宋" w:cs="仿宋"/>
          <w:snapToGrid w:val="0"/>
          <w:color w:val="000000"/>
          <w:sz w:val="28"/>
          <w:szCs w:val="28"/>
          <w:lang w:val="en-US" w:eastAsia="zh-CN" w:bidi="ar"/>
        </w:rPr>
        <w:t>高通量测序试剂套装</w:t>
      </w:r>
      <w:r>
        <w:rPr>
          <w:rStyle w:val="8"/>
          <w:rFonts w:hint="eastAsia" w:ascii="仿宋" w:hAnsi="仿宋" w:eastAsia="仿宋" w:cs="仿宋"/>
          <w:snapToGrid w:val="0"/>
          <w:color w:val="000000"/>
          <w:sz w:val="28"/>
          <w:szCs w:val="28"/>
          <w:lang w:val="en-US" w:eastAsia="zh-CN" w:bidi="ar"/>
        </w:rPr>
        <w:t>(G99 FCL SE100/PE50)G99 FCL SE100/PE50120 Cycles/Set（</w:t>
      </w:r>
      <w:r>
        <w:rPr>
          <w:rFonts w:hint="eastAsia" w:ascii="仿宋" w:hAnsi="仿宋" w:eastAsia="仿宋" w:cs="仿宋"/>
          <w:i w:val="0"/>
          <w:iCs w:val="0"/>
          <w:snapToGrid w:val="0"/>
          <w:color w:val="000000"/>
          <w:kern w:val="0"/>
          <w:sz w:val="28"/>
          <w:szCs w:val="28"/>
          <w:u w:val="none"/>
          <w:lang w:val="en-US" w:eastAsia="zh-CN" w:bidi="ar"/>
        </w:rPr>
        <w:t>120循环/套</w:t>
      </w:r>
      <w:r>
        <w:rPr>
          <w:rStyle w:val="8"/>
          <w:rFonts w:hint="eastAsia" w:ascii="仿宋" w:hAnsi="仿宋" w:eastAsia="仿宋" w:cs="仿宋"/>
          <w:snapToGrid w:val="0"/>
          <w:color w:val="000000"/>
          <w:sz w:val="28"/>
          <w:szCs w:val="28"/>
          <w:lang w:val="en-US" w:eastAsia="zh-CN" w:bidi="ar"/>
        </w:rPr>
        <w:t>）</w:t>
      </w:r>
      <w:r>
        <w:rPr>
          <w:rFonts w:hint="eastAsia" w:ascii="仿宋" w:hAnsi="仿宋" w:eastAsia="仿宋" w:cs="仿宋"/>
          <w:b w:val="0"/>
          <w:bCs/>
          <w:color w:val="000000"/>
          <w:sz w:val="28"/>
          <w:szCs w:val="28"/>
          <w:highlight w:val="none"/>
          <w:lang w:val="en-US" w:eastAsia="zh-CN" w:bidi="ar"/>
        </w:rPr>
        <w:t>：</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3E727EF9">
      <w:pPr>
        <w:keepNext w:val="0"/>
        <w:keepLines w:val="0"/>
        <w:pageBreakBefore w:val="0"/>
        <w:widowControl/>
        <w:numPr>
          <w:ilvl w:val="0"/>
          <w:numId w:val="0"/>
        </w:numPr>
        <w:kinsoku/>
        <w:wordWrap w:val="0"/>
        <w:overflowPunct/>
        <w:topLinePunct/>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（3）DNBSEQ一步法DNB制备试剂盒（4反应/盒）：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19530528">
      <w:pPr>
        <w:keepNext w:val="0"/>
        <w:keepLines w:val="0"/>
        <w:pageBreakBefore w:val="0"/>
        <w:widowControl/>
        <w:numPr>
          <w:ilvl w:val="0"/>
          <w:numId w:val="0"/>
        </w:numPr>
        <w:kinsoku/>
        <w:wordWrap w:val="0"/>
        <w:overflowPunct/>
        <w:topLinePunct/>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（4）DNBSEQ-G99RS清洗试剂盒（G99 SM FCL）（1次/盒）：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7171E165">
      <w:pPr>
        <w:keepNext w:val="0"/>
        <w:keepLines w:val="0"/>
        <w:pageBreakBefore w:val="0"/>
        <w:widowControl/>
        <w:numPr>
          <w:ilvl w:val="0"/>
          <w:numId w:val="0"/>
        </w:numPr>
        <w:kinsoku/>
        <w:wordWrap w:val="0"/>
        <w:overflowPunct/>
        <w:topLinePunct/>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（5）MGIEasy Fast酶切文库制备试剂套装V2.0/16 RXN</w:t>
      </w:r>
      <w:r>
        <w:rPr>
          <w:rFonts w:hint="eastAsia" w:ascii="仿宋" w:hAnsi="仿宋" w:eastAsia="仿宋" w:cs="仿宋"/>
          <w:b w:val="0"/>
          <w:bCs/>
          <w:color w:val="000000"/>
          <w:sz w:val="28"/>
          <w:szCs w:val="28"/>
          <w:highlight w:val="none"/>
          <w:lang w:val="en-US" w:eastAsia="zh-CN" w:bidi="ar"/>
        </w:rPr>
        <w:tab/>
      </w:r>
      <w:r>
        <w:rPr>
          <w:rFonts w:hint="eastAsia" w:ascii="仿宋" w:hAnsi="仿宋" w:eastAsia="仿宋" w:cs="仿宋"/>
          <w:b w:val="0"/>
          <w:bCs/>
          <w:color w:val="000000"/>
          <w:sz w:val="28"/>
          <w:szCs w:val="28"/>
          <w:highlight w:val="none"/>
          <w:lang w:val="en-US" w:eastAsia="zh-CN" w:bidi="ar"/>
        </w:rPr>
        <w:t>（16反应/盒）：</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3EB70D11">
      <w:pPr>
        <w:keepNext w:val="0"/>
        <w:keepLines w:val="0"/>
        <w:pageBreakBefore w:val="0"/>
        <w:widowControl/>
        <w:numPr>
          <w:ilvl w:val="0"/>
          <w:numId w:val="0"/>
        </w:numPr>
        <w:kinsoku/>
        <w:wordWrap w:val="0"/>
        <w:overflowPunct/>
        <w:topLinePunct/>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（6）DNBSEQ-G99RS高通量测序试剂套装(G99 FCLPE150)G99 FCLPE150320 Cycles/Set</w:t>
      </w:r>
      <w:r>
        <w:rPr>
          <w:rFonts w:hint="eastAsia" w:ascii="仿宋" w:hAnsi="仿宋" w:eastAsia="仿宋" w:cs="仿宋"/>
          <w:b w:val="0"/>
          <w:bCs/>
          <w:color w:val="000000"/>
          <w:sz w:val="28"/>
          <w:szCs w:val="28"/>
          <w:highlight w:val="none"/>
          <w:lang w:val="en-US" w:eastAsia="zh-CN" w:bidi="ar"/>
        </w:rPr>
        <w:tab/>
      </w:r>
      <w:r>
        <w:rPr>
          <w:rFonts w:hint="eastAsia" w:ascii="仿宋" w:hAnsi="仿宋" w:eastAsia="仿宋" w:cs="仿宋"/>
          <w:b w:val="0"/>
          <w:bCs/>
          <w:color w:val="000000"/>
          <w:sz w:val="28"/>
          <w:szCs w:val="28"/>
          <w:highlight w:val="none"/>
          <w:lang w:val="en-US" w:eastAsia="zh-CN" w:bidi="ar"/>
        </w:rPr>
        <w:t>（320循环/套）：</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17B4A6CE">
      <w:pPr>
        <w:keepNext w:val="0"/>
        <w:keepLines w:val="0"/>
        <w:pageBreakBefore w:val="0"/>
        <w:widowControl/>
        <w:numPr>
          <w:ilvl w:val="0"/>
          <w:numId w:val="0"/>
        </w:numPr>
        <w:kinsoku/>
        <w:wordWrap w:val="0"/>
        <w:overflowPunct/>
        <w:topLinePunct/>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（7）MGISP-100通用耗材包</w:t>
      </w:r>
      <w:r>
        <w:rPr>
          <w:rFonts w:hint="eastAsia" w:ascii="仿宋" w:hAnsi="仿宋" w:eastAsia="仿宋" w:cs="仿宋"/>
          <w:b w:val="0"/>
          <w:bCs/>
          <w:color w:val="000000"/>
          <w:sz w:val="28"/>
          <w:szCs w:val="28"/>
          <w:highlight w:val="none"/>
          <w:lang w:val="en-US" w:eastAsia="zh-CN" w:bidi="ar"/>
        </w:rPr>
        <w:tab/>
      </w:r>
      <w:r>
        <w:rPr>
          <w:rFonts w:hint="eastAsia" w:ascii="仿宋" w:hAnsi="仿宋" w:eastAsia="仿宋" w:cs="仿宋"/>
          <w:b w:val="0"/>
          <w:bCs/>
          <w:color w:val="000000"/>
          <w:sz w:val="28"/>
          <w:szCs w:val="28"/>
          <w:highlight w:val="none"/>
          <w:lang w:val="en-US" w:eastAsia="zh-CN" w:bidi="ar"/>
        </w:rPr>
        <w:t>（20Run/套）：</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val="en-US" w:eastAsia="zh-CN" w:bidi="ar"/>
        </w:rPr>
        <w:t>元/人份</w:t>
      </w:r>
    </w:p>
    <w:p w14:paraId="53DBA8A5">
      <w:pPr>
        <w:widowControl/>
        <w:spacing w:line="500" w:lineRule="exact"/>
        <w:ind w:firstLine="562" w:firstLineChars="200"/>
        <w:jc w:val="left"/>
        <w:rPr>
          <w:rFonts w:hint="eastAsia"/>
          <w:color w:val="000000"/>
          <w:highlight w:val="none"/>
          <w:lang w:eastAsia="zh-CN"/>
        </w:rPr>
      </w:pPr>
      <w:r>
        <w:rPr>
          <w:rFonts w:hint="eastAsia" w:ascii="仿宋" w:hAnsi="仿宋" w:eastAsia="仿宋" w:cs="仿宋"/>
          <w:b/>
          <w:bCs w:val="0"/>
          <w:color w:val="000000"/>
          <w:sz w:val="28"/>
          <w:szCs w:val="28"/>
          <w:highlight w:val="none"/>
          <w:lang w:eastAsia="zh-CN" w:bidi="ar"/>
        </w:rPr>
        <w:t>注：本次采购货物</w:t>
      </w:r>
      <w:r>
        <w:rPr>
          <w:rFonts w:hint="eastAsia" w:ascii="仿宋" w:hAnsi="仿宋" w:eastAsia="仿宋" w:cs="仿宋"/>
          <w:b/>
          <w:bCs w:val="0"/>
          <w:color w:val="000000"/>
          <w:sz w:val="28"/>
          <w:szCs w:val="28"/>
          <w:highlight w:val="none"/>
          <w:lang w:val="en-US" w:eastAsia="zh-CN" w:bidi="ar"/>
        </w:rPr>
        <w:t>在供货周期内乙方分批供货，供货次数及数量根据甲方实际需求进行，按实结算货物价款。</w:t>
      </w:r>
    </w:p>
    <w:p w14:paraId="21250ADB">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采购</w:t>
      </w:r>
      <w:r>
        <w:rPr>
          <w:rFonts w:hint="eastAsia" w:ascii="仿宋" w:hAnsi="仿宋" w:eastAsia="仿宋" w:cs="仿宋"/>
          <w:bCs/>
          <w:color w:val="000000"/>
          <w:sz w:val="28"/>
          <w:szCs w:val="28"/>
          <w:highlight w:val="none"/>
          <w:lang w:eastAsia="zh-CN" w:bidi="ar"/>
        </w:rPr>
        <w:t>货物</w:t>
      </w:r>
      <w:r>
        <w:rPr>
          <w:rFonts w:hint="eastAsia" w:ascii="仿宋" w:hAnsi="仿宋" w:eastAsia="仿宋" w:cs="仿宋"/>
          <w:bCs/>
          <w:color w:val="000000"/>
          <w:sz w:val="28"/>
          <w:szCs w:val="28"/>
          <w:highlight w:val="none"/>
          <w:lang w:bidi="ar"/>
        </w:rPr>
        <w:t>由</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乙方</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免费配送，甲方不再另付任何费用。</w:t>
      </w:r>
    </w:p>
    <w:p w14:paraId="06461D89">
      <w:pPr>
        <w:widowControl/>
        <w:spacing w:line="500" w:lineRule="exact"/>
        <w:jc w:val="left"/>
        <w:rPr>
          <w:rFonts w:hint="eastAsia" w:ascii="仿宋" w:hAnsi="仿宋" w:eastAsia="仿宋" w:cs="仿宋"/>
          <w:b/>
          <w:bCs w:val="0"/>
          <w:color w:val="000000"/>
          <w:sz w:val="28"/>
          <w:szCs w:val="28"/>
          <w:highlight w:val="none"/>
          <w:lang w:bidi="ar"/>
        </w:rPr>
      </w:pPr>
      <w:r>
        <w:rPr>
          <w:rFonts w:hint="eastAsia" w:ascii="仿宋" w:hAnsi="仿宋" w:eastAsia="仿宋" w:cs="仿宋"/>
          <w:b/>
          <w:bCs w:val="0"/>
          <w:color w:val="000000"/>
          <w:sz w:val="28"/>
          <w:szCs w:val="28"/>
          <w:highlight w:val="none"/>
          <w:lang w:bidi="ar"/>
        </w:rPr>
        <w:t xml:space="preserve">第二条  </w:t>
      </w:r>
      <w:r>
        <w:rPr>
          <w:rFonts w:hint="eastAsia" w:ascii="仿宋" w:hAnsi="仿宋" w:eastAsia="仿宋" w:cs="仿宋"/>
          <w:b/>
          <w:bCs w:val="0"/>
          <w:color w:val="000000"/>
          <w:sz w:val="28"/>
          <w:szCs w:val="28"/>
          <w:highlight w:val="none"/>
          <w:lang w:eastAsia="zh-CN" w:bidi="ar"/>
        </w:rPr>
        <w:t>货物</w:t>
      </w:r>
      <w:r>
        <w:rPr>
          <w:rFonts w:hint="eastAsia" w:ascii="仿宋" w:hAnsi="仿宋" w:eastAsia="仿宋" w:cs="仿宋"/>
          <w:b/>
          <w:bCs w:val="0"/>
          <w:color w:val="000000"/>
          <w:sz w:val="28"/>
          <w:szCs w:val="28"/>
          <w:highlight w:val="none"/>
          <w:lang w:bidi="ar"/>
        </w:rPr>
        <w:t>的质量</w:t>
      </w:r>
      <w:r>
        <w:rPr>
          <w:rFonts w:hint="eastAsia" w:ascii="仿宋" w:hAnsi="仿宋" w:eastAsia="仿宋" w:cs="仿宋"/>
          <w:b/>
          <w:bCs w:val="0"/>
          <w:color w:val="000000"/>
          <w:sz w:val="28"/>
          <w:szCs w:val="28"/>
          <w:highlight w:val="none"/>
          <w:lang w:bidi="ar"/>
        </w:rPr>
        <w:fldChar w:fldCharType="begin"/>
      </w:r>
      <w:r>
        <w:rPr>
          <w:rFonts w:hint="eastAsia" w:ascii="仿宋" w:hAnsi="仿宋" w:eastAsia="仿宋" w:cs="仿宋"/>
          <w:b/>
          <w:bCs w:val="0"/>
          <w:color w:val="00000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bCs w:val="0"/>
          <w:color w:val="000000"/>
          <w:sz w:val="28"/>
          <w:szCs w:val="28"/>
          <w:highlight w:val="none"/>
          <w:lang w:bidi="ar"/>
        </w:rPr>
        <w:fldChar w:fldCharType="separate"/>
      </w:r>
      <w:r>
        <w:rPr>
          <w:rFonts w:hint="eastAsia" w:ascii="仿宋" w:hAnsi="仿宋" w:eastAsia="仿宋" w:cs="仿宋"/>
          <w:b/>
          <w:bCs w:val="0"/>
          <w:color w:val="000000"/>
          <w:sz w:val="28"/>
          <w:szCs w:val="28"/>
          <w:highlight w:val="none"/>
          <w:lang w:bidi="ar"/>
        </w:rPr>
        <w:t>技术标准</w:t>
      </w:r>
      <w:r>
        <w:rPr>
          <w:rFonts w:hint="eastAsia" w:ascii="仿宋" w:hAnsi="仿宋" w:eastAsia="仿宋" w:cs="仿宋"/>
          <w:b/>
          <w:bCs w:val="0"/>
          <w:color w:val="000000"/>
          <w:sz w:val="28"/>
          <w:szCs w:val="28"/>
          <w:highlight w:val="none"/>
          <w:lang w:bidi="ar"/>
        </w:rPr>
        <w:fldChar w:fldCharType="end"/>
      </w:r>
      <w:r>
        <w:rPr>
          <w:rFonts w:hint="eastAsia" w:ascii="仿宋" w:hAnsi="仿宋" w:eastAsia="仿宋" w:cs="仿宋"/>
          <w:b/>
          <w:bCs w:val="0"/>
          <w:color w:val="000000"/>
          <w:sz w:val="28"/>
          <w:szCs w:val="28"/>
          <w:highlight w:val="none"/>
          <w:lang w:bidi="ar"/>
        </w:rPr>
        <w:t>、</w:t>
      </w:r>
      <w:r>
        <w:rPr>
          <w:rFonts w:hint="eastAsia" w:ascii="仿宋" w:hAnsi="仿宋" w:eastAsia="仿宋" w:cs="仿宋"/>
          <w:b/>
          <w:bCs w:val="0"/>
          <w:color w:val="000000"/>
          <w:sz w:val="28"/>
          <w:szCs w:val="28"/>
          <w:highlight w:val="none"/>
          <w:lang w:eastAsia="zh-CN" w:bidi="ar"/>
        </w:rPr>
        <w:t>包装要求及</w:t>
      </w:r>
      <w:r>
        <w:rPr>
          <w:rFonts w:hint="eastAsia" w:ascii="仿宋" w:hAnsi="仿宋" w:eastAsia="仿宋" w:cs="仿宋"/>
          <w:b/>
          <w:bCs w:val="0"/>
          <w:color w:val="000000"/>
          <w:sz w:val="28"/>
          <w:szCs w:val="28"/>
          <w:highlight w:val="none"/>
          <w:lang w:bidi="ar"/>
        </w:rPr>
        <w:fldChar w:fldCharType="begin"/>
      </w:r>
      <w:r>
        <w:rPr>
          <w:rFonts w:hint="eastAsia" w:ascii="仿宋" w:hAnsi="仿宋" w:eastAsia="仿宋" w:cs="仿宋"/>
          <w:b/>
          <w:bCs w:val="0"/>
          <w:color w:val="000000"/>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bCs w:val="0"/>
          <w:color w:val="000000"/>
          <w:sz w:val="28"/>
          <w:szCs w:val="28"/>
          <w:highlight w:val="none"/>
          <w:lang w:bidi="ar"/>
        </w:rPr>
        <w:fldChar w:fldCharType="separate"/>
      </w:r>
      <w:r>
        <w:rPr>
          <w:rFonts w:hint="eastAsia" w:ascii="仿宋" w:hAnsi="仿宋" w:eastAsia="仿宋" w:cs="仿宋"/>
          <w:b/>
          <w:bCs w:val="0"/>
          <w:color w:val="000000"/>
          <w:sz w:val="28"/>
          <w:szCs w:val="28"/>
          <w:highlight w:val="none"/>
          <w:lang w:bidi="ar"/>
        </w:rPr>
        <w:t>乙方</w:t>
      </w:r>
      <w:r>
        <w:rPr>
          <w:rFonts w:hint="eastAsia" w:ascii="仿宋" w:hAnsi="仿宋" w:eastAsia="仿宋" w:cs="仿宋"/>
          <w:b/>
          <w:bCs w:val="0"/>
          <w:color w:val="000000"/>
          <w:sz w:val="28"/>
          <w:szCs w:val="28"/>
          <w:highlight w:val="none"/>
          <w:lang w:bidi="ar"/>
        </w:rPr>
        <w:fldChar w:fldCharType="end"/>
      </w:r>
      <w:r>
        <w:rPr>
          <w:rFonts w:hint="eastAsia" w:ascii="仿宋" w:hAnsi="仿宋" w:eastAsia="仿宋" w:cs="仿宋"/>
          <w:b/>
          <w:bCs w:val="0"/>
          <w:color w:val="000000"/>
          <w:sz w:val="28"/>
          <w:szCs w:val="28"/>
          <w:highlight w:val="none"/>
          <w:lang w:bidi="ar"/>
        </w:rPr>
        <w:t>售后服务</w:t>
      </w:r>
    </w:p>
    <w:p w14:paraId="63A8E950">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w:t>
      </w:r>
      <w:r>
        <w:rPr>
          <w:rFonts w:hint="eastAsia" w:ascii="仿宋" w:hAnsi="仿宋" w:eastAsia="仿宋" w:cs="仿宋"/>
          <w:bCs/>
          <w:color w:val="000000"/>
          <w:sz w:val="28"/>
          <w:szCs w:val="28"/>
          <w:highlight w:val="none"/>
          <w:lang w:eastAsia="zh-CN" w:bidi="ar"/>
        </w:rPr>
        <w:t>货物</w:t>
      </w:r>
      <w:r>
        <w:rPr>
          <w:rFonts w:hint="eastAsia" w:ascii="仿宋" w:hAnsi="仿宋" w:eastAsia="仿宋" w:cs="仿宋"/>
          <w:bCs/>
          <w:color w:val="000000"/>
          <w:sz w:val="28"/>
          <w:szCs w:val="28"/>
          <w:highlight w:val="none"/>
          <w:lang w:bidi="ar"/>
        </w:rPr>
        <w:t>的质量</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技术标准</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按国家法律法规规定的合格标准、</w:t>
      </w:r>
      <w:r>
        <w:rPr>
          <w:rFonts w:hint="eastAsia" w:ascii="仿宋" w:hAnsi="仿宋" w:eastAsia="仿宋" w:cs="仿宋"/>
          <w:bCs/>
          <w:color w:val="000000"/>
          <w:sz w:val="28"/>
          <w:szCs w:val="28"/>
          <w:highlight w:val="none"/>
          <w:lang w:eastAsia="zh-CN" w:bidi="ar"/>
        </w:rPr>
        <w:t>单一来源采购文件</w:t>
      </w:r>
      <w:r>
        <w:rPr>
          <w:rFonts w:hint="eastAsia" w:ascii="仿宋" w:hAnsi="仿宋" w:eastAsia="仿宋" w:cs="仿宋"/>
          <w:bCs/>
          <w:color w:val="000000"/>
          <w:sz w:val="28"/>
          <w:szCs w:val="28"/>
          <w:highlight w:val="none"/>
          <w:lang w:bidi="ar"/>
        </w:rPr>
        <w:t>要求的</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技术标准</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执行。</w:t>
      </w:r>
    </w:p>
    <w:p w14:paraId="20E0220F">
      <w:pPr>
        <w:widowControl/>
        <w:spacing w:line="500" w:lineRule="exact"/>
        <w:ind w:firstLine="560" w:firstLineChars="200"/>
        <w:jc w:val="left"/>
        <w:rPr>
          <w:rFonts w:hint="eastAsia" w:ascii="仿宋" w:hAnsi="仿宋" w:eastAsia="仿宋" w:cs="仿宋"/>
          <w:bCs/>
          <w:color w:val="000000"/>
          <w:sz w:val="28"/>
          <w:szCs w:val="28"/>
          <w:highlight w:val="none"/>
          <w:lang w:eastAsia="zh-CN" w:bidi="ar"/>
        </w:rPr>
      </w:pPr>
      <w:r>
        <w:rPr>
          <w:rFonts w:hint="eastAsia" w:ascii="仿宋" w:hAnsi="仿宋" w:eastAsia="仿宋" w:cs="仿宋"/>
          <w:bCs/>
          <w:color w:val="000000"/>
          <w:sz w:val="28"/>
          <w:szCs w:val="28"/>
          <w:highlight w:val="none"/>
          <w:lang w:eastAsia="zh-CN" w:bidi="ar"/>
        </w:rPr>
        <w:t>乙方提供的耗材试剂，均应按标准保护措施进行包装。应适应于远距离运输、防潮、防震、防锈和防野蛮装卸，以确保耗材试剂安全无损抵达指定地点。每一个包装箱内应附一份详细装箱单和质量合格证。</w:t>
      </w:r>
    </w:p>
    <w:p w14:paraId="78488346">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eastAsia="zh-CN" w:bidi="ar"/>
        </w:rPr>
        <w:t>乙方根据甲方实际需求分批次供货，每批次货物从</w:t>
      </w:r>
      <w:r>
        <w:rPr>
          <w:rFonts w:hint="eastAsia" w:ascii="仿宋" w:hAnsi="仿宋" w:eastAsia="仿宋" w:cs="仿宋"/>
          <w:bCs/>
          <w:color w:val="000000"/>
          <w:sz w:val="28"/>
          <w:szCs w:val="28"/>
          <w:highlight w:val="none"/>
          <w:lang w:bidi="ar"/>
        </w:rPr>
        <w:t>验收合格之日起，提供</w:t>
      </w:r>
      <w:r>
        <w:rPr>
          <w:rFonts w:hint="eastAsia" w:ascii="仿宋" w:hAnsi="仿宋" w:eastAsia="仿宋" w:cs="仿宋"/>
          <w:bCs/>
          <w:color w:val="000000"/>
          <w:sz w:val="28"/>
          <w:szCs w:val="28"/>
          <w:highlight w:val="none"/>
          <w:lang w:eastAsia="zh-CN" w:bidi="ar"/>
        </w:rPr>
        <w:t>符合国家相关规定的</w:t>
      </w:r>
      <w:r>
        <w:rPr>
          <w:rFonts w:hint="eastAsia" w:ascii="仿宋" w:hAnsi="仿宋" w:eastAsia="仿宋" w:cs="仿宋"/>
          <w:bCs/>
          <w:color w:val="000000"/>
          <w:sz w:val="28"/>
          <w:szCs w:val="28"/>
          <w:highlight w:val="none"/>
          <w:lang w:bidi="ar"/>
        </w:rPr>
        <w:t>免费质保期</w:t>
      </w:r>
      <w:r>
        <w:rPr>
          <w:rFonts w:hint="eastAsia" w:ascii="仿宋" w:hAnsi="仿宋" w:eastAsia="仿宋" w:cs="仿宋"/>
          <w:bCs/>
          <w:color w:val="000000"/>
          <w:sz w:val="28"/>
          <w:szCs w:val="28"/>
          <w:highlight w:val="none"/>
          <w:lang w:eastAsia="zh-CN" w:bidi="ar"/>
        </w:rPr>
        <w:t>。</w:t>
      </w:r>
    </w:p>
    <w:p w14:paraId="22EF0458">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3、乙方售后服务</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响应时间</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r>
        <w:rPr>
          <w:rFonts w:hint="eastAsia" w:ascii="仿宋" w:hAnsi="仿宋" w:eastAsia="仿宋" w:cs="仿宋"/>
          <w:bCs/>
          <w:color w:val="000000"/>
          <w:sz w:val="28"/>
          <w:szCs w:val="28"/>
          <w:highlight w:val="none"/>
          <w:lang w:val="en-US" w:eastAsia="zh-CN" w:bidi="ar"/>
        </w:rPr>
        <w:t>每天24小时及时响应，4</w:t>
      </w:r>
      <w:r>
        <w:rPr>
          <w:rFonts w:hint="eastAsia" w:ascii="仿宋" w:hAnsi="仿宋" w:eastAsia="仿宋" w:cs="仿宋"/>
          <w:bCs/>
          <w:color w:val="000000"/>
          <w:sz w:val="28"/>
          <w:szCs w:val="28"/>
          <w:highlight w:val="none"/>
          <w:lang w:bidi="ar"/>
        </w:rPr>
        <w:t>小时内到现场</w:t>
      </w:r>
      <w:r>
        <w:rPr>
          <w:rFonts w:hint="eastAsia" w:ascii="仿宋" w:hAnsi="仿宋" w:eastAsia="仿宋" w:cs="仿宋"/>
          <w:bCs/>
          <w:color w:val="000000"/>
          <w:sz w:val="28"/>
          <w:szCs w:val="28"/>
          <w:highlight w:val="none"/>
          <w:lang w:eastAsia="zh-CN" w:bidi="ar"/>
        </w:rPr>
        <w:t>处理相关问题</w:t>
      </w:r>
      <w:r>
        <w:rPr>
          <w:rFonts w:hint="eastAsia" w:ascii="仿宋" w:hAnsi="仿宋" w:eastAsia="仿宋" w:cs="仿宋"/>
          <w:bCs/>
          <w:color w:val="000000"/>
          <w:sz w:val="28"/>
          <w:szCs w:val="28"/>
          <w:highlight w:val="none"/>
          <w:lang w:bidi="ar"/>
        </w:rPr>
        <w:t>，费用由</w:t>
      </w:r>
      <w:r>
        <w:rPr>
          <w:rFonts w:hint="eastAsia" w:ascii="仿宋" w:hAnsi="仿宋" w:eastAsia="仿宋" w:cs="仿宋"/>
          <w:bCs/>
          <w:color w:val="000000"/>
          <w:sz w:val="28"/>
          <w:szCs w:val="28"/>
          <w:highlight w:val="none"/>
          <w:lang w:eastAsia="zh-CN" w:bidi="ar"/>
        </w:rPr>
        <w:t>乙方</w:t>
      </w:r>
      <w:r>
        <w:rPr>
          <w:rFonts w:hint="eastAsia" w:ascii="仿宋" w:hAnsi="仿宋" w:eastAsia="仿宋" w:cs="仿宋"/>
          <w:bCs/>
          <w:color w:val="000000"/>
          <w:sz w:val="28"/>
          <w:szCs w:val="28"/>
          <w:highlight w:val="none"/>
          <w:lang w:bidi="ar"/>
        </w:rPr>
        <w:t>负责。如</w:t>
      </w:r>
      <w:r>
        <w:rPr>
          <w:rFonts w:hint="eastAsia" w:ascii="仿宋" w:hAnsi="仿宋" w:eastAsia="仿宋" w:cs="仿宋"/>
          <w:bCs/>
          <w:color w:val="000000"/>
          <w:sz w:val="28"/>
          <w:szCs w:val="28"/>
          <w:highlight w:val="none"/>
          <w:lang w:eastAsia="zh-CN" w:bidi="ar"/>
        </w:rPr>
        <w:t>乙方</w:t>
      </w:r>
      <w:r>
        <w:rPr>
          <w:rFonts w:hint="eastAsia" w:ascii="仿宋" w:hAnsi="仿宋" w:eastAsia="仿宋" w:cs="仿宋"/>
          <w:bCs/>
          <w:color w:val="000000"/>
          <w:sz w:val="28"/>
          <w:szCs w:val="28"/>
          <w:highlight w:val="none"/>
          <w:lang w:bidi="ar"/>
        </w:rPr>
        <w:t>在接到通知工作日的24小时内没有答复和处理问题，则视为</w:t>
      </w:r>
      <w:r>
        <w:rPr>
          <w:rFonts w:hint="eastAsia" w:ascii="仿宋" w:hAnsi="仿宋" w:eastAsia="仿宋" w:cs="仿宋"/>
          <w:bCs/>
          <w:color w:val="000000"/>
          <w:sz w:val="28"/>
          <w:szCs w:val="28"/>
          <w:highlight w:val="none"/>
          <w:lang w:eastAsia="zh-CN" w:bidi="ar"/>
        </w:rPr>
        <w:t>乙方</w:t>
      </w:r>
      <w:r>
        <w:rPr>
          <w:rFonts w:hint="eastAsia" w:ascii="仿宋" w:hAnsi="仿宋" w:eastAsia="仿宋" w:cs="仿宋"/>
          <w:bCs/>
          <w:color w:val="000000"/>
          <w:sz w:val="28"/>
          <w:szCs w:val="28"/>
          <w:highlight w:val="none"/>
          <w:lang w:bidi="ar"/>
        </w:rPr>
        <w:t>承认质量问题并承担由此而发生的一切费用。</w:t>
      </w:r>
      <w:r>
        <w:rPr>
          <w:rFonts w:hint="eastAsia" w:ascii="仿宋" w:hAnsi="仿宋" w:eastAsia="仿宋" w:cs="仿宋"/>
          <w:bCs/>
          <w:color w:val="000000"/>
          <w:sz w:val="28"/>
          <w:szCs w:val="28"/>
          <w:highlight w:val="none"/>
          <w:lang w:eastAsia="zh-CN" w:bidi="ar"/>
        </w:rPr>
        <w:t>质保期</w:t>
      </w:r>
      <w:r>
        <w:rPr>
          <w:rFonts w:hint="eastAsia" w:ascii="仿宋" w:hAnsi="仿宋" w:eastAsia="仿宋" w:cs="仿宋"/>
          <w:bCs/>
          <w:color w:val="000000"/>
          <w:sz w:val="28"/>
          <w:szCs w:val="28"/>
          <w:highlight w:val="none"/>
          <w:lang w:bidi="ar"/>
        </w:rPr>
        <w:t>间</w:t>
      </w:r>
      <w:r>
        <w:rPr>
          <w:rFonts w:hint="eastAsia" w:ascii="仿宋" w:hAnsi="仿宋" w:eastAsia="仿宋" w:cs="仿宋"/>
          <w:bCs/>
          <w:color w:val="000000"/>
          <w:sz w:val="28"/>
          <w:szCs w:val="28"/>
          <w:highlight w:val="none"/>
          <w:lang w:eastAsia="zh-CN" w:bidi="ar"/>
        </w:rPr>
        <w:t>因</w:t>
      </w:r>
      <w:r>
        <w:rPr>
          <w:rFonts w:hint="eastAsia" w:ascii="仿宋" w:hAnsi="仿宋" w:eastAsia="仿宋" w:cs="仿宋"/>
          <w:bCs/>
          <w:color w:val="000000"/>
          <w:sz w:val="28"/>
          <w:szCs w:val="28"/>
          <w:highlight w:val="none"/>
          <w:lang w:bidi="ar"/>
        </w:rPr>
        <w:t>产品的</w:t>
      </w:r>
      <w:r>
        <w:rPr>
          <w:rFonts w:hint="eastAsia" w:ascii="仿宋" w:hAnsi="仿宋" w:eastAsia="仿宋" w:cs="仿宋"/>
          <w:bCs/>
          <w:color w:val="000000"/>
          <w:sz w:val="28"/>
          <w:szCs w:val="28"/>
          <w:highlight w:val="none"/>
          <w:lang w:eastAsia="zh-CN" w:bidi="ar"/>
        </w:rPr>
        <w:t>任何</w:t>
      </w:r>
      <w:r>
        <w:rPr>
          <w:rFonts w:hint="eastAsia" w:ascii="仿宋" w:hAnsi="仿宋" w:eastAsia="仿宋" w:cs="仿宋"/>
          <w:bCs/>
          <w:color w:val="000000"/>
          <w:sz w:val="28"/>
          <w:szCs w:val="28"/>
          <w:highlight w:val="none"/>
          <w:lang w:bidi="ar"/>
        </w:rPr>
        <w:t>质量问题原因造成的直接经济损失应全部由</w:t>
      </w:r>
      <w:r>
        <w:rPr>
          <w:rFonts w:hint="eastAsia" w:ascii="仿宋" w:hAnsi="仿宋" w:eastAsia="仿宋" w:cs="仿宋"/>
          <w:bCs/>
          <w:color w:val="000000"/>
          <w:sz w:val="28"/>
          <w:szCs w:val="28"/>
          <w:highlight w:val="none"/>
          <w:lang w:eastAsia="zh-CN" w:bidi="ar"/>
        </w:rPr>
        <w:t>乙方</w:t>
      </w:r>
      <w:r>
        <w:rPr>
          <w:rFonts w:hint="eastAsia" w:ascii="仿宋" w:hAnsi="仿宋" w:eastAsia="仿宋" w:cs="仿宋"/>
          <w:bCs/>
          <w:color w:val="000000"/>
          <w:sz w:val="28"/>
          <w:szCs w:val="28"/>
          <w:highlight w:val="none"/>
          <w:lang w:bidi="ar"/>
        </w:rPr>
        <w:t>自行负责。</w:t>
      </w:r>
    </w:p>
    <w:p w14:paraId="1935BFDB">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4、如因乙方货物质量问题的原因，导致甲方损失，乙方应予以赔偿。</w:t>
      </w:r>
    </w:p>
    <w:p w14:paraId="48D00B5F">
      <w:pPr>
        <w:widowControl/>
        <w:spacing w:line="500" w:lineRule="exact"/>
        <w:jc w:val="left"/>
        <w:rPr>
          <w:rFonts w:hint="eastAsia" w:ascii="仿宋" w:hAnsi="仿宋" w:eastAsia="仿宋" w:cs="仿宋"/>
          <w:b/>
          <w:bCs w:val="0"/>
          <w:color w:val="000000"/>
          <w:sz w:val="28"/>
          <w:szCs w:val="28"/>
          <w:highlight w:val="none"/>
          <w:lang w:val="en-US" w:eastAsia="zh-CN" w:bidi="ar"/>
        </w:rPr>
      </w:pPr>
      <w:r>
        <w:rPr>
          <w:rFonts w:hint="eastAsia" w:ascii="仿宋" w:hAnsi="仿宋" w:eastAsia="仿宋" w:cs="仿宋"/>
          <w:b/>
          <w:bCs w:val="0"/>
          <w:color w:val="000000"/>
          <w:sz w:val="28"/>
          <w:szCs w:val="28"/>
          <w:highlight w:val="none"/>
          <w:lang w:eastAsia="zh-CN" w:bidi="ar"/>
        </w:rPr>
        <w:t>第三条</w:t>
      </w:r>
      <w:r>
        <w:rPr>
          <w:rFonts w:hint="eastAsia" w:ascii="仿宋" w:hAnsi="仿宋" w:eastAsia="仿宋" w:cs="仿宋"/>
          <w:b/>
          <w:bCs w:val="0"/>
          <w:color w:val="000000"/>
          <w:sz w:val="28"/>
          <w:szCs w:val="28"/>
          <w:highlight w:val="none"/>
          <w:lang w:val="en-US" w:eastAsia="zh-CN" w:bidi="ar"/>
        </w:rPr>
        <w:t xml:space="preserve">  技术培训</w:t>
      </w:r>
    </w:p>
    <w:p w14:paraId="347B83C2">
      <w:pPr>
        <w:widowControl/>
        <w:spacing w:line="500" w:lineRule="exact"/>
        <w:ind w:firstLine="560" w:firstLineChars="200"/>
        <w:jc w:val="left"/>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4FFAD9EF">
      <w:pPr>
        <w:widowControl/>
        <w:spacing w:line="500" w:lineRule="exact"/>
        <w:jc w:val="left"/>
        <w:rPr>
          <w:rFonts w:hint="eastAsia" w:ascii="仿宋" w:hAnsi="仿宋" w:eastAsia="仿宋" w:cs="仿宋"/>
          <w:b/>
          <w:bCs w:val="0"/>
          <w:color w:val="000000"/>
          <w:sz w:val="28"/>
          <w:szCs w:val="28"/>
          <w:highlight w:val="none"/>
          <w:lang w:bidi="ar"/>
        </w:rPr>
      </w:pPr>
      <w:r>
        <w:rPr>
          <w:rFonts w:hint="eastAsia" w:ascii="仿宋" w:hAnsi="仿宋" w:eastAsia="仿宋" w:cs="仿宋"/>
          <w:b/>
          <w:bCs w:val="0"/>
          <w:color w:val="000000"/>
          <w:sz w:val="28"/>
          <w:szCs w:val="28"/>
          <w:highlight w:val="none"/>
          <w:lang w:bidi="ar"/>
        </w:rPr>
        <w:t>第</w:t>
      </w:r>
      <w:r>
        <w:rPr>
          <w:rFonts w:hint="eastAsia" w:ascii="仿宋" w:hAnsi="仿宋" w:eastAsia="仿宋" w:cs="仿宋"/>
          <w:b/>
          <w:bCs w:val="0"/>
          <w:color w:val="000000"/>
          <w:sz w:val="28"/>
          <w:szCs w:val="28"/>
          <w:highlight w:val="none"/>
          <w:lang w:eastAsia="zh-CN" w:bidi="ar"/>
        </w:rPr>
        <w:t>四</w:t>
      </w:r>
      <w:r>
        <w:rPr>
          <w:rFonts w:hint="eastAsia" w:ascii="仿宋" w:hAnsi="仿宋" w:eastAsia="仿宋" w:cs="仿宋"/>
          <w:b/>
          <w:bCs w:val="0"/>
          <w:color w:val="000000"/>
          <w:sz w:val="28"/>
          <w:szCs w:val="28"/>
          <w:highlight w:val="none"/>
          <w:lang w:bidi="ar"/>
        </w:rPr>
        <w:t>条  交付和验收</w:t>
      </w:r>
    </w:p>
    <w:p w14:paraId="441B32DC">
      <w:pPr>
        <w:widowControl/>
        <w:spacing w:line="500" w:lineRule="exact"/>
        <w:ind w:firstLine="560" w:firstLineChars="200"/>
        <w:jc w:val="left"/>
        <w:rPr>
          <w:rFonts w:hint="eastAsia" w:ascii="仿宋" w:hAnsi="仿宋" w:eastAsia="仿宋" w:cs="仿宋"/>
          <w:color w:val="auto"/>
          <w:kern w:val="0"/>
          <w:sz w:val="28"/>
          <w:szCs w:val="28"/>
          <w:highlight w:val="none"/>
          <w:lang w:val="en-US" w:eastAsia="zh-CN"/>
        </w:rPr>
      </w:pPr>
      <w:r>
        <w:rPr>
          <w:rFonts w:hint="eastAsia" w:ascii="仿宋" w:hAnsi="仿宋" w:eastAsia="仿宋" w:cs="仿宋"/>
          <w:bCs/>
          <w:color w:val="000000"/>
          <w:sz w:val="28"/>
          <w:szCs w:val="28"/>
          <w:highlight w:val="none"/>
          <w:lang w:val="en-US" w:eastAsia="zh-CN" w:bidi="ar"/>
        </w:rPr>
        <w:t>1</w:t>
      </w:r>
      <w:r>
        <w:rPr>
          <w:rFonts w:hint="eastAsia" w:ascii="仿宋" w:hAnsi="仿宋" w:eastAsia="仿宋" w:cs="仿宋"/>
          <w:bCs/>
          <w:color w:val="000000"/>
          <w:sz w:val="28"/>
          <w:szCs w:val="28"/>
          <w:highlight w:val="none"/>
          <w:lang w:bidi="ar"/>
        </w:rPr>
        <w:t>、供货期：</w:t>
      </w:r>
      <w:r>
        <w:rPr>
          <w:rFonts w:hint="default" w:ascii="仿宋" w:hAnsi="仿宋" w:eastAsia="仿宋" w:cs="仿宋"/>
          <w:color w:val="auto"/>
          <w:kern w:val="0"/>
          <w:sz w:val="28"/>
          <w:szCs w:val="28"/>
          <w:highlight w:val="none"/>
          <w:lang w:val="en-US" w:eastAsia="zh-CN"/>
        </w:rPr>
        <w:t>根据采购人工作实际需求对产品进行分批</w:t>
      </w:r>
      <w:r>
        <w:rPr>
          <w:rFonts w:hint="eastAsia" w:ascii="仿宋" w:hAnsi="仿宋" w:eastAsia="仿宋" w:cs="仿宋"/>
          <w:color w:val="auto"/>
          <w:kern w:val="0"/>
          <w:sz w:val="28"/>
          <w:szCs w:val="28"/>
          <w:highlight w:val="none"/>
          <w:lang w:val="en-US" w:eastAsia="zh-CN"/>
        </w:rPr>
        <w:t>供应，在接到采购人通知后</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lang w:val="en-US" w:eastAsia="zh-CN"/>
        </w:rPr>
        <w:t>个工作日内完成供货。</w:t>
      </w:r>
    </w:p>
    <w:p w14:paraId="14EF60EC">
      <w:pPr>
        <w:keepNext w:val="0"/>
        <w:keepLines w:val="0"/>
        <w:pageBreakBefore w:val="0"/>
        <w:widowControl/>
        <w:kinsoku/>
        <w:wordWrap/>
        <w:overflowPunct/>
        <w:topLinePunct w:val="0"/>
        <w:autoSpaceDE/>
        <w:autoSpaceDN/>
        <w:bidi w:val="0"/>
        <w:adjustRightInd/>
        <w:snapToGrid/>
        <w:spacing w:line="500" w:lineRule="exact"/>
        <w:ind w:firstLine="980" w:firstLineChars="350"/>
        <w:jc w:val="left"/>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服务期限：合同签订之日起</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lang w:val="en-US" w:eastAsia="zh-CN"/>
        </w:rPr>
        <w:t>年</w:t>
      </w:r>
    </w:p>
    <w:p w14:paraId="5AA915FA">
      <w:pPr>
        <w:keepNext w:val="0"/>
        <w:keepLines w:val="0"/>
        <w:pageBreakBefore w:val="0"/>
        <w:widowControl/>
        <w:kinsoku/>
        <w:wordWrap/>
        <w:overflowPunct/>
        <w:topLinePunct w:val="0"/>
        <w:autoSpaceDE/>
        <w:autoSpaceDN/>
        <w:bidi w:val="0"/>
        <w:adjustRightInd/>
        <w:snapToGrid/>
        <w:spacing w:line="500" w:lineRule="exact"/>
        <w:ind w:firstLine="980" w:firstLineChars="35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交付地点：甲方指定地点</w:t>
      </w:r>
    </w:p>
    <w:p w14:paraId="2C142152">
      <w:pPr>
        <w:widowControl/>
        <w:numPr>
          <w:ilvl w:val="0"/>
          <w:numId w:val="1"/>
        </w:numPr>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乙方负责货物的运输，包括货物的日常保养和维护，</w:t>
      </w:r>
      <w:r>
        <w:rPr>
          <w:rFonts w:hint="eastAsia" w:ascii="仿宋" w:hAnsi="仿宋" w:eastAsia="仿宋" w:cs="仿宋"/>
          <w:bCs/>
          <w:color w:val="000000"/>
          <w:sz w:val="28"/>
          <w:szCs w:val="28"/>
          <w:highlight w:val="none"/>
          <w:lang w:eastAsia="zh-CN" w:bidi="ar"/>
        </w:rPr>
        <w:t>使用</w:t>
      </w:r>
      <w:r>
        <w:rPr>
          <w:rFonts w:hint="eastAsia" w:ascii="仿宋" w:hAnsi="仿宋" w:eastAsia="仿宋" w:cs="仿宋"/>
          <w:bCs/>
          <w:color w:val="000000"/>
          <w:sz w:val="28"/>
          <w:szCs w:val="28"/>
          <w:highlight w:val="none"/>
          <w:lang w:bidi="ar"/>
        </w:rPr>
        <w:t>的技术要领，常见故障处理的技术培训等。</w:t>
      </w:r>
    </w:p>
    <w:p w14:paraId="59C8406B">
      <w:pPr>
        <w:widowControl/>
        <w:numPr>
          <w:ilvl w:val="0"/>
          <w:numId w:val="0"/>
        </w:numPr>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乙方负责提供货物合格证等相关资料；并承担由此产生的全部费用。</w:t>
      </w:r>
    </w:p>
    <w:p w14:paraId="06202E52">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val="en-US" w:eastAsia="zh-CN" w:bidi="ar"/>
        </w:rPr>
        <w:t>3</w:t>
      </w:r>
      <w:r>
        <w:rPr>
          <w:rFonts w:hint="eastAsia" w:ascii="仿宋" w:hAnsi="仿宋" w:eastAsia="仿宋" w:cs="仿宋"/>
          <w:bCs/>
          <w:color w:val="000000"/>
          <w:sz w:val="28"/>
          <w:szCs w:val="28"/>
          <w:highlight w:val="none"/>
          <w:lang w:bidi="ar"/>
        </w:rPr>
        <w:t>、验收</w:t>
      </w:r>
    </w:p>
    <w:p w14:paraId="0AF1DDD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eastAsia="zh-CN" w:bidi="ar"/>
        </w:rPr>
        <w:t>乙方每批次供货完成</w:t>
      </w:r>
      <w:r>
        <w:rPr>
          <w:rFonts w:hint="eastAsia" w:ascii="仿宋" w:hAnsi="仿宋" w:eastAsia="仿宋" w:cs="仿宋"/>
          <w:bCs/>
          <w:color w:val="000000"/>
          <w:sz w:val="28"/>
          <w:szCs w:val="28"/>
          <w:highlight w:val="none"/>
          <w:lang w:bidi="ar"/>
        </w:rPr>
        <w:t>后，甲方按合同约定进行质量验收。当双方对验收标准有争议时，可委托双方一致认可的国家相关权威检测中心进行检测，费用由责任方承担。</w:t>
      </w:r>
    </w:p>
    <w:p w14:paraId="00A7AB65">
      <w:pPr>
        <w:widowControl/>
        <w:spacing w:line="500" w:lineRule="exact"/>
        <w:ind w:firstLine="560" w:firstLineChars="200"/>
        <w:jc w:val="left"/>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val="en-US" w:eastAsia="zh-CN" w:bidi="ar"/>
        </w:rPr>
        <w:t>4</w:t>
      </w:r>
      <w:r>
        <w:rPr>
          <w:rFonts w:hint="eastAsia" w:ascii="仿宋" w:hAnsi="仿宋" w:eastAsia="仿宋" w:cs="仿宋"/>
          <w:bCs/>
          <w:color w:val="000000"/>
          <w:sz w:val="28"/>
          <w:szCs w:val="28"/>
          <w:highlight w:val="none"/>
          <w:lang w:bidi="ar"/>
        </w:rPr>
        <w:t>、验收标准</w:t>
      </w:r>
    </w:p>
    <w:p w14:paraId="644C9C2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w:t>
      </w:r>
      <w:r>
        <w:rPr>
          <w:rFonts w:hint="eastAsia" w:ascii="仿宋" w:hAnsi="仿宋" w:eastAsia="仿宋" w:cs="仿宋"/>
          <w:bCs/>
          <w:color w:val="000000"/>
          <w:sz w:val="28"/>
          <w:szCs w:val="28"/>
          <w:highlight w:val="none"/>
          <w:lang w:eastAsia="zh-CN" w:bidi="ar"/>
        </w:rPr>
        <w:t>应有产品合格证、</w:t>
      </w:r>
      <w:r>
        <w:rPr>
          <w:rFonts w:hint="eastAsia" w:ascii="仿宋" w:hAnsi="仿宋" w:eastAsia="仿宋" w:cs="仿宋"/>
          <w:bCs/>
          <w:color w:val="000000"/>
          <w:sz w:val="28"/>
          <w:szCs w:val="28"/>
          <w:highlight w:val="none"/>
          <w:lang w:val="en-US" w:eastAsia="zh-CN" w:bidi="ar"/>
        </w:rPr>
        <w:t>检测报告、</w:t>
      </w:r>
      <w:r>
        <w:rPr>
          <w:rFonts w:hint="eastAsia" w:ascii="仿宋" w:hAnsi="仿宋" w:eastAsia="仿宋" w:cs="仿宋"/>
          <w:bCs/>
          <w:color w:val="000000"/>
          <w:sz w:val="28"/>
          <w:szCs w:val="28"/>
          <w:highlight w:val="none"/>
          <w:lang w:eastAsia="zh-CN" w:bidi="ar"/>
        </w:rPr>
        <w:t>产品说明书、使用手册、质保证明材料以及相应产品的检定证书和其他应具有的单证；</w:t>
      </w:r>
    </w:p>
    <w:p w14:paraId="26CFE45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Cs/>
          <w:color w:val="000000"/>
          <w:sz w:val="28"/>
          <w:szCs w:val="28"/>
          <w:highlight w:val="none"/>
          <w:lang w:bidi="ar"/>
        </w:rPr>
        <w:t>（2）质量符合国家法律法规规定的</w:t>
      </w:r>
      <w:r>
        <w:rPr>
          <w:rFonts w:hint="eastAsia" w:ascii="仿宋" w:hAnsi="仿宋" w:eastAsia="仿宋" w:cs="仿宋"/>
          <w:bCs/>
          <w:color w:val="000000"/>
          <w:sz w:val="28"/>
          <w:szCs w:val="28"/>
          <w:highlight w:val="none"/>
          <w:lang w:eastAsia="zh-CN" w:bidi="ar"/>
        </w:rPr>
        <w:t>合格</w:t>
      </w:r>
      <w:r>
        <w:rPr>
          <w:rFonts w:hint="eastAsia" w:ascii="仿宋" w:hAnsi="仿宋" w:eastAsia="仿宋" w:cs="仿宋"/>
          <w:bCs/>
          <w:color w:val="000000"/>
          <w:sz w:val="28"/>
          <w:szCs w:val="28"/>
          <w:highlight w:val="none"/>
          <w:lang w:bidi="ar"/>
        </w:rPr>
        <w:t>标准、</w:t>
      </w:r>
      <w:r>
        <w:rPr>
          <w:rFonts w:hint="eastAsia" w:ascii="仿宋" w:hAnsi="仿宋" w:eastAsia="仿宋" w:cs="仿宋"/>
          <w:bCs/>
          <w:color w:val="000000"/>
          <w:sz w:val="28"/>
          <w:szCs w:val="28"/>
          <w:highlight w:val="none"/>
          <w:lang w:val="en-US" w:eastAsia="zh-CN" w:bidi="ar"/>
        </w:rPr>
        <w:t>单一来源采购</w:t>
      </w:r>
      <w:r>
        <w:rPr>
          <w:rFonts w:hint="eastAsia" w:ascii="仿宋" w:hAnsi="仿宋" w:eastAsia="仿宋" w:cs="仿宋"/>
          <w:bCs/>
          <w:color w:val="000000"/>
          <w:sz w:val="28"/>
          <w:szCs w:val="28"/>
          <w:highlight w:val="none"/>
          <w:lang w:bidi="ar"/>
        </w:rPr>
        <w:t>文件</w:t>
      </w:r>
      <w:r>
        <w:rPr>
          <w:rFonts w:hint="eastAsia" w:ascii="仿宋" w:hAnsi="仿宋" w:eastAsia="仿宋" w:cs="仿宋"/>
          <w:bCs/>
          <w:color w:val="000000"/>
          <w:sz w:val="28"/>
          <w:szCs w:val="28"/>
          <w:highlight w:val="none"/>
          <w:lang w:eastAsia="zh-CN" w:bidi="ar"/>
        </w:rPr>
        <w:t>、</w:t>
      </w:r>
      <w:r>
        <w:rPr>
          <w:rFonts w:hint="eastAsia" w:ascii="仿宋" w:hAnsi="仿宋" w:eastAsia="仿宋" w:cs="仿宋"/>
          <w:bCs/>
          <w:color w:val="000000"/>
          <w:sz w:val="28"/>
          <w:szCs w:val="28"/>
          <w:highlight w:val="none"/>
          <w:lang w:val="en-US" w:eastAsia="zh-CN" w:bidi="ar"/>
        </w:rPr>
        <w:t>单一来源</w:t>
      </w:r>
      <w:r>
        <w:rPr>
          <w:rFonts w:hint="eastAsia" w:ascii="仿宋" w:hAnsi="仿宋" w:eastAsia="仿宋" w:cs="仿宋"/>
          <w:bCs/>
          <w:color w:val="000000"/>
          <w:sz w:val="28"/>
          <w:szCs w:val="28"/>
          <w:highlight w:val="none"/>
          <w:lang w:eastAsia="zh-CN" w:bidi="ar"/>
        </w:rPr>
        <w:t>响应文件</w:t>
      </w:r>
      <w:r>
        <w:rPr>
          <w:rFonts w:hint="eastAsia" w:ascii="仿宋" w:hAnsi="仿宋" w:eastAsia="仿宋" w:cs="仿宋"/>
          <w:bCs/>
          <w:color w:val="000000"/>
          <w:sz w:val="28"/>
          <w:szCs w:val="28"/>
          <w:highlight w:val="none"/>
          <w:lang w:bidi="ar"/>
        </w:rPr>
        <w:t>的要求。</w:t>
      </w:r>
    </w:p>
    <w:p w14:paraId="42BE512B">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val="en-US" w:eastAsia="zh-CN" w:bidi="ar"/>
        </w:rPr>
        <w:t>五</w:t>
      </w:r>
      <w:r>
        <w:rPr>
          <w:rFonts w:hint="eastAsia" w:ascii="仿宋" w:hAnsi="仿宋" w:eastAsia="仿宋" w:cs="仿宋"/>
          <w:b/>
          <w:color w:val="000000"/>
          <w:sz w:val="28"/>
          <w:szCs w:val="28"/>
          <w:highlight w:val="none"/>
          <w:lang w:bidi="ar"/>
        </w:rPr>
        <w:t>条</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费用的结算</w:t>
      </w:r>
    </w:p>
    <w:p w14:paraId="3E21707D">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1、结算依据：本项目单一来源采购文件、单一来源响应文件、</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采购合同</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、乙方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发票</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以及与本项目有关的其他资料。</w:t>
      </w:r>
    </w:p>
    <w:p w14:paraId="15A8C152">
      <w:pPr>
        <w:keepNext w:val="0"/>
        <w:keepLines w:val="0"/>
        <w:pageBreakBefore w:val="0"/>
        <w:widowControl w:val="0"/>
        <w:kinsoku/>
        <w:wordWrap/>
        <w:overflowPunct/>
        <w:topLinePunct w:val="0"/>
        <w:autoSpaceDE w:val="0"/>
        <w:autoSpaceDN w:val="0"/>
        <w:bidi w:val="0"/>
        <w:adjustRightInd w:val="0"/>
        <w:snapToGrid w:val="0"/>
        <w:spacing w:line="500" w:lineRule="exact"/>
        <w:ind w:left="0" w:leftChars="0" w:firstLine="560" w:firstLineChars="200"/>
        <w:textAlignment w:val="auto"/>
        <w:rPr>
          <w:rFonts w:hint="eastAsia" w:ascii="仿宋" w:hAnsi="仿宋" w:eastAsia="仿宋" w:cs="仿宋"/>
          <w:sz w:val="28"/>
          <w:szCs w:val="28"/>
          <w:highlight w:val="none"/>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结算方式</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：全年供货完成并经采购人确认后，达到付款条件起30日内，支付合同总金额的100%</w:t>
      </w:r>
      <w:r>
        <w:rPr>
          <w:rFonts w:hint="eastAsia" w:ascii="仿宋" w:hAnsi="仿宋" w:eastAsia="仿宋" w:cs="仿宋"/>
          <w:bCs/>
          <w:color w:val="000000"/>
          <w:sz w:val="28"/>
          <w:szCs w:val="28"/>
          <w:highlight w:val="none"/>
          <w:lang w:val="en-US" w:eastAsia="zh-CN" w:bidi="ar"/>
        </w:rPr>
        <w:t>。</w:t>
      </w:r>
    </w:p>
    <w:p w14:paraId="08F62927">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六</w:t>
      </w:r>
      <w:r>
        <w:rPr>
          <w:rFonts w:hint="eastAsia" w:ascii="仿宋" w:hAnsi="仿宋" w:eastAsia="仿宋" w:cs="仿宋"/>
          <w:b/>
          <w:color w:val="000000"/>
          <w:sz w:val="28"/>
          <w:szCs w:val="28"/>
          <w:highlight w:val="none"/>
          <w:lang w:bidi="ar"/>
        </w:rPr>
        <w:t>条  甲方的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5C1C36E1">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color w:val="000000"/>
          <w:kern w:val="0"/>
          <w:sz w:val="28"/>
          <w:szCs w:val="28"/>
          <w:highlight w:val="none"/>
        </w:rPr>
      </w:pPr>
      <w:r>
        <w:rPr>
          <w:rFonts w:hint="eastAsia" w:ascii="仿宋" w:hAnsi="仿宋" w:eastAsia="仿宋" w:cs="仿宋"/>
          <w:bCs/>
          <w:color w:val="000000"/>
          <w:sz w:val="28"/>
          <w:szCs w:val="28"/>
          <w:highlight w:val="none"/>
          <w:lang w:bidi="ar"/>
        </w:rPr>
        <w:t>1、</w:t>
      </w:r>
      <w:r>
        <w:rPr>
          <w:rFonts w:hint="eastAsia" w:ascii="仿宋" w:hAnsi="仿宋" w:eastAsia="仿宋" w:cs="仿宋"/>
          <w:color w:val="000000"/>
          <w:kern w:val="0"/>
          <w:sz w:val="28"/>
          <w:szCs w:val="28"/>
          <w:highlight w:val="none"/>
        </w:rPr>
        <w:t>甲方逾期付款，应就逾期部分向乙方支付按照中国人民银行规定的同期贷款基准利率计算的逾期付款违约金。</w:t>
      </w:r>
    </w:p>
    <w:p w14:paraId="5983A33E">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2、甲方违反合同规定拒绝</w:t>
      </w:r>
      <w:r>
        <w:rPr>
          <w:rFonts w:hint="eastAsia" w:ascii="仿宋" w:hAnsi="仿宋" w:eastAsia="仿宋" w:cs="仿宋"/>
          <w:bCs/>
          <w:color w:val="000000"/>
          <w:sz w:val="28"/>
          <w:szCs w:val="28"/>
          <w:highlight w:val="none"/>
          <w:lang w:val="en-US" w:eastAsia="zh-CN" w:bidi="ar"/>
        </w:rPr>
        <w:t>接收货物</w:t>
      </w:r>
      <w:bookmarkStart w:id="0" w:name="_GoBack"/>
      <w:bookmarkEnd w:id="0"/>
      <w:r>
        <w:rPr>
          <w:rFonts w:hint="eastAsia" w:ascii="仿宋" w:hAnsi="仿宋" w:eastAsia="仿宋" w:cs="仿宋"/>
          <w:bCs/>
          <w:color w:val="000000"/>
          <w:sz w:val="28"/>
          <w:szCs w:val="28"/>
          <w:highlight w:val="none"/>
          <w:lang w:bidi="ar"/>
        </w:rPr>
        <w:t>的，应当承担由此对乙方造成的损失。</w:t>
      </w:r>
    </w:p>
    <w:p w14:paraId="1B538614">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七</w:t>
      </w:r>
      <w:r>
        <w:rPr>
          <w:rFonts w:hint="eastAsia" w:ascii="仿宋" w:hAnsi="仿宋" w:eastAsia="仿宋" w:cs="仿宋"/>
          <w:b/>
          <w:color w:val="000000"/>
          <w:sz w:val="28"/>
          <w:szCs w:val="28"/>
          <w:highlight w:val="none"/>
          <w:lang w:bidi="ar"/>
        </w:rPr>
        <w:t>条  乙方的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05327AE2">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val="en-US" w:eastAsia="zh-CN" w:bidi="ar"/>
        </w:rPr>
      </w:pPr>
      <w:r>
        <w:rPr>
          <w:rFonts w:hint="eastAsia" w:ascii="仿宋" w:hAnsi="仿宋" w:eastAsia="仿宋" w:cs="仿宋"/>
          <w:bCs/>
          <w:color w:val="000000"/>
          <w:sz w:val="28"/>
          <w:szCs w:val="28"/>
          <w:highlight w:val="none"/>
          <w:lang w:val="en-US" w:eastAsia="zh-CN" w:bidi="ar"/>
        </w:rPr>
        <w:t>1、</w:t>
      </w:r>
      <w:r>
        <w:rPr>
          <w:rFonts w:hint="eastAsia" w:ascii="仿宋" w:hAnsi="仿宋" w:eastAsia="仿宋" w:cs="仿宋"/>
          <w:bCs/>
          <w:sz w:val="28"/>
          <w:szCs w:val="28"/>
          <w:highlight w:val="none"/>
          <w:lang w:bidi="ar"/>
        </w:rPr>
        <w:t>乙方不能按期</w:t>
      </w:r>
      <w:r>
        <w:rPr>
          <w:rFonts w:hint="eastAsia" w:ascii="仿宋" w:hAnsi="仿宋" w:eastAsia="仿宋" w:cs="仿宋"/>
          <w:bCs/>
          <w:sz w:val="28"/>
          <w:szCs w:val="28"/>
          <w:highlight w:val="none"/>
          <w:lang w:val="en-US" w:eastAsia="zh-CN" w:bidi="ar"/>
        </w:rPr>
        <w:t>交货</w:t>
      </w:r>
      <w:r>
        <w:rPr>
          <w:rFonts w:hint="eastAsia" w:ascii="仿宋" w:hAnsi="仿宋" w:eastAsia="仿宋" w:cs="仿宋"/>
          <w:bCs/>
          <w:sz w:val="28"/>
          <w:szCs w:val="28"/>
          <w:highlight w:val="none"/>
          <w:lang w:bidi="ar"/>
        </w:rPr>
        <w:t>的，每逾期1日，乙方应向甲方赔付合同总价的0.1%作为违约金</w:t>
      </w:r>
    </w:p>
    <w:p w14:paraId="0A358FC8">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val="en-US" w:eastAsia="zh-CN" w:bidi="ar"/>
        </w:rPr>
        <w:t>2、</w:t>
      </w:r>
      <w:r>
        <w:rPr>
          <w:rFonts w:hint="eastAsia" w:ascii="仿宋" w:hAnsi="仿宋" w:eastAsia="仿宋" w:cs="仿宋"/>
          <w:bCs/>
          <w:color w:val="000000"/>
          <w:sz w:val="28"/>
          <w:szCs w:val="28"/>
          <w:highlight w:val="none"/>
          <w:lang w:bidi="ar"/>
        </w:rPr>
        <w:t>乙方所交</w:t>
      </w:r>
      <w:r>
        <w:rPr>
          <w:rFonts w:hint="eastAsia" w:ascii="仿宋" w:hAnsi="仿宋" w:eastAsia="仿宋" w:cs="仿宋"/>
          <w:bCs/>
          <w:color w:val="000000"/>
          <w:sz w:val="28"/>
          <w:szCs w:val="28"/>
          <w:highlight w:val="none"/>
          <w:lang w:eastAsia="zh-CN" w:bidi="ar"/>
        </w:rPr>
        <w:t>付的</w:t>
      </w:r>
      <w:r>
        <w:rPr>
          <w:rFonts w:hint="eastAsia" w:ascii="仿宋" w:hAnsi="仿宋" w:eastAsia="仿宋" w:cs="仿宋"/>
          <w:bCs/>
          <w:color w:val="000000"/>
          <w:sz w:val="28"/>
          <w:szCs w:val="28"/>
          <w:highlight w:val="none"/>
          <w:lang w:bidi="ar"/>
        </w:rPr>
        <w:t>不符合国家法律法规和合同规定的，甲方有权拒收，并由乙方承担一切费用。</w:t>
      </w:r>
    </w:p>
    <w:p w14:paraId="7F7FEB20">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八</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不可抗力</w:t>
      </w:r>
      <w:r>
        <w:rPr>
          <w:rFonts w:hint="eastAsia" w:ascii="仿宋" w:hAnsi="仿宋" w:eastAsia="仿宋" w:cs="仿宋"/>
          <w:b/>
          <w:color w:val="000000"/>
          <w:sz w:val="28"/>
          <w:szCs w:val="28"/>
          <w:highlight w:val="none"/>
          <w:lang w:bidi="ar"/>
        </w:rPr>
        <w:fldChar w:fldCharType="end"/>
      </w:r>
    </w:p>
    <w:p w14:paraId="724CBC0D">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甲乙双方任何一方由于</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不可抗力</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原因不能履行合同时，应及时向对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方通</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违约责任</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0586655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九</w:t>
      </w:r>
      <w:r>
        <w:rPr>
          <w:rFonts w:hint="eastAsia" w:ascii="仿宋" w:hAnsi="仿宋" w:eastAsia="仿宋" w:cs="仿宋"/>
          <w:b/>
          <w:sz w:val="28"/>
          <w:szCs w:val="28"/>
          <w:highlight w:val="none"/>
          <w:lang w:bidi="ar"/>
        </w:rPr>
        <w:t>条  争议解决</w:t>
      </w:r>
    </w:p>
    <w:p w14:paraId="1961FAC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400C5C1F">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w:t>
      </w:r>
      <w:r>
        <w:rPr>
          <w:rFonts w:hint="eastAsia" w:ascii="仿宋" w:hAnsi="仿宋" w:eastAsia="仿宋" w:cs="仿宋"/>
          <w:b/>
          <w:sz w:val="28"/>
          <w:szCs w:val="28"/>
          <w:highlight w:val="none"/>
          <w:lang w:bidi="ar"/>
        </w:rPr>
        <w:t>条  监督和管理</w:t>
      </w:r>
    </w:p>
    <w:p w14:paraId="04B10694">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47D1C9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1EE71895">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十一</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68A8790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6698CDD7">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二</w:t>
      </w:r>
      <w:r>
        <w:rPr>
          <w:rFonts w:hint="eastAsia" w:ascii="仿宋" w:hAnsi="仿宋" w:eastAsia="仿宋" w:cs="仿宋"/>
          <w:b/>
          <w:sz w:val="28"/>
          <w:szCs w:val="28"/>
          <w:highlight w:val="none"/>
          <w:lang w:bidi="ar"/>
        </w:rPr>
        <w:t>条附则</w:t>
      </w:r>
    </w:p>
    <w:p w14:paraId="29F4D87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）的单一来源采购文件、成交通知书、乙方响应文件及澄清说明文件都是本合同的组成部分，甲、乙双方必须全面遵守，如有违反，应承担违约责任。</w:t>
      </w:r>
    </w:p>
    <w:p w14:paraId="32449A9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val="en-US"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val="en-US" w:eastAsia="zh-CN" w:bidi="ar"/>
        </w:rPr>
        <w:t>两</w:t>
      </w:r>
      <w:r>
        <w:rPr>
          <w:rFonts w:hint="eastAsia" w:ascii="仿宋" w:hAnsi="仿宋" w:eastAsia="仿宋" w:cs="仿宋"/>
          <w:bCs/>
          <w:sz w:val="28"/>
          <w:szCs w:val="28"/>
          <w:highlight w:val="none"/>
          <w:lang w:bidi="ar"/>
        </w:rPr>
        <w:t>份,政府采购代理机构两份</w:t>
      </w:r>
      <w:r>
        <w:rPr>
          <w:rFonts w:hint="eastAsia" w:ascii="仿宋" w:hAnsi="仿宋" w:eastAsia="仿宋" w:cs="仿宋"/>
          <w:bCs/>
          <w:sz w:val="28"/>
          <w:szCs w:val="28"/>
          <w:highlight w:val="none"/>
          <w:lang w:eastAsia="zh-CN" w:bidi="ar"/>
        </w:rPr>
        <w:t>。</w:t>
      </w:r>
    </w:p>
    <w:p w14:paraId="247A3FE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0B8B650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（包含但不限于供货</w:t>
      </w:r>
      <w:r>
        <w:rPr>
          <w:rFonts w:hint="eastAsia" w:ascii="仿宋" w:hAnsi="仿宋" w:eastAsia="仿宋" w:cs="仿宋"/>
          <w:kern w:val="0"/>
          <w:sz w:val="28"/>
          <w:szCs w:val="28"/>
          <w:highlight w:val="none"/>
        </w:rPr>
        <w:t>清单和货物详细技术参数</w:t>
      </w:r>
      <w:r>
        <w:rPr>
          <w:rFonts w:hint="eastAsia" w:ascii="仿宋" w:hAnsi="仿宋" w:eastAsia="仿宋" w:cs="仿宋"/>
          <w:sz w:val="28"/>
          <w:szCs w:val="28"/>
          <w:highlight w:val="none"/>
        </w:rPr>
        <w:t>）</w:t>
      </w:r>
    </w:p>
    <w:p w14:paraId="4AEA34E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0CF4FB7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79A80A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DFEBDA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078C200">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264E9C6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22CC6A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770F9E3B">
      <w:pPr>
        <w:spacing w:line="500" w:lineRule="atLeast"/>
        <w:ind w:firstLine="560" w:firstLineChars="200"/>
        <w:jc w:val="both"/>
        <w:outlineLvl w:val="9"/>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 年月日</w:t>
      </w:r>
    </w:p>
    <w:p w14:paraId="2E25A185"/>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757977"/>
    <w:multiLevelType w:val="singleLevel"/>
    <w:tmpl w:val="2475797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5138D7"/>
    <w:rsid w:val="0A4725AB"/>
    <w:rsid w:val="0F9811B3"/>
    <w:rsid w:val="209420BB"/>
    <w:rsid w:val="30EB75C6"/>
    <w:rsid w:val="3ABB2ACC"/>
    <w:rsid w:val="4B4B7D18"/>
    <w:rsid w:val="625138D7"/>
    <w:rsid w:val="6796650C"/>
    <w:rsid w:val="7F171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bCs/>
      <w:sz w:val="24"/>
      <w:szCs w:val="24"/>
    </w:rPr>
  </w:style>
  <w:style w:type="paragraph" w:styleId="3">
    <w:name w:val="footer"/>
    <w:basedOn w:val="1"/>
    <w:next w:val="1"/>
    <w:qFormat/>
    <w:uiPriority w:val="0"/>
    <w:pPr>
      <w:tabs>
        <w:tab w:val="center" w:pos="4153"/>
        <w:tab w:val="right" w:pos="8306"/>
      </w:tabs>
      <w:snapToGrid w:val="0"/>
      <w:jc w:val="left"/>
    </w:pPr>
    <w:rPr>
      <w:sz w:val="18"/>
    </w:rPr>
  </w:style>
  <w:style w:type="paragraph" w:customStyle="1" w:styleId="6">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31"/>
    <w:basedOn w:val="5"/>
    <w:qFormat/>
    <w:uiPriority w:val="0"/>
    <w:rPr>
      <w:rFonts w:hint="default" w:ascii="Times New Roman" w:hAnsi="Times New Roman" w:cs="Times New Roman"/>
      <w:color w:val="000000"/>
      <w:sz w:val="24"/>
      <w:szCs w:val="24"/>
      <w:u w:val="none"/>
    </w:rPr>
  </w:style>
  <w:style w:type="character" w:customStyle="1" w:styleId="9">
    <w:name w:val="font41"/>
    <w:basedOn w:val="5"/>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818</Words>
  <Characters>991</Characters>
  <Lines>0</Lines>
  <Paragraphs>0</Paragraphs>
  <TotalTime>0</TotalTime>
  <ScaleCrop>false</ScaleCrop>
  <LinksUpToDate>false</LinksUpToDate>
  <CharactersWithSpaces>1108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2025-09-15T09:01:00Z</dcterms:created>
  <dc:creator>嗯，就这</dc:creator>
  <cp:lastModifiedBy>嗯，就这</cp:lastModifiedBy>
  <dcterms:modified xsi:type="dcterms:W3CDTF">2025-09-16T06:44:14Z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2B3F11B7334A4C6EAA1C95EA83896B83_13</vt:lpwstr>
  </property>
  <property fmtid="{D5CDD505-2E9C-101B-9397-08002B2CF9AE}" pid="4" name="KSOTemplateDocerSaveRecord">
    <vt:lpwstr>eyJoZGlkIjoiNzhjZDY0NTAwZjI5OTBmY2Q1MWRhNmFmMGU3YTczM2QiLCJ1c2VySWQiOiI1MjE2NTc3MzAifQ==</vt:lpwstr>
  </property>
</Properties>
</file>