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版本号：ZCSP-渭南市-2025-00608、XHLJZC-WN2025-09820250902001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医用被服洗涤服务项目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ZCSP-渭南市-2025-00608、XHLJZC-WN2025-098</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医用被服洗涤服务项目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ZCSP-渭南市-2025-00608、XHLJZC-WN2025-098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医用被服洗涤服务项目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被服洗涤服务，详见磋商文件。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采购包1（渭南市中心医院被服洗涤服务项目）：属于专门面向中小企业采购。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0.8%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现行的国家标准或国家行政部门颁布的法律法规、规章制度等，是项目验收的另一个重要依据。没有国家标准的，可以参考行业标准。主要按采购文件和响应文件验收。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联系人：赵温馨</w:t>
      </w:r>
    </w:p>
    <w:p>
      <w:pPr>
        <w:pStyle w:val="null3"/>
      </w:pPr>
      <w:r>
        <w:rPr>
          <w:rFonts w:ascii="仿宋_GB2312" w:hAnsi="仿宋_GB2312" w:cs="仿宋_GB2312" w:eastAsia="仿宋_GB2312"/>
        </w:rPr>
        <w:t>联系电话：029-82528801、029-89183511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被服洗涤服务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医用被服洗涤服务项目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标的名称：医用被服洗涤服务项目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color w:val="00B0F0"/>
              </w:rPr>
              <w:t>一、项目功能要求及技术参数</w:t>
            </w:r>
          </w:p>
          <w:p>
            <w:pPr>
              <w:pStyle w:val="null3"/>
            </w:pPr>
            <w:r>
              <w:rPr>
                <w:rFonts w:ascii="仿宋_GB2312" w:hAnsi="仿宋_GB2312" w:cs="仿宋_GB2312" w:eastAsia="仿宋_GB2312"/>
                <w:color w:val="00B0F0"/>
              </w:rPr>
              <w:t>1、项目内容</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1）工作人员工作服、值班室床单、被套、枕套；</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2）病员使用的病员服、床单、被套、枕套、被芯、枕芯、窗帘、隔帘；</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3）手术室使用的衣物、敷料；</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4）供应室使用的衣物、敷料；</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5）对以上物品的洗涤、消毒、熨烫、拆洗、整理、缝补、钉扣、钉带、接送等服务。</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6）对工作服加装识别标签。</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7）接收地点：渭南市中心医院院内。</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8）后附“渭南市中心医院全年医用被服洗涤服务预计量清单”。</w:t>
            </w:r>
          </w:p>
          <w:p>
            <w:pPr>
              <w:pStyle w:val="null3"/>
            </w:pPr>
            <w:r>
              <w:rPr>
                <w:rFonts w:ascii="仿宋_GB2312" w:hAnsi="仿宋_GB2312" w:cs="仿宋_GB2312" w:eastAsia="仿宋_GB2312"/>
                <w:color w:val="00B0F0"/>
              </w:rPr>
              <w:t>2、洗涤质量标准</w:t>
            </w:r>
          </w:p>
          <w:p>
            <w:pPr>
              <w:pStyle w:val="null3"/>
            </w:pPr>
            <w:r>
              <w:rPr>
                <w:rFonts w:ascii="仿宋_GB2312" w:hAnsi="仿宋_GB2312" w:cs="仿宋_GB2312" w:eastAsia="仿宋_GB2312"/>
                <w:color w:val="00B0F0"/>
              </w:rPr>
              <w:t>符合国家卫计委</w:t>
            </w:r>
            <w:r>
              <w:rPr>
                <w:rFonts w:ascii="仿宋_GB2312" w:hAnsi="仿宋_GB2312" w:cs="仿宋_GB2312" w:eastAsia="仿宋_GB2312"/>
                <w:color w:val="00B0F0"/>
              </w:rPr>
              <w:t>2016年的《WS/T 508-2016医院医用织物洗涤、消毒技术规范》要求：</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1）严格按照洗涤工艺流程作业</w:t>
            </w:r>
          </w:p>
          <w:p>
            <w:pPr>
              <w:pStyle w:val="null3"/>
            </w:pPr>
            <w:r>
              <w:rPr>
                <w:rFonts w:ascii="仿宋_GB2312" w:hAnsi="仿宋_GB2312" w:cs="仿宋_GB2312" w:eastAsia="仿宋_GB2312"/>
                <w:color w:val="00B0F0"/>
              </w:rPr>
              <w:t>①收集(封闭式专车)</w:t>
            </w:r>
          </w:p>
          <w:p>
            <w:pPr>
              <w:pStyle w:val="null3"/>
            </w:pPr>
            <w:r>
              <w:rPr>
                <w:rFonts w:ascii="仿宋_GB2312" w:hAnsi="仿宋_GB2312" w:cs="仿宋_GB2312" w:eastAsia="仿宋_GB2312"/>
                <w:color w:val="00B0F0"/>
              </w:rPr>
              <w:t>②合检(布草类分类)</w:t>
            </w:r>
          </w:p>
          <w:p>
            <w:pPr>
              <w:pStyle w:val="null3"/>
            </w:pPr>
            <w:r>
              <w:rPr>
                <w:rFonts w:ascii="仿宋_GB2312" w:hAnsi="仿宋_GB2312" w:cs="仿宋_GB2312" w:eastAsia="仿宋_GB2312"/>
                <w:color w:val="00B0F0"/>
              </w:rPr>
              <w:t>③蒸煮(消毒须分池添加药剂专项蒸煮消毒，为防止交叉感染分工作服消毒池、病员服消毒池、婴幼儿消毒池、手术室消毒池、传染科消毒池)</w:t>
            </w:r>
          </w:p>
          <w:p>
            <w:pPr>
              <w:pStyle w:val="null3"/>
            </w:pPr>
            <w:r>
              <w:rPr>
                <w:rFonts w:ascii="仿宋_GB2312" w:hAnsi="仿宋_GB2312" w:cs="仿宋_GB2312" w:eastAsia="仿宋_GB2312"/>
                <w:color w:val="00B0F0"/>
              </w:rPr>
              <w:t>④洗涤(洗涤机操作、相应再消毒、婴幼儿织物专机洗涤)</w:t>
            </w:r>
          </w:p>
          <w:p>
            <w:pPr>
              <w:pStyle w:val="null3"/>
            </w:pPr>
            <w:r>
              <w:rPr>
                <w:rFonts w:ascii="仿宋_GB2312" w:hAnsi="仿宋_GB2312" w:cs="仿宋_GB2312" w:eastAsia="仿宋_GB2312"/>
                <w:color w:val="00B0F0"/>
              </w:rPr>
              <w:t>⑤脱水(压榨脱水机处理)</w:t>
            </w:r>
          </w:p>
          <w:p>
            <w:pPr>
              <w:pStyle w:val="null3"/>
            </w:pPr>
            <w:r>
              <w:rPr>
                <w:rFonts w:ascii="仿宋_GB2312" w:hAnsi="仿宋_GB2312" w:cs="仿宋_GB2312" w:eastAsia="仿宋_GB2312"/>
                <w:color w:val="00B0F0"/>
              </w:rPr>
              <w:t>⑥烘干(烘干机处理晾晒另区分批)</w:t>
            </w:r>
          </w:p>
          <w:p>
            <w:pPr>
              <w:pStyle w:val="null3"/>
            </w:pPr>
            <w:r>
              <w:rPr>
                <w:rFonts w:ascii="仿宋_GB2312" w:hAnsi="仿宋_GB2312" w:cs="仿宋_GB2312" w:eastAsia="仿宋_GB2312"/>
                <w:color w:val="00B0F0"/>
              </w:rPr>
              <w:t>⑦对工作服、床单、被套进行烫平(机器烫平和手工烫平折叠)</w:t>
            </w:r>
          </w:p>
          <w:p>
            <w:pPr>
              <w:pStyle w:val="null3"/>
            </w:pPr>
            <w:r>
              <w:rPr>
                <w:rFonts w:ascii="仿宋_GB2312" w:hAnsi="仿宋_GB2312" w:cs="仿宋_GB2312" w:eastAsia="仿宋_GB2312"/>
                <w:color w:val="00B0F0"/>
              </w:rPr>
              <w:t>⑧包装(专用货袋，全封闭，内塑料薄膜封口)</w:t>
            </w:r>
          </w:p>
          <w:p>
            <w:pPr>
              <w:pStyle w:val="null3"/>
            </w:pPr>
            <w:r>
              <w:rPr>
                <w:rFonts w:ascii="仿宋_GB2312" w:hAnsi="仿宋_GB2312" w:cs="仿宋_GB2312" w:eastAsia="仿宋_GB2312"/>
                <w:color w:val="00B0F0"/>
              </w:rPr>
              <w:t>⑨送回(专车、封闭、送货)</w:t>
            </w:r>
          </w:p>
          <w:p>
            <w:pPr>
              <w:pStyle w:val="null3"/>
            </w:pPr>
            <w:r>
              <w:rPr>
                <w:rFonts w:ascii="仿宋_GB2312" w:hAnsi="仿宋_GB2312" w:cs="仿宋_GB2312" w:eastAsia="仿宋_GB2312"/>
                <w:color w:val="00B0F0"/>
              </w:rPr>
              <w:t>2、洗涤、消毒质量标准：a、高温消毒、紫外线消毒；b、消毒后的物品不能检出致病菌；c、服务单位每月出具致病菌检测报告（检测报告：由有资质的第三方检测机构出具）。</w:t>
            </w:r>
          </w:p>
          <w:p>
            <w:pPr>
              <w:pStyle w:val="null3"/>
            </w:pPr>
            <w:r>
              <w:rPr>
                <w:rFonts w:ascii="仿宋_GB2312" w:hAnsi="仿宋_GB2312" w:cs="仿宋_GB2312" w:eastAsia="仿宋_GB2312"/>
                <w:color w:val="00B0F0"/>
              </w:rPr>
              <w:t>3、消毒洗涤后的衣物标准：分类包装、洁净、平整、无破、无损、无菌。</w:t>
            </w:r>
          </w:p>
          <w:p>
            <w:pPr>
              <w:pStyle w:val="null3"/>
            </w:pPr>
            <w:r>
              <w:rPr>
                <w:rFonts w:ascii="仿宋_GB2312" w:hAnsi="仿宋_GB2312" w:cs="仿宋_GB2312" w:eastAsia="仿宋_GB2312"/>
                <w:color w:val="00B0F0"/>
              </w:rPr>
              <w:t>4、随时接受采购方和上级相关部门的检查、监督、指导。</w:t>
            </w:r>
          </w:p>
          <w:p>
            <w:pPr>
              <w:pStyle w:val="null3"/>
            </w:pPr>
            <w:r>
              <w:rPr>
                <w:rFonts w:ascii="仿宋_GB2312" w:hAnsi="仿宋_GB2312" w:cs="仿宋_GB2312" w:eastAsia="仿宋_GB2312"/>
                <w:color w:val="00B0F0"/>
              </w:rPr>
              <w:t>二、考核验收</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1）服务单位须每月根据采购方要求对本项目服务质量进行考核并将结果以书面形式报采购方。</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2）服务单位须接受采购方每月的考核（附件一：渭南市中心医院洗涤服务考评细则）。采购方每月根据招标文件及合同内容要求，对服务单位洗涤质量、配送、物品交接等进行考核。考核结果与服务费用挂钩。考核不合格，服务单位须及时整改，并由采购方验收。服务期内考核三次不合格，视为服务单位违约，采购方有权单方终止合同。</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3）采购方将所有医用被服交服务单位洗涤，服务单位须做到每一件医用被服返回后立即能投入使用。</w:t>
            </w:r>
          </w:p>
          <w:p>
            <w:pPr>
              <w:pStyle w:val="null3"/>
            </w:pPr>
            <w:r>
              <w:rPr>
                <w:rFonts w:ascii="仿宋_GB2312" w:hAnsi="仿宋_GB2312" w:cs="仿宋_GB2312" w:eastAsia="仿宋_GB2312"/>
                <w:color w:val="00B0F0"/>
              </w:rPr>
              <w:t>三、其他商务条款：</w:t>
            </w:r>
          </w:p>
          <w:p>
            <w:pPr>
              <w:pStyle w:val="null3"/>
            </w:pPr>
            <w:r>
              <w:rPr>
                <w:rFonts w:ascii="仿宋_GB2312" w:hAnsi="仿宋_GB2312" w:cs="仿宋_GB2312" w:eastAsia="仿宋_GB2312"/>
                <w:color w:val="00B0F0"/>
              </w:rPr>
              <w:t>1、服务地点及配送要求</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1）本项目服务地点为：渭南市中心医院院内。</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2）服务单位须配备运送专用车辆，必须先送清洗干净被服，再运走未清洗被服，不得混装。如遇车辆限行、维修保养、恶劣天气、突发公共事件等问题，由服务单位自行解决，不得以此为由拒绝配送。当天实际配送次数须由采购方被服中心指定人员签字确认。同时，若遇车辆限行、遇恶劣天气、突发公共事件等需有应急措施（投标文件需体现）进行配送，不能影响医院的工作。</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3）当天需清洗衣物应全部由服务单位运走。双方需各派一名专职人员，负责在指定时间、地点对各病区、科室洗涤物品进行交接并填写洗涤物品清洗单以备样查与结算。 双方应严格执行洗涤物品的交接手续，按规格、尺码、数量进行分类交接，防止错、漏和丢失。</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4）配送时间：服务单位须按合同约定时间（每天早上8:30前）到采购方医院接送洗涤物品，采购方安排专职人员交接，并保证服务单位车辆院内通行；如遇到连续7天假期，须至少保证洗涤物品隔天配送（不少于4次）；遇到连续3天假期，须至少保证2天洗涤物品的配送。</w:t>
            </w:r>
          </w:p>
          <w:p>
            <w:pPr>
              <w:pStyle w:val="null3"/>
            </w:pPr>
            <w:r>
              <w:rPr>
                <w:rFonts w:ascii="仿宋_GB2312" w:hAnsi="仿宋_GB2312" w:cs="仿宋_GB2312" w:eastAsia="仿宋_GB2312"/>
                <w:color w:val="00B0F0"/>
              </w:rPr>
              <w:t>2、报价：服务单位按不同类型医用被服单次进行报价。中标价为综合费用，含洗涤费、运输费、搬卸、缝补费、设备、税费等，未列出的费用视同包含在内，合同期内不再追加任何费用。</w:t>
            </w:r>
          </w:p>
          <w:p>
            <w:pPr>
              <w:pStyle w:val="null3"/>
            </w:pPr>
            <w:r>
              <w:rPr>
                <w:rFonts w:ascii="仿宋_GB2312" w:hAnsi="仿宋_GB2312" w:cs="仿宋_GB2312" w:eastAsia="仿宋_GB2312"/>
                <w:color w:val="00B0F0"/>
              </w:rPr>
              <w:t>3、服务承诺与责任</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1）服务单位保证对工作服、病员服、手术室、供应室衣物等分类包装、分类洗涤，幼儿衣物洗涤采用专锅浸泡、蒸煮、专机洗涤。工作服、床单、被套必须烫平，工作服须用塑料袋包装。传染病类按院内感染要求进行分类消毒、蒸煮及专项处理。</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2）服务单位应严格执行医院各类被服洗涤过程的消毒、隔离制度，防止交叉污染。采购方不定期对服务单位洗涤程序及洗涤后的医用被服质量进行检测，若属于乙方洗涤程序不当或不按质量交货而导致院感事件、交叉感染,经确认后，采购方有权单方面终止合同，且服务单位应赔偿经济损失和承担法律责任。</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3）采购方经检查检验发现达不到衣物洗涤质量要求（二、技术参数&lt;二 &gt;洗涤质量标准）时，服务单位必须及时整改。对达不到洗涤质量要求的衣物服务单位负责免费重洗，被服和辅料每月平均返洗率均不得超过3%。经抽检发现三次以上(含三次)不合格，包括采购方不定时到服务单位生产车间督查洗涤剂使用及洗涤过程的消毒、隔离规范等，若发现不符合相关规定，视为服务单位违约，采购方有权单方终止合同，履约保证金不予退还。</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4）采购方移交的洗涤物，服务单位洗涤物品须在每天早上8:30前送到，超过10点，按小时罚款100元累计（因车辆损坏、特殊天气等除外）。</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5）由于服务单位原因造成的洗涤物品破损、污染和丢失（破损：由服务单位负责缝补，无法缝补的每件新的按原价赔偿，旧的按原价七折赔偿。污染：返洗不再计费，导致科室无法使用的，新的按原价赔偿，旧的视情况按七折赔偿。丢失：均按原价赔偿），当月将赔偿款项交采购方财务科，将收据送至采购方总务科。洗涤物品能否继续使用，由使用科室进行判定。</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6）对需修补的衣物由服务单位修补完整，包括破损、系带、扣子等，修补的材料及人工由服务单位承担并在3日内送至采购方处，另对顽固污渍等洗不干净的医用被服要事前通知采购方，否则按损坏处理。</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7）服务单位洗涤使用的洗涤剂必须是经有关部门认定的合格产品，质量符合国家标准。提供洗涤剂产地、品牌及检测报告（检测报告：由有资质的第三方检测机构出具）。洗涤剂用量按洗涤产品标准执行，洗涤技术指标合格。婴儿衣、婴儿被、新生儿床单等需用婴儿专用洗涤剂。</w:t>
            </w:r>
          </w:p>
          <w:p>
            <w:pPr>
              <w:pStyle w:val="null3"/>
            </w:pPr>
            <w:r>
              <w:rPr>
                <w:rFonts w:ascii="仿宋_GB2312" w:hAnsi="仿宋_GB2312" w:cs="仿宋_GB2312" w:eastAsia="仿宋_GB2312"/>
                <w:color w:val="00B0F0"/>
              </w:rPr>
              <w:t>4、其他</w:t>
            </w:r>
          </w:p>
          <w:p>
            <w:pPr>
              <w:pStyle w:val="null3"/>
            </w:pPr>
            <w:r>
              <w:rPr>
                <w:rFonts w:ascii="仿宋_GB2312" w:hAnsi="仿宋_GB2312" w:cs="仿宋_GB2312" w:eastAsia="仿宋_GB2312"/>
                <w:color w:val="00B0F0"/>
              </w:rPr>
              <w:t>本项目要求报所洗涤物品的单价。单价一次包死，单价包括完成单项服务所涉及到的洗涤用品、人工，运输、保险及伴随货物服务等所有费用。如有遗漏，视为已包含在内。最终洗涤量以实际发生的数量为准。</w:t>
            </w:r>
          </w:p>
          <w:p>
            <w:pPr>
              <w:pStyle w:val="null3"/>
            </w:pPr>
            <w:r>
              <w:rPr>
                <w:rFonts w:ascii="仿宋_GB2312" w:hAnsi="仿宋_GB2312" w:cs="仿宋_GB2312" w:eastAsia="仿宋_GB2312"/>
                <w:color w:val="00B0F0"/>
              </w:rPr>
              <w:t>5、对外包单位的考核</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1）采购方根据考核细则对外包单位履行合同情况、提供服务情况进行定期或不定期考核。</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2）考核分为月考核和年度考核。</w:t>
            </w:r>
          </w:p>
          <w:p>
            <w:pPr>
              <w:pStyle w:val="null3"/>
            </w:pPr>
            <w:r>
              <w:rPr>
                <w:rFonts w:ascii="仿宋_GB2312" w:hAnsi="仿宋_GB2312" w:cs="仿宋_GB2312" w:eastAsia="仿宋_GB2312"/>
                <w:color w:val="00B0F0"/>
              </w:rPr>
              <w:t>月考核由总务科组织。</w:t>
            </w:r>
          </w:p>
          <w:p>
            <w:pPr>
              <w:pStyle w:val="null3"/>
            </w:pPr>
            <w:r>
              <w:rPr>
                <w:rFonts w:ascii="仿宋_GB2312" w:hAnsi="仿宋_GB2312" w:cs="仿宋_GB2312" w:eastAsia="仿宋_GB2312"/>
                <w:color w:val="00B0F0"/>
              </w:rPr>
              <w:t>年度考核由总务科牵头，院相关部门参与。对外包单位服务及管理情况进行不少于一次的督查。</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3）考核办法</w:t>
            </w:r>
          </w:p>
          <w:p>
            <w:pPr>
              <w:pStyle w:val="null3"/>
            </w:pPr>
            <w:r>
              <w:rPr>
                <w:rFonts w:ascii="仿宋_GB2312" w:hAnsi="仿宋_GB2312" w:cs="仿宋_GB2312" w:eastAsia="仿宋_GB2312"/>
                <w:color w:val="00B0F0"/>
              </w:rPr>
              <w:t>考核内容依据投标文件及医院要求，考核结果作为支付费用及续签合同的依据。考核内容如下：</w:t>
            </w:r>
          </w:p>
          <w:p>
            <w:pPr>
              <w:pStyle w:val="null3"/>
            </w:pPr>
            <w:r>
              <w:rPr>
                <w:rFonts w:ascii="仿宋_GB2312" w:hAnsi="仿宋_GB2312" w:cs="仿宋_GB2312" w:eastAsia="仿宋_GB2312"/>
                <w:color w:val="00B0F0"/>
              </w:rPr>
              <w:t>①外包单位提供的服务抽检，有一批次不符合考核标准（渭南市中心医院洗涤服务月考评细则）的，罚款200元/次。出现投诉时，投诉内容经双方核实，确认属有效投诉时，根据情况扣除服务费100-200元/次，有效投诉3次，必须更换负责人（负责医院洗涤项目主管）。</w:t>
            </w:r>
          </w:p>
          <w:p>
            <w:pPr>
              <w:pStyle w:val="null3"/>
            </w:pPr>
            <w:r>
              <w:rPr>
                <w:rFonts w:ascii="仿宋_GB2312" w:hAnsi="仿宋_GB2312" w:cs="仿宋_GB2312" w:eastAsia="仿宋_GB2312"/>
                <w:color w:val="00B0F0"/>
              </w:rPr>
              <w:t>②医院每月会对洗涤服务进行综合考评。总分100分，每低1分扣除服务费200元；若考评分数低于85分或连续三个月低于90分，扣除服务费1000元；考评低于80分时，采购方有权终止合同，并没收履约保证金。</w:t>
            </w:r>
          </w:p>
          <w:p>
            <w:pPr>
              <w:pStyle w:val="null3"/>
            </w:pPr>
            <w:r>
              <w:rPr>
                <w:rFonts w:ascii="仿宋_GB2312" w:hAnsi="仿宋_GB2312" w:cs="仿宋_GB2312" w:eastAsia="仿宋_GB2312"/>
                <w:color w:val="00B0F0"/>
              </w:rPr>
              <w:t>③外包单位不能完成合同内容时，医院有权委托第三方公司洗涤，所产生费用由外包单位承担，从合同总价中按月直接扣除。采购方有权终止合同，并没收履约保证金。</w:t>
            </w:r>
          </w:p>
          <w:p>
            <w:pPr>
              <w:pStyle w:val="null3"/>
            </w:pPr>
            <w:r>
              <w:rPr>
                <w:rFonts w:ascii="仿宋_GB2312" w:hAnsi="仿宋_GB2312" w:cs="仿宋_GB2312" w:eastAsia="仿宋_GB2312"/>
                <w:color w:val="00B0F0"/>
              </w:rPr>
              <w:t>④外包单位在合同期间及服务过程中，给医院造成损失时，医院有权从合同款项中直接扣除。造成重大责任事故或恶劣社会影响，医院将通过法律程序维权，并终止合同。</w:t>
            </w:r>
          </w:p>
          <w:p>
            <w:pPr>
              <w:pStyle w:val="null3"/>
            </w:pPr>
            <w:r>
              <w:rPr>
                <w:rFonts w:ascii="仿宋_GB2312" w:hAnsi="仿宋_GB2312" w:cs="仿宋_GB2312" w:eastAsia="仿宋_GB2312"/>
                <w:color w:val="00B0F0"/>
              </w:rPr>
              <w:t>6、其它说明及要求</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1）</w:t>
            </w:r>
            <w:r>
              <w:rPr>
                <w:rFonts w:ascii="仿宋_GB2312" w:hAnsi="仿宋_GB2312" w:cs="仿宋_GB2312" w:eastAsia="仿宋_GB2312"/>
                <w:color w:val="00B0F0"/>
              </w:rPr>
              <w:t>中标服务商不得将本项目招标内容以任何形式分包、转包，不得降低质量要求。</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2）</w:t>
            </w:r>
            <w:r>
              <w:rPr>
                <w:rFonts w:ascii="仿宋_GB2312" w:hAnsi="仿宋_GB2312" w:cs="仿宋_GB2312" w:eastAsia="仿宋_GB2312"/>
                <w:color w:val="00B0F0"/>
              </w:rPr>
              <w:t>服务商须对其在服务期内所发生的生产、安全和交通事故负责，采购方不承担任何责任。</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3）</w:t>
            </w:r>
            <w:r>
              <w:rPr>
                <w:rFonts w:ascii="仿宋_GB2312" w:hAnsi="仿宋_GB2312" w:cs="仿宋_GB2312" w:eastAsia="仿宋_GB2312"/>
                <w:color w:val="00B0F0"/>
              </w:rPr>
              <w:t>服务商有责任配合医院接受上级相关部门的监督、检查，提供必须的资料。</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4）</w:t>
            </w:r>
            <w:r>
              <w:rPr>
                <w:rFonts w:ascii="仿宋_GB2312" w:hAnsi="仿宋_GB2312" w:cs="仿宋_GB2312" w:eastAsia="仿宋_GB2312"/>
                <w:color w:val="00B0F0"/>
              </w:rPr>
              <w:t>中标服务商不得将本项目招标内容以任何形式分包、转包，不得降低质量要求。</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5）</w:t>
            </w:r>
            <w:r>
              <w:rPr>
                <w:rFonts w:ascii="仿宋_GB2312" w:hAnsi="仿宋_GB2312" w:cs="仿宋_GB2312" w:eastAsia="仿宋_GB2312"/>
                <w:color w:val="00B0F0"/>
              </w:rPr>
              <w:t>服务商须对其在服务期内所发生的生产、安全和交通事故负责，采购方不承担任何责任。</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6）</w:t>
            </w:r>
            <w:r>
              <w:rPr>
                <w:rFonts w:ascii="仿宋_GB2312" w:hAnsi="仿宋_GB2312" w:cs="仿宋_GB2312" w:eastAsia="仿宋_GB2312"/>
                <w:color w:val="00B0F0"/>
              </w:rPr>
              <w:t>服务商有责任配合医院接受上级相关部门的监督、检查，提供必须的资料。</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7）服务期开始后，由护理部、总务科及被服中转站对服务商按年进行洗涤工作考评（附件二），考核合格后，经双方意愿可续签一年（根据财政102号第二十四条相关规定，合同期限不得超过3年）。</w:t>
            </w:r>
          </w:p>
          <w:p>
            <w:pPr>
              <w:pStyle w:val="null3"/>
            </w:pPr>
            <w:r>
              <w:rPr>
                <w:rFonts w:ascii="仿宋_GB2312" w:hAnsi="仿宋_GB2312" w:cs="仿宋_GB2312" w:eastAsia="仿宋_GB2312"/>
                <w:color w:val="00B0F0"/>
              </w:rPr>
              <w:t>附件一</w:t>
            </w:r>
          </w:p>
          <w:p>
            <w:pPr>
              <w:pStyle w:val="null3"/>
            </w:pPr>
            <w:r>
              <w:rPr>
                <w:rFonts w:ascii="仿宋_GB2312" w:hAnsi="仿宋_GB2312" w:cs="仿宋_GB2312" w:eastAsia="仿宋_GB2312"/>
                <w:color w:val="00B0F0"/>
              </w:rPr>
              <w:t>渭南市中心医院洗涤服务</w:t>
            </w:r>
            <w:r>
              <w:rPr>
                <w:rFonts w:ascii="仿宋_GB2312" w:hAnsi="仿宋_GB2312" w:cs="仿宋_GB2312" w:eastAsia="仿宋_GB2312"/>
                <w:color w:val="00B0F0"/>
              </w:rPr>
              <w:t>月</w:t>
            </w:r>
            <w:r>
              <w:rPr>
                <w:rFonts w:ascii="仿宋_GB2312" w:hAnsi="仿宋_GB2312" w:cs="仿宋_GB2312" w:eastAsia="仿宋_GB2312"/>
                <w:color w:val="00B0F0"/>
              </w:rPr>
              <w:t>考核细则</w:t>
            </w:r>
          </w:p>
          <w:tbl>
            <w:tblPr>
              <w:tblInd w:type="dxa" w:w="120"/>
              <w:tblBorders>
                <w:top w:val="none" w:color="000000" w:sz="4"/>
                <w:left w:val="none" w:color="000000" w:sz="4"/>
                <w:bottom w:val="none" w:color="000000" w:sz="4"/>
                <w:right w:val="none" w:color="000000" w:sz="4"/>
                <w:insideH w:val="none"/>
                <w:insideV w:val="none"/>
              </w:tblBorders>
            </w:tblPr>
            <w:tblGrid>
              <w:gridCol w:w="284"/>
              <w:gridCol w:w="820"/>
              <w:gridCol w:w="333"/>
              <w:gridCol w:w="689"/>
              <w:gridCol w:w="426"/>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序号</w:t>
                  </w:r>
                </w:p>
              </w:tc>
              <w:tc>
                <w:tcPr>
                  <w:tcW w:type="dxa" w:w="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项目</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分值</w:t>
                  </w:r>
                </w:p>
              </w:tc>
              <w:tc>
                <w:tcPr>
                  <w:tcW w:type="dxa" w:w="6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考核标准</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得分</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封闭式收送车辆每天早上</w:t>
                  </w:r>
                  <w:r>
                    <w:rPr>
                      <w:rFonts w:ascii="仿宋_GB2312" w:hAnsi="仿宋_GB2312" w:cs="仿宋_GB2312" w:eastAsia="仿宋_GB2312"/>
                      <w:sz w:val="19"/>
                      <w:color w:val="00B0F0"/>
                    </w:rPr>
                    <w:t>8：30前到达。若迟到，需说明原因，根据实际的情况进行考评。</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10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迟到按小时减</w:t>
                  </w:r>
                  <w:r>
                    <w:rPr>
                      <w:rFonts w:ascii="仿宋_GB2312" w:hAnsi="仿宋_GB2312" w:cs="仿宋_GB2312" w:eastAsia="仿宋_GB2312"/>
                      <w:sz w:val="19"/>
                      <w:color w:val="00B0F0"/>
                    </w:rPr>
                    <w:t>2分累计。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送回的洗涤品应清洁、干燥、平整无明显破损。</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10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临床投诉有明显污渍、破损或潮湿的一次减</w:t>
                  </w:r>
                  <w:r>
                    <w:rPr>
                      <w:rFonts w:ascii="仿宋_GB2312" w:hAnsi="仿宋_GB2312" w:cs="仿宋_GB2312" w:eastAsia="仿宋_GB2312"/>
                      <w:sz w:val="19"/>
                      <w:color w:val="00B0F0"/>
                    </w:rPr>
                    <w:t>1分/次。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3</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洗涤公司有专人负责与院方协调洗涤事宜，服务态度、个人素质良好，对提出的问题，积极响应，及时解决。</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10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未做到一次减</w:t>
                  </w:r>
                  <w:r>
                    <w:rPr>
                      <w:rFonts w:ascii="仿宋_GB2312" w:hAnsi="仿宋_GB2312" w:cs="仿宋_GB2312" w:eastAsia="仿宋_GB2312"/>
                      <w:sz w:val="19"/>
                      <w:color w:val="00B0F0"/>
                    </w:rPr>
                    <w:t>2分/次。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4</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如遇节假日连续</w:t>
                  </w:r>
                  <w:r>
                    <w:rPr>
                      <w:rFonts w:ascii="仿宋_GB2312" w:hAnsi="仿宋_GB2312" w:cs="仿宋_GB2312" w:eastAsia="仿宋_GB2312"/>
                      <w:sz w:val="19"/>
                      <w:color w:val="00B0F0"/>
                    </w:rPr>
                    <w:t>7天，保证3天收送；连续3天，保证1天收送。节假日期间收送次数必须配合院方安排执行。</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10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未做到减</w:t>
                  </w:r>
                  <w:r>
                    <w:rPr>
                      <w:rFonts w:ascii="仿宋_GB2312" w:hAnsi="仿宋_GB2312" w:cs="仿宋_GB2312" w:eastAsia="仿宋_GB2312"/>
                      <w:sz w:val="19"/>
                      <w:color w:val="00B0F0"/>
                    </w:rPr>
                    <w:t>1分/次。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5</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洗涤物品不能有残余污渍。若有残余污渍，必须进行二次返洗，</w:t>
                  </w:r>
                  <w:r>
                    <w:rPr>
                      <w:rFonts w:ascii="仿宋_GB2312" w:hAnsi="仿宋_GB2312" w:cs="仿宋_GB2312" w:eastAsia="仿宋_GB2312"/>
                      <w:sz w:val="19"/>
                      <w:color w:val="00B0F0"/>
                    </w:rPr>
                    <w:t>24小时内需再次送达。</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10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不能及时送回的减</w:t>
                  </w:r>
                  <w:r>
                    <w:rPr>
                      <w:rFonts w:ascii="仿宋_GB2312" w:hAnsi="仿宋_GB2312" w:cs="仿宋_GB2312" w:eastAsia="仿宋_GB2312"/>
                      <w:sz w:val="19"/>
                      <w:color w:val="00B0F0"/>
                    </w:rPr>
                    <w:t>0.1分/件。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6</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洗涤物品每月返洗率不能超过总量的</w:t>
                  </w:r>
                  <w:r>
                    <w:rPr>
                      <w:rFonts w:ascii="仿宋_GB2312" w:hAnsi="仿宋_GB2312" w:cs="仿宋_GB2312" w:eastAsia="仿宋_GB2312"/>
                      <w:sz w:val="19"/>
                      <w:color w:val="00B0F0"/>
                    </w:rPr>
                    <w:t>3%。</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10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返洗超要求（总量的</w:t>
                  </w:r>
                  <w:r>
                    <w:rPr>
                      <w:rFonts w:ascii="仿宋_GB2312" w:hAnsi="仿宋_GB2312" w:cs="仿宋_GB2312" w:eastAsia="仿宋_GB2312"/>
                      <w:sz w:val="19"/>
                      <w:color w:val="00B0F0"/>
                    </w:rPr>
                    <w:t>3%）每1%减2分。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7</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洗涤物品必须归类、叠放整齐，不能参有其它医院的洗涤物品。</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10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未做到减</w:t>
                  </w:r>
                  <w:r>
                    <w:rPr>
                      <w:rFonts w:ascii="仿宋_GB2312" w:hAnsi="仿宋_GB2312" w:cs="仿宋_GB2312" w:eastAsia="仿宋_GB2312"/>
                      <w:sz w:val="19"/>
                      <w:color w:val="00B0F0"/>
                    </w:rPr>
                    <w:t>0.5分/次。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8</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破损的洗涤物品，洗涤干净后必须及时更换、修补。</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10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发现修补不完整减</w:t>
                  </w:r>
                  <w:r>
                    <w:rPr>
                      <w:rFonts w:ascii="仿宋_GB2312" w:hAnsi="仿宋_GB2312" w:cs="仿宋_GB2312" w:eastAsia="仿宋_GB2312"/>
                      <w:sz w:val="19"/>
                      <w:color w:val="00B0F0"/>
                    </w:rPr>
                    <w:t>0.1分/件。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9</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消毒后的物品不得检查出致病菌，每月出具致病菌检测报告。</w:t>
                  </w:r>
                  <w:r>
                    <w:rPr>
                      <w:rFonts w:ascii="仿宋_GB2312" w:hAnsi="仿宋_GB2312" w:cs="仿宋_GB2312" w:eastAsia="仿宋_GB2312"/>
                      <w:sz w:val="19"/>
                      <w:color w:val="00B0F0"/>
                    </w:rPr>
                    <w:t>(检测报告：由有资质的第三方检测机构出具)</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10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未及时出具减</w:t>
                  </w:r>
                  <w:r>
                    <w:rPr>
                      <w:rFonts w:ascii="仿宋_GB2312" w:hAnsi="仿宋_GB2312" w:cs="仿宋_GB2312" w:eastAsia="仿宋_GB2312"/>
                      <w:sz w:val="19"/>
                      <w:color w:val="00B0F0"/>
                    </w:rPr>
                    <w:t>2分/次。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10</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洗涤公司交接过程按规定流程完成（清点、登记、入库）。</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10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B0F0"/>
                    </w:rPr>
                    <w:t>未达到减</w:t>
                  </w:r>
                  <w:r>
                    <w:rPr>
                      <w:rFonts w:ascii="仿宋_GB2312" w:hAnsi="仿宋_GB2312" w:cs="仿宋_GB2312" w:eastAsia="仿宋_GB2312"/>
                      <w:sz w:val="19"/>
                      <w:color w:val="00B0F0"/>
                    </w:rPr>
                    <w:t>1分/次。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仿宋_GB2312" w:hAnsi="仿宋_GB2312" w:cs="仿宋_GB2312" w:eastAsia="仿宋_GB2312"/>
                <w:color w:val="00B0F0"/>
              </w:rPr>
              <w:t>考核人签字：</w:t>
            </w:r>
          </w:p>
          <w:p>
            <w:pPr>
              <w:pStyle w:val="null3"/>
            </w:pPr>
            <w:r>
              <w:rPr>
                <w:rFonts w:ascii="仿宋_GB2312" w:hAnsi="仿宋_GB2312" w:cs="仿宋_GB2312" w:eastAsia="仿宋_GB2312"/>
                <w:color w:val="00B0F0"/>
              </w:rPr>
              <w:t>附件二</w:t>
            </w:r>
          </w:p>
          <w:tbl>
            <w:tblPr>
              <w:tblBorders>
                <w:top w:val="none" w:color="000000" w:sz="4"/>
                <w:left w:val="none" w:color="000000" w:sz="4"/>
                <w:bottom w:val="none" w:color="000000" w:sz="4"/>
                <w:right w:val="none" w:color="000000" w:sz="4"/>
                <w:insideH w:val="none"/>
                <w:insideV w:val="none"/>
              </w:tblBorders>
            </w:tblPr>
            <w:tblGrid>
              <w:gridCol w:w="1175"/>
              <w:gridCol w:w="395"/>
              <w:gridCol w:w="511"/>
              <w:gridCol w:w="461"/>
            </w:tblGrid>
            <w:tr>
              <w:tc>
                <w:tcPr>
                  <w:tcW w:type="dxa" w:w="2542"/>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b/>
                      <w:color w:val="000000"/>
                    </w:rPr>
                    <w:t>渭南市中心医院</w:t>
                  </w:r>
                </w:p>
              </w:tc>
            </w:tr>
            <w:tr>
              <w:tc>
                <w:tcPr>
                  <w:tcW w:type="dxa" w:w="2542"/>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总务科、护理部、被服中转站对</w:t>
                  </w:r>
                  <w:r>
                    <w:rPr>
                      <w:rFonts w:ascii="仿宋_GB2312" w:hAnsi="仿宋_GB2312" w:cs="仿宋_GB2312" w:eastAsia="仿宋_GB2312"/>
                      <w:sz w:val="21"/>
                      <w:b/>
                      <w:color w:val="000000"/>
                      <w:u w:val="single"/>
                    </w:rPr>
                    <w:t xml:space="preserve">               </w:t>
                  </w:r>
                  <w:r>
                    <w:rPr>
                      <w:rFonts w:ascii="仿宋_GB2312" w:hAnsi="仿宋_GB2312" w:cs="仿宋_GB2312" w:eastAsia="仿宋_GB2312"/>
                      <w:sz w:val="24"/>
                      <w:b/>
                      <w:color w:val="000000"/>
                    </w:rPr>
                    <w:t>工作考评</w:t>
                  </w:r>
                </w:p>
              </w:tc>
            </w:tr>
            <w:tr>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外包项目</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班组负责人</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委托服务期限</w:t>
                  </w:r>
                </w:p>
              </w:tc>
              <w:tc>
                <w:tcPr>
                  <w:tcW w:type="dxa" w:w="136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合同服务内容</w:t>
                  </w:r>
                </w:p>
              </w:tc>
              <w:tc>
                <w:tcPr>
                  <w:tcW w:type="dxa" w:w="136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督导情况</w:t>
                  </w:r>
                </w:p>
              </w:tc>
              <w:tc>
                <w:tcPr>
                  <w:tcW w:type="dxa" w:w="136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 xml:space="preserve">                                                               </w:t>
                  </w: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完成情况</w:t>
                  </w:r>
                </w:p>
              </w:tc>
              <w:tc>
                <w:tcPr>
                  <w:tcW w:type="dxa" w:w="136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存在问题</w:t>
                  </w:r>
                </w:p>
              </w:tc>
              <w:tc>
                <w:tcPr>
                  <w:tcW w:type="dxa" w:w="136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整改措施</w:t>
                  </w:r>
                </w:p>
              </w:tc>
              <w:tc>
                <w:tcPr>
                  <w:tcW w:type="dxa" w:w="136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总评价</w:t>
                  </w:r>
                </w:p>
              </w:tc>
              <w:tc>
                <w:tcPr>
                  <w:tcW w:type="dxa" w:w="136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建议</w:t>
                  </w:r>
                </w:p>
              </w:tc>
              <w:tc>
                <w:tcPr>
                  <w:tcW w:type="dxa" w:w="136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4"/>
                <w:b/>
                <w:color w:val="000000"/>
              </w:rPr>
              <w:t>渭南市中心医院全年被服洗涤预计量</w:t>
            </w:r>
          </w:p>
          <w:tbl>
            <w:tblPr>
              <w:tblInd w:type="dxa" w:w="90"/>
              <w:tblBorders>
                <w:top w:val="none" w:color="000000" w:sz="4"/>
                <w:left w:val="none" w:color="000000" w:sz="4"/>
                <w:bottom w:val="none" w:color="000000" w:sz="4"/>
                <w:right w:val="none" w:color="000000" w:sz="4"/>
                <w:insideH w:val="none"/>
                <w:insideV w:val="none"/>
              </w:tblBorders>
            </w:tblPr>
            <w:tblGrid>
              <w:gridCol w:w="275"/>
              <w:gridCol w:w="591"/>
              <w:gridCol w:w="747"/>
              <w:gridCol w:w="460"/>
              <w:gridCol w:w="472"/>
            </w:tblGrid>
            <w:tr>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7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型号（</w:t>
                  </w:r>
                  <w:r>
                    <w:rPr>
                      <w:rFonts w:ascii="仿宋_GB2312" w:hAnsi="仿宋_GB2312" w:cs="仿宋_GB2312" w:eastAsia="仿宋_GB2312"/>
                      <w:sz w:val="24"/>
                      <w:color w:val="000000"/>
                    </w:rPr>
                    <w:t>cm）</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最高单价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床单</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180*270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床罩</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220*110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0.72</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被套</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230*160*2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褥子（带缝补）</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100*200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枕套</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65*45*2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蓝床单</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180*270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蓝被套</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230*160*2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蓝枕套</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65*45*2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血透床单</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130*200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丝绵被</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150*200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被子（带缝补）</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200*150*2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病衣</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病裤</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长袖工作服</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工作裤</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300*400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隔帘</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300*400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手术衣</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洗手衣</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洗手裤</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大剖腹单</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160*310  </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小剖腹单</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240*180*2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大包布</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110*110*2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小包布</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50*35*2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单中单</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200*120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刀口巾</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50*35*2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方巾</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20*30*2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0.70</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儿童床罩</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80*50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0.79</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尿布</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120*110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0.32</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婴儿床垫罩</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50*50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0.32</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产科布片</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70*60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0.32</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介入洗手衣</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0.88</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介入隔离衣（绿）</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2.69</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毛巾</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23*23</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0.16</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高压衣服</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0.79</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仪器罩</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200*100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0.11</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包皮</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240*90*3</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0.32</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地巾</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0.32</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抹布</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30*30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0.32</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烘干网套</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160*210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0.16</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盖布</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0.08</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围帘</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0.08</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沙发套</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60*110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0.32</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门帘</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110*150   160*310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0.32</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浴巾</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120*60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0.32</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枕芯</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60*45</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0.63</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绿长枕</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80*60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0.48</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过水敷料</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150*150*2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0.41</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床垫</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70*40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0.32</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花布</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60*60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0.16</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褥套</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80*80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0.16</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短袖工作服（白大褂）</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儿童被套</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110*70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介入洗手裤</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0.88</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椅子罩</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40*50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0.13</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棉衣</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毛毯</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200*150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毛毯罩子</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230*160*2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ICU手套</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10*20*2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0.13</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短袖工作服（上下件）</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ICU脚套</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10*20*2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0.32</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丝绵枕头</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40*60*2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0.63</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毛巾被</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200*150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0.32</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椅子头枕</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30*30*2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污物袋</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50*80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13000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615190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color w:val="00B0F0"/>
              </w:rPr>
              <w:t>注：费用组成表中单项报价不得高于最高单价</w:t>
            </w:r>
            <w:r>
              <w:rPr>
                <w:rFonts w:ascii="仿宋_GB2312" w:hAnsi="仿宋_GB2312" w:cs="仿宋_GB2312" w:eastAsia="仿宋_GB2312"/>
                <w:sz w:val="24"/>
                <w:b/>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自合同签订之日起1年，合同到期前考核合格后，经双方意愿可续签一年（根据财政102号第二十四条相关规定，合同期限不得超过3年）。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采购人每月10日，按实际洗涤量，据实结算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采购人每月10日，按实际洗涤量，据实结算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采购人每月10日，按实际洗涤量，据实结算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采购人每月10日，按实际洗涤量，据实结算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采购人每月10日，按实际洗涤量，据实结算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采购人每月10日，按实际洗涤量，据实结算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采购人每月10日，按实际洗涤量，据实结算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采购人每月10日，按实际洗涤量，据实结算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采购人每月10日，按实际洗涤量，据实结算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采购人每月10日，按实际洗涤量，据实结算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采购人每月10日，按实际洗涤量，据实结算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采购人每月10日，按实际洗涤量，据实结算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政府采购供应商拒绝政府采购领域商业贿赂承诺书 费用组成表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供应商提供针对本项目的服务方案，内容包括： ①洗涤工序； ②消毒流程； ③熨烫缝补； ④被服分类。 2、评审标准 ①完整性：方案须全面，对评审内容中的各项要求有详细描述及说明； ②可实施性：切合本项目实际情况，实施步骤清晰、合理； ③针对性：方案能够紧扣项目实际情况，内容科学合理。 3、赋分标准 ①洗涤工序：每满足一项评审标准得1分，满分3分； ②消毒流程：每满足一项评审标准得1分，满分3分； ③熨烫缝补：每满足一项评审标准得1分，满分3分； ④被服分类：每满足一项评审标准得1分，满分3分。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拟投入洗涤设备和消毒设备</w:t>
            </w:r>
          </w:p>
        </w:tc>
        <w:tc>
          <w:tcPr>
            <w:tcW w:type="dxa" w:w="2492"/>
          </w:tcPr>
          <w:p>
            <w:pPr>
              <w:pStyle w:val="null3"/>
            </w:pPr>
            <w:r>
              <w:rPr>
                <w:rFonts w:ascii="仿宋_GB2312" w:hAnsi="仿宋_GB2312" w:cs="仿宋_GB2312" w:eastAsia="仿宋_GB2312"/>
              </w:rPr>
              <w:t>1、评审内容 供应商提供针对本项目拟投入洗涤设备和消毒设备的证明材料。 2、评审标准 ①完整性：拟投入洗涤设备和消毒设备资料内容全面，对评审内容中的各项要求有详细描述及说明； ②可实施性：拟投入洗涤设备和消毒设备资料科学合理，可操作性强； ③针对性：拟投入洗涤设备和消毒设备资料能紧扣本项目实际情况，满足本项目各项具体要求。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感控措施方案</w:t>
            </w:r>
          </w:p>
        </w:tc>
        <w:tc>
          <w:tcPr>
            <w:tcW w:type="dxa" w:w="2492"/>
          </w:tcPr>
          <w:p>
            <w:pPr>
              <w:pStyle w:val="null3"/>
            </w:pPr>
            <w:r>
              <w:rPr>
                <w:rFonts w:ascii="仿宋_GB2312" w:hAnsi="仿宋_GB2312" w:cs="仿宋_GB2312" w:eastAsia="仿宋_GB2312"/>
              </w:rPr>
              <w:t>1、评审内容 供应商提供针对本项目的感控措施方案。 2、评审标准 ①完整性：方案须全面，对评审内容中的各项要求有详细描述及说明； ②可实施性：切合本项目实际情况，实施步骤清晰、合理； ③针对性：方案能够紧扣项目实际情况，内容科学合理。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洗涤耗材方案</w:t>
            </w:r>
          </w:p>
        </w:tc>
        <w:tc>
          <w:tcPr>
            <w:tcW w:type="dxa" w:w="2492"/>
          </w:tcPr>
          <w:p>
            <w:pPr>
              <w:pStyle w:val="null3"/>
            </w:pPr>
            <w:r>
              <w:rPr>
                <w:rFonts w:ascii="仿宋_GB2312" w:hAnsi="仿宋_GB2312" w:cs="仿宋_GB2312" w:eastAsia="仿宋_GB2312"/>
              </w:rPr>
              <w:t>1、评审内容 供应商提供针对本项目的洗涤耗材方案。 2、评审标准 ①完整性：方案须全面，对评审内容中的各项要求有详细描述及说明； ②可实施性：切合本项目实际情况，实施步骤清晰、合理； ③针对性：方案能够紧扣项目实际情况，内容科学合理。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洗涤服务场所证明材料</w:t>
            </w:r>
          </w:p>
        </w:tc>
        <w:tc>
          <w:tcPr>
            <w:tcW w:type="dxa" w:w="2492"/>
          </w:tcPr>
          <w:p>
            <w:pPr>
              <w:pStyle w:val="null3"/>
            </w:pPr>
            <w:r>
              <w:rPr>
                <w:rFonts w:ascii="仿宋_GB2312" w:hAnsi="仿宋_GB2312" w:cs="仿宋_GB2312" w:eastAsia="仿宋_GB2312"/>
              </w:rPr>
              <w:t>1、评审内容 供应商提供针对本项目的洗涤服务场所证明材料。 2、评审标准 完整性：证明材料须全面，对评审内容中的各项要求有详细描述及说明； 3、赋分标准 完全满足评审标准得6分。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供应商提供项目实施过程中的质量保障措施，内容包括： ①质量目标管理制度； ②响应时间保障措施。 2、评审标准 ①完整性：必须全面，对评审内容中的各项要求有详细描述； ②可实施性：切合本项目实际情况，提出步骤清晰、合理的内容； ③针对性：方案能紧扣项目实际情况，内容科学合理。 3、赋分标准 ①质量目标管理制度：每完全满足一个评审标准得1.5分，满分4.5分； ②响应时间保障措施：每完全满足一个评审标准得1.5分，满分4.5分。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提供2022年1月1日以来供应商类似项目的业绩合同（以合同签订日期为准），附业绩合同复印件加盖公章，每份3分，满分12分；未提供不计分。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①服务质量承诺：每满足一项评审标准得1.5分，满分4.5分； ②服务体系及响应时间：每满足一项评审标准得1.5分，满分4.5分。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详见附件：费用组成表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