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F5C484">
      <w:pPr>
        <w:pStyle w:val="13"/>
        <w:widowControl/>
        <w:kinsoku/>
        <w:autoSpaceDE/>
        <w:autoSpaceDN/>
        <w:spacing w:before="0" w:after="0"/>
        <w:ind w:firstLine="0"/>
        <w:jc w:val="left"/>
        <w:textAlignment w:val="auto"/>
        <w:rPr>
          <w:rFonts w:hint="default" w:ascii="仿宋" w:hAnsi="仿宋" w:eastAsia="仿宋" w:cs="仿宋"/>
          <w:b/>
          <w:bCs/>
          <w:sz w:val="48"/>
          <w:szCs w:val="48"/>
          <w:lang w:val="en-US" w:eastAsia="zh-CN"/>
        </w:rPr>
      </w:pPr>
      <w:r>
        <w:rPr>
          <w:rFonts w:hint="eastAsia" w:ascii="仿宋_GB2312" w:hAnsi="仿宋_GB2312" w:eastAsia="仿宋_GB2312" w:cs="仿宋_GB2312"/>
          <w:sz w:val="24"/>
          <w:szCs w:val="24"/>
          <w:lang w:val="en-US" w:eastAsia="zh-CN"/>
        </w:rPr>
        <w:t>采购包1：</w:t>
      </w:r>
    </w:p>
    <w:p w14:paraId="778A7ABD">
      <w:pPr>
        <w:pStyle w:val="13"/>
        <w:widowControl/>
        <w:kinsoku/>
        <w:autoSpaceDE/>
        <w:autoSpaceDN/>
        <w:spacing w:before="0" w:after="0"/>
        <w:ind w:firstLine="0"/>
        <w:jc w:val="center"/>
        <w:textAlignment w:val="auto"/>
        <w:rPr>
          <w:rFonts w:hint="eastAsia" w:ascii="仿宋" w:hAnsi="仿宋" w:eastAsia="仿宋" w:cs="仿宋"/>
          <w:b/>
          <w:bCs/>
          <w:sz w:val="48"/>
          <w:szCs w:val="48"/>
        </w:rPr>
      </w:pPr>
    </w:p>
    <w:p w14:paraId="41852DED">
      <w:pPr>
        <w:pStyle w:val="13"/>
        <w:widowControl/>
        <w:kinsoku/>
        <w:autoSpaceDE/>
        <w:autoSpaceDN/>
        <w:spacing w:before="0" w:after="0"/>
        <w:ind w:firstLine="0"/>
        <w:jc w:val="center"/>
        <w:textAlignment w:val="auto"/>
        <w:rPr>
          <w:rFonts w:hint="eastAsia" w:ascii="仿宋" w:hAnsi="仿宋" w:eastAsia="仿宋" w:cs="仿宋"/>
          <w:b/>
          <w:bCs/>
          <w:sz w:val="48"/>
          <w:szCs w:val="48"/>
        </w:rPr>
      </w:pPr>
    </w:p>
    <w:p w14:paraId="4FDB7A8F">
      <w:pPr>
        <w:pStyle w:val="13"/>
        <w:widowControl/>
        <w:kinsoku/>
        <w:autoSpaceDE/>
        <w:autoSpaceDN/>
        <w:spacing w:before="0" w:after="0"/>
        <w:ind w:firstLine="0"/>
        <w:jc w:val="center"/>
        <w:textAlignment w:val="auto"/>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渭南市中心医院区域医疗中心信息系统软件</w:t>
      </w:r>
    </w:p>
    <w:p w14:paraId="58CD0E0B">
      <w:pPr>
        <w:pStyle w:val="13"/>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b/>
          <w:bCs/>
          <w:sz w:val="48"/>
          <w:szCs w:val="48"/>
          <w:lang w:eastAsia="zh-CN"/>
        </w:rPr>
        <w:t>服务采购项目（</w:t>
      </w:r>
      <w:r>
        <w:rPr>
          <w:rFonts w:hint="eastAsia" w:ascii="仿宋" w:hAnsi="仿宋" w:eastAsia="仿宋" w:cs="仿宋"/>
          <w:b/>
          <w:bCs/>
          <w:sz w:val="48"/>
          <w:szCs w:val="48"/>
          <w:lang w:val="en-US" w:eastAsia="zh-CN"/>
        </w:rPr>
        <w:t>一包</w:t>
      </w:r>
      <w:r>
        <w:rPr>
          <w:rFonts w:hint="eastAsia" w:ascii="仿宋" w:hAnsi="仿宋" w:eastAsia="仿宋" w:cs="仿宋"/>
          <w:b/>
          <w:bCs/>
          <w:sz w:val="48"/>
          <w:szCs w:val="48"/>
          <w:lang w:eastAsia="zh-CN"/>
        </w:rPr>
        <w:t>）</w:t>
      </w:r>
    </w:p>
    <w:p w14:paraId="78D41F67">
      <w:pPr>
        <w:pStyle w:val="13"/>
        <w:kinsoku/>
        <w:spacing w:line="500" w:lineRule="exact"/>
        <w:ind w:firstLine="0"/>
        <w:jc w:val="both"/>
        <w:rPr>
          <w:rFonts w:ascii="仿宋" w:hAnsi="仿宋" w:eastAsia="仿宋" w:cs="仿宋"/>
          <w:b/>
          <w:sz w:val="24"/>
        </w:rPr>
      </w:pPr>
    </w:p>
    <w:p w14:paraId="70D2D0D2">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689F929C">
      <w:pPr>
        <w:pStyle w:val="8"/>
        <w:kinsoku/>
        <w:spacing w:line="500" w:lineRule="exact"/>
        <w:rPr>
          <w:rFonts w:hint="default"/>
          <w:lang w:eastAsia="zh-CN"/>
        </w:rPr>
      </w:pPr>
    </w:p>
    <w:p w14:paraId="5409977D">
      <w:pPr>
        <w:kinsoku/>
        <w:spacing w:line="500" w:lineRule="exact"/>
        <w:rPr>
          <w:lang w:eastAsia="zh-CN"/>
        </w:rPr>
      </w:pPr>
    </w:p>
    <w:p w14:paraId="77FCFB0C">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673F4A43">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B114B4F">
      <w:pPr>
        <w:pStyle w:val="6"/>
        <w:kinsoku/>
        <w:spacing w:line="500" w:lineRule="exact"/>
        <w:ind w:left="0" w:leftChars="0"/>
        <w:rPr>
          <w:lang w:eastAsia="zh-CN"/>
        </w:rPr>
      </w:pPr>
    </w:p>
    <w:p w14:paraId="02E69984">
      <w:pPr>
        <w:kinsoku/>
        <w:spacing w:line="500" w:lineRule="exact"/>
        <w:rPr>
          <w:lang w:eastAsia="zh-CN"/>
        </w:rPr>
      </w:pPr>
    </w:p>
    <w:p w14:paraId="4082AE7B">
      <w:pPr>
        <w:kinsoku/>
        <w:spacing w:line="500" w:lineRule="exact"/>
        <w:rPr>
          <w:lang w:eastAsia="zh-CN"/>
        </w:rPr>
      </w:pPr>
    </w:p>
    <w:p w14:paraId="039E5FCB">
      <w:pPr>
        <w:pStyle w:val="2"/>
        <w:kinsoku/>
        <w:spacing w:line="500" w:lineRule="exact"/>
        <w:rPr>
          <w:lang w:eastAsia="zh-CN"/>
        </w:rPr>
      </w:pPr>
    </w:p>
    <w:p w14:paraId="248658BF">
      <w:pPr>
        <w:kinsoku/>
        <w:spacing w:line="500" w:lineRule="exact"/>
        <w:rPr>
          <w:lang w:eastAsia="zh-CN"/>
        </w:rPr>
      </w:pPr>
    </w:p>
    <w:p w14:paraId="6BFE52A6">
      <w:pPr>
        <w:kinsoku/>
        <w:spacing w:line="500" w:lineRule="exact"/>
        <w:rPr>
          <w:lang w:eastAsia="zh-CN"/>
        </w:rPr>
      </w:pPr>
    </w:p>
    <w:p w14:paraId="04AEDB72">
      <w:pPr>
        <w:pStyle w:val="2"/>
        <w:kinsoku/>
        <w:spacing w:line="500" w:lineRule="exact"/>
        <w:rPr>
          <w:lang w:eastAsia="zh-CN"/>
        </w:rPr>
      </w:pPr>
    </w:p>
    <w:p w14:paraId="5161A4FC">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1"/>
          <w:rFonts w:hint="default" w:ascii="仿宋" w:hAnsi="仿宋" w:eastAsia="仿宋" w:cs="仿宋"/>
          <w:b/>
          <w:color w:val="auto"/>
          <w:spacing w:val="23"/>
          <w:sz w:val="32"/>
          <w:szCs w:val="32"/>
          <w:lang w:eastAsia="zh-CN"/>
        </w:rPr>
        <w:t>采购人</w:t>
      </w:r>
      <w:r>
        <w:rPr>
          <w:rStyle w:val="11"/>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76DEE2BA">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1"/>
          <w:rFonts w:hint="default" w:ascii="仿宋" w:hAnsi="仿宋" w:eastAsia="仿宋" w:cs="仿宋"/>
          <w:b/>
          <w:color w:val="auto"/>
          <w:spacing w:val="23"/>
          <w:sz w:val="32"/>
          <w:szCs w:val="32"/>
          <w:lang w:eastAsia="zh-CN"/>
        </w:rPr>
        <w:t>乙方</w:t>
      </w:r>
      <w:r>
        <w:rPr>
          <w:rStyle w:val="11"/>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698CF5D0">
      <w:pPr>
        <w:pStyle w:val="7"/>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5527C127">
      <w:pPr>
        <w:kinsoku/>
        <w:spacing w:line="500" w:lineRule="exact"/>
        <w:jc w:val="center"/>
        <w:rPr>
          <w:rFonts w:ascii="仿宋" w:hAnsi="仿宋" w:eastAsia="仿宋" w:cs="仿宋"/>
          <w:b/>
          <w:sz w:val="32"/>
          <w:szCs w:val="32"/>
          <w:lang w:eastAsia="zh-CN"/>
        </w:rPr>
        <w:sectPr>
          <w:footerReference r:id="rId3" w:type="default"/>
          <w:footnotePr>
            <w:numFmt w:val="decimalEnclosedCircleChinese"/>
          </w:footnotePr>
          <w:pgSz w:w="11906" w:h="16838"/>
          <w:pgMar w:top="1440" w:right="1080" w:bottom="1440" w:left="1080" w:header="850" w:footer="964" w:gutter="0"/>
          <w:pgNumType w:fmt="decimal" w:start="1"/>
          <w:cols w:space="720" w:num="1"/>
          <w:docGrid w:linePitch="312" w:charSpace="0"/>
        </w:sectPr>
      </w:pPr>
    </w:p>
    <w:p w14:paraId="3315822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合同范本</w:t>
      </w:r>
    </w:p>
    <w:p w14:paraId="2C502E02">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0DB74FF3">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206D5C30">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甲乙双方根据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政府采购项目（项目编号：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）采购结果及相关竞争性磋商文件、竞争性磋商响应文件，经协商一致，订立本合同，供双方共同遵守：</w:t>
      </w:r>
    </w:p>
    <w:p w14:paraId="7C280B20">
      <w:pPr>
        <w:keepNext w:val="0"/>
        <w:keepLines w:val="0"/>
        <w:pageBreakBefore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03263D92">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4ADD3A45">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0B5FF056">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bCs/>
          <w:sz w:val="28"/>
          <w:szCs w:val="28"/>
          <w:lang w:eastAsia="zh-CN"/>
        </w:rPr>
        <w:t>乙方负责项目实施过程中的所有费用，甲方不再另付任何费用。</w:t>
      </w:r>
    </w:p>
    <w:p w14:paraId="5C510F34">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26B6487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4F1C8A98">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2.乙方售后服务</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：一旦甲方的系统发生软件故障，乙方售后服务</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为每周7天每天24小时随时报修并解决该故障。如乙方没有在规定的时间内解决该故障，甲方有权要求乙方赔偿因该故障给甲方造成的全部损失。</w:t>
      </w:r>
    </w:p>
    <w:p w14:paraId="5201161C">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3.乙方安排至少一名熟悉该类业务的实施人员全时负责项目实施和服务，在合同履行中未经业主同意不得擅自更换他人。</w:t>
      </w:r>
    </w:p>
    <w:p w14:paraId="09C879A5">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，身份证号：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lang w:eastAsia="zh-CN"/>
        </w:rPr>
        <w:t>。</w:t>
      </w:r>
    </w:p>
    <w:p w14:paraId="70BC1954">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1C9D25C4">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1.乙方在工作时间内随时为甲方以电话、传真、电子邮件方式免费提供所买产品的服务与技术支持维护，通常软件系统故障，提供实时响应解决。</w:t>
      </w:r>
    </w:p>
    <w:p w14:paraId="0D9FD05D">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2.乙方提供验收合格</w:t>
      </w:r>
      <w:r>
        <w:rPr>
          <w:rFonts w:hint="eastAsia" w:ascii="仿宋" w:hAnsi="仿宋" w:eastAsia="仿宋" w:cs="仿宋"/>
          <w:bCs/>
          <w:sz w:val="28"/>
          <w:szCs w:val="28"/>
          <w:lang w:val="en-US" w:eastAsia="zh-CN"/>
        </w:rPr>
        <w:t>后</w:t>
      </w:r>
      <w:r>
        <w:rPr>
          <w:rFonts w:hint="eastAsia" w:ascii="仿宋" w:hAnsi="仿宋" w:eastAsia="仿宋" w:cs="仿宋"/>
          <w:bCs/>
          <w:sz w:val="28"/>
          <w:szCs w:val="28"/>
          <w:lang w:eastAsia="zh-CN"/>
        </w:rPr>
        <w:t>软件产品质量保证期3年；硬件产品质量保证期不得低于“三包”规定。软件维保费终身免费或每年不高于软件合同价的3%。</w:t>
      </w:r>
    </w:p>
    <w:p w14:paraId="45054F2E">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3.乙方提供验收合格后免费升级支持。</w:t>
      </w:r>
    </w:p>
    <w:p w14:paraId="02D760C7">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highlight w:val="none"/>
          <w:lang w:eastAsia="zh-CN"/>
        </w:rPr>
        <w:t>4.在运行期间，如遇甲方要求的不影响软件产品界面统一性、通用性而作的必要的更改</w:t>
      </w:r>
      <w:r>
        <w:rPr>
          <w:rFonts w:hint="eastAsia" w:ascii="仿宋" w:hAnsi="仿宋" w:eastAsia="仿宋" w:cs="仿宋"/>
          <w:bCs/>
          <w:sz w:val="28"/>
          <w:szCs w:val="28"/>
          <w:lang w:eastAsia="zh-CN"/>
        </w:rPr>
        <w:t>，乙方免费提供修改支持。</w:t>
      </w:r>
    </w:p>
    <w:p w14:paraId="5877E1D9">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5.乙方对系统提供终身技术支持。</w:t>
      </w:r>
    </w:p>
    <w:p w14:paraId="518C056F">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6.由乙方对甲方操作人员提供培训，并在合同签订后实施。承担所有培训费用（含培训教材费）。</w:t>
      </w:r>
    </w:p>
    <w:p w14:paraId="187B97B9">
      <w:pPr>
        <w:keepNext w:val="0"/>
        <w:keepLines w:val="0"/>
        <w:pageBreakBefore w:val="0"/>
        <w:kinsoku/>
        <w:wordWrap/>
        <w:overflowPunct/>
        <w:topLinePunct w:val="0"/>
        <w:bidi w:val="0"/>
        <w:spacing w:line="5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bCs/>
          <w:sz w:val="28"/>
          <w:szCs w:val="28"/>
          <w:lang w:eastAsia="zh-CN"/>
        </w:rPr>
        <w:t>7.乙方保证所售软件不会侵犯任何第三方权利，否则乙方将承担甲方由此受到的一切损失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3C3F445A">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bCs/>
          <w:sz w:val="28"/>
          <w:szCs w:val="28"/>
          <w:lang w:eastAsia="zh-CN"/>
        </w:rPr>
        <w:t>8.乙方需提供接口的标准规范文档以便其它业务系统对接。开放与其它应用平台的接口；开放与社区目前信息化对应业务系统的接口；开放与其它相关业务系统接口。并且承诺无偿提供与其它业务系统的对接接口以及相关服务。</w:t>
      </w:r>
    </w:p>
    <w:p w14:paraId="36557FC8">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54C6D2B6">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1.乙方在交付前应根据本合同、竞争性磋商文件等所列的检测标准（各业务系统具体验收标准由甲方提供，并在合同附则中进行明确）对该交付内容进行测试，以确认其符合本合同的规定。</w:t>
      </w:r>
    </w:p>
    <w:p w14:paraId="325116FC">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2.交付内容包括但不限于源代码、安装盘、文档、用户指南、操作手册、安装指南和测试报告等，所交付的文档与文件应当是电子版或可供人阅读的。</w:t>
      </w:r>
    </w:p>
    <w:p w14:paraId="4F7BFF2E">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29A981FD">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lang w:eastAsia="zh-CN"/>
        </w:rPr>
        <w:t>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乙方保证</w:t>
      </w:r>
    </w:p>
    <w:p w14:paraId="3F8D571D">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1.保证履行本合同项下的义务。授予甲方的许可权没有受到任何第三方的约束或限制，也没有承担任何约束或限制性义务。</w:t>
      </w:r>
    </w:p>
    <w:p w14:paraId="5F95840C">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2E84B3DC">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3.保证其开发的软件系统符合国家有关软件产品方面的规定和软件系统标准规范。</w:t>
      </w:r>
    </w:p>
    <w:p w14:paraId="3E6E9A99">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4.保证在所交付的软件系统中，不含任何可以自动终止或妨碍系统运作的软件。</w:t>
      </w:r>
    </w:p>
    <w:p w14:paraId="7595D94E">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
          <w:sz w:val="28"/>
          <w:szCs w:val="28"/>
          <w:lang w:eastAsia="zh-CN"/>
        </w:rPr>
      </w:pPr>
      <w:r>
        <w:rPr>
          <w:rFonts w:hint="eastAsia" w:ascii="仿宋" w:hAnsi="仿宋" w:eastAsia="仿宋" w:cs="仿宋"/>
          <w:color w:val="auto"/>
          <w:sz w:val="28"/>
          <w:szCs w:val="28"/>
          <w:lang w:eastAsia="zh-CN"/>
        </w:rPr>
        <w:t>5.如乙方所交付和许可甲方使用的软件系统需经国家有关部门登记、备案、审批或许可的，乙方应保证所提供的软件系统已完成了上述手续。</w:t>
      </w:r>
    </w:p>
    <w:p w14:paraId="31536E9B">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六</w:t>
      </w:r>
      <w:r>
        <w:rPr>
          <w:rFonts w:hint="eastAsia" w:ascii="仿宋" w:hAnsi="仿宋" w:eastAsia="仿宋" w:cs="仿宋"/>
          <w:b/>
          <w:color w:val="auto"/>
          <w:sz w:val="28"/>
          <w:szCs w:val="28"/>
          <w:lang w:eastAsia="zh-CN"/>
        </w:rPr>
        <w:t>条  交付及培训</w:t>
      </w:r>
    </w:p>
    <w:p w14:paraId="1E153860">
      <w:pPr>
        <w:pStyle w:val="12"/>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highlight w:val="yellow"/>
          <w:u w:val="none"/>
          <w:lang w:eastAsia="zh-CN"/>
        </w:rPr>
      </w:pPr>
      <w:r>
        <w:rPr>
          <w:rFonts w:hint="eastAsia" w:ascii="仿宋" w:hAnsi="仿宋" w:eastAsia="仿宋" w:cs="仿宋"/>
          <w:bCs/>
          <w:sz w:val="28"/>
          <w:szCs w:val="28"/>
          <w:lang w:eastAsia="zh-CN"/>
        </w:rPr>
        <w:t>1.建设期限：</w:t>
      </w:r>
      <w:r>
        <w:rPr>
          <w:rFonts w:hint="eastAsia" w:ascii="仿宋" w:hAnsi="仿宋" w:eastAsia="仿宋" w:cs="仿宋"/>
          <w:b w:val="0"/>
          <w:bCs w:val="0"/>
          <w:sz w:val="28"/>
          <w:szCs w:val="28"/>
        </w:rPr>
        <w:t>合同签订后</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个</w:t>
      </w:r>
      <w:r>
        <w:rPr>
          <w:rFonts w:hint="eastAsia" w:ascii="仿宋" w:hAnsi="仿宋" w:eastAsia="仿宋" w:cs="仿宋"/>
          <w:b w:val="0"/>
          <w:bCs w:val="0"/>
          <w:sz w:val="28"/>
          <w:szCs w:val="28"/>
          <w:lang w:val="en-US" w:eastAsia="zh-CN"/>
        </w:rPr>
        <w:t>日历日</w:t>
      </w:r>
      <w:r>
        <w:rPr>
          <w:rFonts w:hint="eastAsia" w:ascii="仿宋" w:hAnsi="仿宋" w:eastAsia="仿宋" w:cs="仿宋"/>
          <w:b w:val="0"/>
          <w:bCs w:val="0"/>
          <w:sz w:val="28"/>
          <w:szCs w:val="28"/>
        </w:rPr>
        <w:t>内完成交付</w:t>
      </w:r>
      <w:r>
        <w:rPr>
          <w:rFonts w:hint="eastAsia" w:ascii="仿宋" w:hAnsi="仿宋" w:eastAsia="仿宋" w:cs="仿宋"/>
          <w:bCs/>
          <w:sz w:val="28"/>
          <w:szCs w:val="28"/>
          <w:u w:val="none"/>
          <w:lang w:eastAsia="zh-CN"/>
        </w:rPr>
        <w:t>。</w:t>
      </w:r>
    </w:p>
    <w:p w14:paraId="45A1CF7E">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7D9A0880">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highlight w:val="green"/>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173A8379">
      <w:pPr>
        <w:keepNext w:val="0"/>
        <w:keepLines w:val="0"/>
        <w:pageBreakBefore w:val="0"/>
        <w:kinsoku/>
        <w:wordWrap/>
        <w:overflowPunct/>
        <w:topLinePunct w:val="0"/>
        <w:bidi w:val="0"/>
        <w:spacing w:line="500" w:lineRule="exact"/>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第</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lang w:eastAsia="zh-CN"/>
        </w:rPr>
        <w:t>条  交工验收</w:t>
      </w:r>
    </w:p>
    <w:p w14:paraId="5565DDC9">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1.软件</w:t>
      </w:r>
      <w:r>
        <w:rPr>
          <w:rFonts w:hint="eastAsia" w:ascii="仿宋" w:hAnsi="仿宋" w:eastAsia="仿宋" w:cs="仿宋"/>
          <w:bCs/>
          <w:sz w:val="28"/>
          <w:szCs w:val="28"/>
          <w:highlight w:val="none"/>
          <w:lang w:val="en-US" w:eastAsia="zh-CN"/>
        </w:rPr>
        <w:t>建设</w:t>
      </w:r>
      <w:r>
        <w:rPr>
          <w:rFonts w:hint="eastAsia" w:ascii="仿宋" w:hAnsi="仿宋" w:eastAsia="仿宋" w:cs="仿宋"/>
          <w:bCs/>
          <w:sz w:val="28"/>
          <w:szCs w:val="28"/>
          <w:highlight w:val="none"/>
          <w:lang w:eastAsia="zh-CN"/>
        </w:rPr>
        <w:t>完成后，甲方应及时按规定对该软件进行系统验收，具体验收时间由双方协商。</w:t>
      </w:r>
    </w:p>
    <w:p w14:paraId="5332FF72">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2.如属于非甲方的原因致使软件未通过系统验收，乙方应排除故障，并承担相关费用。</w:t>
      </w:r>
    </w:p>
    <w:p w14:paraId="6E330BFD">
      <w:pPr>
        <w:keepNext w:val="0"/>
        <w:keepLines w:val="0"/>
        <w:pageBreakBefore w:val="0"/>
        <w:kinsoku/>
        <w:wordWrap/>
        <w:overflowPunct/>
        <w:topLinePunct w:val="0"/>
        <w:bidi w:val="0"/>
        <w:spacing w:line="500" w:lineRule="exact"/>
        <w:textAlignment w:val="auto"/>
        <w:rPr>
          <w:rFonts w:hint="eastAsia" w:ascii="仿宋" w:hAnsi="仿宋" w:eastAsia="仿宋" w:cs="仿宋"/>
          <w:b/>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八</w:t>
      </w:r>
      <w:r>
        <w:rPr>
          <w:rFonts w:hint="eastAsia" w:ascii="仿宋" w:hAnsi="仿宋" w:eastAsia="仿宋" w:cs="仿宋"/>
          <w:b/>
          <w:color w:val="auto"/>
          <w:sz w:val="28"/>
          <w:szCs w:val="28"/>
          <w:lang w:eastAsia="zh-CN"/>
        </w:rPr>
        <w:t>条</w:t>
      </w:r>
      <w:r>
        <w:rPr>
          <w:rFonts w:hint="eastAsia" w:ascii="仿宋" w:hAnsi="仿宋" w:eastAsia="仿宋" w:cs="仿宋"/>
          <w:b/>
          <w:sz w:val="28"/>
          <w:szCs w:val="28"/>
          <w:lang w:eastAsia="zh-CN"/>
        </w:rPr>
        <w:t>费用的结算</w:t>
      </w:r>
    </w:p>
    <w:p w14:paraId="37F6D880">
      <w:pPr>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1C7B01B3">
      <w:pPr>
        <w:pStyle w:val="12"/>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eastAsia="zh-CN"/>
        </w:rPr>
      </w:pPr>
      <w:r>
        <w:rPr>
          <w:rFonts w:hint="eastAsia" w:ascii="仿宋" w:hAnsi="仿宋" w:eastAsia="仿宋" w:cs="仿宋"/>
          <w:bCs/>
          <w:sz w:val="28"/>
          <w:szCs w:val="28"/>
          <w:highlight w:val="none"/>
          <w:u w:val="none"/>
        </w:rPr>
        <w:t>2.</w:t>
      </w:r>
      <w:r>
        <w:rPr>
          <w:rFonts w:hint="eastAsia" w:ascii="仿宋" w:hAnsi="仿宋" w:eastAsia="仿宋" w:cs="仿宋"/>
          <w:sz w:val="28"/>
          <w:szCs w:val="28"/>
          <w:highlight w:val="none"/>
          <w:u w:val="none"/>
        </w:rPr>
        <w:fldChar w:fldCharType="begin"/>
      </w:r>
      <w:r>
        <w:rPr>
          <w:rFonts w:hint="eastAsia" w:ascii="仿宋" w:hAnsi="仿宋" w:eastAsia="仿宋" w:cs="仿宋"/>
          <w:sz w:val="28"/>
          <w:szCs w:val="28"/>
          <w:highlight w:val="none"/>
          <w:u w:val="none"/>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sz w:val="28"/>
          <w:szCs w:val="28"/>
          <w:highlight w:val="none"/>
          <w:u w:val="none"/>
        </w:rPr>
        <w:fldChar w:fldCharType="separate"/>
      </w:r>
      <w:r>
        <w:rPr>
          <w:rFonts w:hint="eastAsia" w:ascii="仿宋" w:hAnsi="仿宋" w:eastAsia="仿宋" w:cs="仿宋"/>
          <w:bCs/>
          <w:sz w:val="28"/>
          <w:szCs w:val="28"/>
          <w:highlight w:val="none"/>
          <w:u w:val="none"/>
        </w:rPr>
        <w:t>结算方式</w:t>
      </w:r>
      <w:r>
        <w:rPr>
          <w:rFonts w:hint="eastAsia" w:ascii="仿宋" w:hAnsi="仿宋" w:eastAsia="仿宋" w:cs="仿宋"/>
          <w:bCs/>
          <w:sz w:val="28"/>
          <w:szCs w:val="28"/>
          <w:highlight w:val="none"/>
          <w:u w:val="none"/>
        </w:rPr>
        <w:fldChar w:fldCharType="end"/>
      </w:r>
      <w:r>
        <w:rPr>
          <w:rFonts w:hint="eastAsia" w:ascii="仿宋" w:hAnsi="仿宋" w:eastAsia="仿宋" w:cs="仿宋"/>
          <w:bCs/>
          <w:sz w:val="28"/>
          <w:szCs w:val="28"/>
          <w:highlight w:val="none"/>
          <w:u w:val="none"/>
        </w:rPr>
        <w:t>：系统上线正式运行后，达到付款条件起30日内，支付合同总金额的60.00%。验收合格后，达到付款条件起30日内，支付合同总金额的40.00%。</w:t>
      </w:r>
    </w:p>
    <w:p w14:paraId="5BA0421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第</w:t>
      </w:r>
      <w:r>
        <w:rPr>
          <w:rFonts w:hint="eastAsia" w:ascii="仿宋" w:hAnsi="仿宋" w:eastAsia="仿宋" w:cs="仿宋"/>
          <w:b/>
          <w:sz w:val="28"/>
          <w:szCs w:val="28"/>
          <w:lang w:val="en-US" w:eastAsia="zh-CN"/>
        </w:rPr>
        <w:t>九</w:t>
      </w:r>
      <w:r>
        <w:rPr>
          <w:rFonts w:hint="eastAsia" w:ascii="仿宋" w:hAnsi="仿宋" w:eastAsia="仿宋" w:cs="仿宋"/>
          <w:b/>
          <w:sz w:val="28"/>
          <w:szCs w:val="28"/>
          <w:lang w:eastAsia="zh-CN"/>
        </w:rPr>
        <w:t>条  甲方的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4835219B">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08378DDE">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2、甲方违反合同规定拒绝接收</w:t>
      </w:r>
      <w:r>
        <w:rPr>
          <w:rFonts w:hint="eastAsia" w:ascii="仿宋" w:hAnsi="仿宋" w:eastAsia="仿宋" w:cs="仿宋"/>
          <w:bCs/>
          <w:sz w:val="28"/>
          <w:szCs w:val="28"/>
          <w:highlight w:val="none"/>
          <w:lang w:val="en-US" w:eastAsia="zh-CN"/>
        </w:rPr>
        <w:t>系统</w:t>
      </w:r>
      <w:r>
        <w:rPr>
          <w:rFonts w:hint="eastAsia" w:ascii="仿宋" w:hAnsi="仿宋" w:eastAsia="仿宋" w:cs="仿宋"/>
          <w:bCs/>
          <w:sz w:val="28"/>
          <w:szCs w:val="28"/>
          <w:highlight w:val="none"/>
          <w:lang w:eastAsia="zh-CN"/>
        </w:rPr>
        <w:t>的，应当承担由此对乙方造成的损失。</w:t>
      </w:r>
    </w:p>
    <w:p w14:paraId="6BADC92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eastAsia="zh-CN"/>
        </w:rPr>
        <w:t>第十条  乙方的</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
          <w:sz w:val="28"/>
          <w:szCs w:val="28"/>
          <w:highlight w:val="none"/>
          <w:lang w:eastAsia="zh-CN"/>
        </w:rPr>
        <w:t>违约责任</w:t>
      </w:r>
      <w:r>
        <w:rPr>
          <w:rFonts w:hint="eastAsia" w:ascii="仿宋" w:hAnsi="仿宋" w:eastAsia="仿宋" w:cs="仿宋"/>
          <w:b/>
          <w:sz w:val="28"/>
          <w:szCs w:val="28"/>
          <w:highlight w:val="none"/>
          <w:lang w:eastAsia="zh-CN"/>
        </w:rPr>
        <w:fldChar w:fldCharType="end"/>
      </w:r>
    </w:p>
    <w:p w14:paraId="2A660DA9">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1、乙方不能按期</w:t>
      </w:r>
      <w:r>
        <w:rPr>
          <w:rFonts w:hint="eastAsia" w:ascii="仿宋" w:hAnsi="仿宋" w:eastAsia="仿宋" w:cs="仿宋"/>
          <w:bCs/>
          <w:sz w:val="28"/>
          <w:szCs w:val="28"/>
          <w:highlight w:val="none"/>
          <w:lang w:val="en-US" w:eastAsia="zh-CN"/>
        </w:rPr>
        <w:t>交付系统</w:t>
      </w:r>
      <w:r>
        <w:rPr>
          <w:rFonts w:hint="eastAsia" w:ascii="仿宋" w:hAnsi="仿宋" w:eastAsia="仿宋" w:cs="仿宋"/>
          <w:bCs/>
          <w:sz w:val="28"/>
          <w:szCs w:val="28"/>
          <w:highlight w:val="none"/>
          <w:lang w:eastAsia="zh-CN"/>
        </w:rPr>
        <w:t>的，每逾期1日，乙方应向甲方赔付合同总价的0.1%作为违约金。</w:t>
      </w:r>
    </w:p>
    <w:p w14:paraId="0B86AFB1">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highlight w:val="none"/>
          <w:lang w:eastAsia="zh-CN"/>
        </w:rPr>
        <w:t>2、乙方所交服务不符合国家法律</w:t>
      </w:r>
      <w:r>
        <w:rPr>
          <w:rFonts w:hint="eastAsia" w:ascii="仿宋" w:hAnsi="仿宋" w:eastAsia="仿宋" w:cs="仿宋"/>
          <w:bCs/>
          <w:sz w:val="28"/>
          <w:szCs w:val="28"/>
          <w:lang w:eastAsia="zh-CN"/>
        </w:rPr>
        <w:t>法规和合同规定的，甲方有权拒收，并由乙方承担一切费用。</w:t>
      </w:r>
    </w:p>
    <w:p w14:paraId="179DFCC0">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一</w:t>
      </w:r>
      <w:r>
        <w:rPr>
          <w:rFonts w:hint="eastAsia" w:ascii="仿宋" w:hAnsi="仿宋" w:eastAsia="仿宋" w:cs="仿宋"/>
          <w:b/>
          <w:sz w:val="28"/>
          <w:szCs w:val="28"/>
          <w:lang w:eastAsia="zh-CN"/>
        </w:rPr>
        <w:t xml:space="preserve">条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37313036">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2C4D1684">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二</w:t>
      </w:r>
      <w:r>
        <w:rPr>
          <w:rFonts w:hint="eastAsia" w:ascii="仿宋" w:hAnsi="仿宋" w:eastAsia="仿宋" w:cs="仿宋"/>
          <w:b/>
          <w:sz w:val="28"/>
          <w:szCs w:val="28"/>
          <w:lang w:eastAsia="zh-CN"/>
        </w:rPr>
        <w:t>条  争议解决</w:t>
      </w:r>
    </w:p>
    <w:p w14:paraId="77CE6D04">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38FFD413">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三</w:t>
      </w:r>
      <w:r>
        <w:rPr>
          <w:rFonts w:hint="eastAsia" w:ascii="仿宋" w:hAnsi="仿宋" w:eastAsia="仿宋" w:cs="仿宋"/>
          <w:b/>
          <w:sz w:val="28"/>
          <w:szCs w:val="28"/>
          <w:lang w:eastAsia="zh-CN"/>
        </w:rPr>
        <w:t>条  监督和管理</w:t>
      </w:r>
    </w:p>
    <w:p w14:paraId="0B744C3A">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0C185257">
      <w:pPr>
        <w:keepNext w:val="0"/>
        <w:keepLines w:val="0"/>
        <w:pageBreakBefore w:val="0"/>
        <w:widowControl w:val="0"/>
        <w:kinsoku/>
        <w:wordWrap/>
        <w:overflowPunct/>
        <w:topLinePunct w:val="0"/>
        <w:bidi w:val="0"/>
        <w:spacing w:line="500" w:lineRule="exact"/>
        <w:ind w:firstLine="536" w:firstLineChars="200"/>
        <w:rPr>
          <w:rFonts w:hint="eastAsia"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6D967298">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四</w:t>
      </w:r>
      <w:r>
        <w:rPr>
          <w:rFonts w:hint="eastAsia" w:ascii="仿宋" w:hAnsi="仿宋" w:eastAsia="仿宋" w:cs="仿宋"/>
          <w:b/>
          <w:sz w:val="28"/>
          <w:szCs w:val="28"/>
          <w:lang w:eastAsia="zh-CN"/>
        </w:rPr>
        <w:t xml:space="preserve">条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47F9467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3D5ED8CB">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五</w:t>
      </w:r>
      <w:r>
        <w:rPr>
          <w:rFonts w:hint="eastAsia" w:ascii="仿宋" w:hAnsi="仿宋" w:eastAsia="仿宋" w:cs="仿宋"/>
          <w:b/>
          <w:sz w:val="28"/>
          <w:szCs w:val="28"/>
          <w:lang w:eastAsia="zh-CN"/>
        </w:rPr>
        <w:t>条附则</w:t>
      </w:r>
    </w:p>
    <w:p w14:paraId="41121D7A">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63FF01CE">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003A262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18E25A5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1C27D347">
      <w:pPr>
        <w:keepNext w:val="0"/>
        <w:keepLines w:val="0"/>
        <w:pageBreakBefore w:val="0"/>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7C04D9B7">
      <w:pPr>
        <w:keepNext w:val="0"/>
        <w:keepLines w:val="0"/>
        <w:pageBreakBefore w:val="0"/>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B45BBE6">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2D4CC84">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7145FB02">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666790E">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F139DBD">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5B54382C">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609E0396">
      <w:pPr>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br w:type="page"/>
      </w:r>
    </w:p>
    <w:p w14:paraId="52B276E3">
      <w:pPr>
        <w:pStyle w:val="13"/>
        <w:widowControl/>
        <w:kinsoku/>
        <w:autoSpaceDE/>
        <w:autoSpaceDN/>
        <w:spacing w:before="0" w:after="0"/>
        <w:ind w:firstLine="0"/>
        <w:jc w:val="left"/>
        <w:textAlignment w:val="auto"/>
        <w:rPr>
          <w:rFonts w:hint="default" w:ascii="仿宋" w:hAnsi="仿宋" w:eastAsia="仿宋" w:cs="仿宋"/>
          <w:b/>
          <w:bCs/>
          <w:sz w:val="48"/>
          <w:szCs w:val="48"/>
          <w:lang w:val="en-US" w:eastAsia="zh-CN"/>
        </w:rPr>
      </w:pPr>
      <w:r>
        <w:rPr>
          <w:rFonts w:hint="eastAsia" w:ascii="仿宋_GB2312" w:hAnsi="仿宋_GB2312" w:eastAsia="仿宋_GB2312" w:cs="仿宋_GB2312"/>
          <w:sz w:val="24"/>
          <w:szCs w:val="24"/>
          <w:lang w:val="en-US" w:eastAsia="zh-CN"/>
        </w:rPr>
        <w:t>采购包2：</w:t>
      </w:r>
    </w:p>
    <w:p w14:paraId="277E06C2">
      <w:pPr>
        <w:pStyle w:val="13"/>
        <w:widowControl/>
        <w:kinsoku/>
        <w:autoSpaceDE/>
        <w:autoSpaceDN/>
        <w:spacing w:before="0" w:after="0"/>
        <w:ind w:firstLine="0"/>
        <w:jc w:val="center"/>
        <w:textAlignment w:val="auto"/>
        <w:rPr>
          <w:rFonts w:hint="eastAsia" w:ascii="仿宋" w:hAnsi="仿宋" w:eastAsia="仿宋" w:cs="仿宋"/>
          <w:b/>
          <w:bCs/>
          <w:sz w:val="48"/>
          <w:szCs w:val="48"/>
        </w:rPr>
      </w:pPr>
    </w:p>
    <w:p w14:paraId="560293E8">
      <w:pPr>
        <w:pStyle w:val="13"/>
        <w:widowControl/>
        <w:kinsoku/>
        <w:autoSpaceDE/>
        <w:autoSpaceDN/>
        <w:spacing w:before="0" w:after="0"/>
        <w:ind w:firstLine="0"/>
        <w:jc w:val="center"/>
        <w:textAlignment w:val="auto"/>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渭南市中心医院区域医疗中心信息系统软件</w:t>
      </w:r>
    </w:p>
    <w:p w14:paraId="79C24DF3">
      <w:pPr>
        <w:pStyle w:val="13"/>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b/>
          <w:bCs/>
          <w:sz w:val="48"/>
          <w:szCs w:val="48"/>
          <w:lang w:eastAsia="zh-CN"/>
        </w:rPr>
        <w:t>服务采购项目（</w:t>
      </w:r>
      <w:r>
        <w:rPr>
          <w:rFonts w:hint="eastAsia" w:ascii="仿宋" w:hAnsi="仿宋" w:eastAsia="仿宋" w:cs="仿宋"/>
          <w:b/>
          <w:bCs/>
          <w:sz w:val="48"/>
          <w:szCs w:val="48"/>
          <w:lang w:val="en-US" w:eastAsia="zh-CN"/>
        </w:rPr>
        <w:t>二包</w:t>
      </w:r>
      <w:r>
        <w:rPr>
          <w:rFonts w:hint="eastAsia" w:ascii="仿宋" w:hAnsi="仿宋" w:eastAsia="仿宋" w:cs="仿宋"/>
          <w:b/>
          <w:bCs/>
          <w:sz w:val="48"/>
          <w:szCs w:val="48"/>
          <w:lang w:eastAsia="zh-CN"/>
        </w:rPr>
        <w:t>）</w:t>
      </w:r>
    </w:p>
    <w:p w14:paraId="6FBA86B8">
      <w:pPr>
        <w:pStyle w:val="13"/>
        <w:kinsoku/>
        <w:spacing w:line="500" w:lineRule="exact"/>
        <w:ind w:firstLine="0"/>
        <w:jc w:val="both"/>
        <w:rPr>
          <w:rFonts w:ascii="仿宋" w:hAnsi="仿宋" w:eastAsia="仿宋" w:cs="仿宋"/>
          <w:b/>
          <w:sz w:val="24"/>
        </w:rPr>
      </w:pPr>
    </w:p>
    <w:p w14:paraId="7E001843">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5AA59A51">
      <w:pPr>
        <w:pStyle w:val="8"/>
        <w:kinsoku/>
        <w:spacing w:line="500" w:lineRule="exact"/>
        <w:rPr>
          <w:rFonts w:hint="default"/>
          <w:lang w:eastAsia="zh-CN"/>
        </w:rPr>
      </w:pPr>
    </w:p>
    <w:p w14:paraId="6B5CE934">
      <w:pPr>
        <w:kinsoku/>
        <w:spacing w:line="500" w:lineRule="exact"/>
        <w:rPr>
          <w:lang w:eastAsia="zh-CN"/>
        </w:rPr>
      </w:pPr>
    </w:p>
    <w:p w14:paraId="2DB244D9">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3CDD7041">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355ED0A8">
      <w:pPr>
        <w:pStyle w:val="6"/>
        <w:kinsoku/>
        <w:spacing w:line="500" w:lineRule="exact"/>
        <w:ind w:left="0" w:leftChars="0"/>
        <w:rPr>
          <w:lang w:eastAsia="zh-CN"/>
        </w:rPr>
      </w:pPr>
    </w:p>
    <w:p w14:paraId="6A562E18">
      <w:pPr>
        <w:kinsoku/>
        <w:spacing w:line="500" w:lineRule="exact"/>
        <w:rPr>
          <w:lang w:eastAsia="zh-CN"/>
        </w:rPr>
      </w:pPr>
    </w:p>
    <w:p w14:paraId="3E756028">
      <w:pPr>
        <w:kinsoku/>
        <w:spacing w:line="500" w:lineRule="exact"/>
        <w:rPr>
          <w:lang w:eastAsia="zh-CN"/>
        </w:rPr>
      </w:pPr>
    </w:p>
    <w:p w14:paraId="2742374D">
      <w:pPr>
        <w:pStyle w:val="2"/>
        <w:kinsoku/>
        <w:spacing w:line="500" w:lineRule="exact"/>
        <w:rPr>
          <w:lang w:eastAsia="zh-CN"/>
        </w:rPr>
      </w:pPr>
    </w:p>
    <w:p w14:paraId="75BB0FA4">
      <w:pPr>
        <w:kinsoku/>
        <w:spacing w:line="500" w:lineRule="exact"/>
        <w:rPr>
          <w:lang w:eastAsia="zh-CN"/>
        </w:rPr>
      </w:pPr>
    </w:p>
    <w:p w14:paraId="62E60D6F">
      <w:pPr>
        <w:kinsoku/>
        <w:spacing w:line="500" w:lineRule="exact"/>
        <w:rPr>
          <w:lang w:eastAsia="zh-CN"/>
        </w:rPr>
      </w:pPr>
    </w:p>
    <w:p w14:paraId="36C2F8EA">
      <w:pPr>
        <w:pStyle w:val="2"/>
        <w:kinsoku/>
        <w:spacing w:line="500" w:lineRule="exact"/>
        <w:rPr>
          <w:lang w:eastAsia="zh-CN"/>
        </w:rPr>
      </w:pPr>
    </w:p>
    <w:p w14:paraId="169297A5">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1"/>
          <w:rFonts w:hint="default" w:ascii="仿宋" w:hAnsi="仿宋" w:eastAsia="仿宋" w:cs="仿宋"/>
          <w:b/>
          <w:color w:val="auto"/>
          <w:spacing w:val="23"/>
          <w:sz w:val="32"/>
          <w:szCs w:val="32"/>
          <w:lang w:eastAsia="zh-CN"/>
        </w:rPr>
        <w:t>采购人</w:t>
      </w:r>
      <w:r>
        <w:rPr>
          <w:rStyle w:val="11"/>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598065A4">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1"/>
          <w:rFonts w:hint="default" w:ascii="仿宋" w:hAnsi="仿宋" w:eastAsia="仿宋" w:cs="仿宋"/>
          <w:b/>
          <w:color w:val="auto"/>
          <w:spacing w:val="23"/>
          <w:sz w:val="32"/>
          <w:szCs w:val="32"/>
          <w:lang w:eastAsia="zh-CN"/>
        </w:rPr>
        <w:t>乙方</w:t>
      </w:r>
      <w:r>
        <w:rPr>
          <w:rStyle w:val="11"/>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4300D3E4">
      <w:pPr>
        <w:pStyle w:val="7"/>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5D231CB4">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pgNumType w:fmt="decimal"/>
          <w:cols w:space="720" w:num="1"/>
          <w:docGrid w:linePitch="312" w:charSpace="0"/>
        </w:sectPr>
      </w:pPr>
    </w:p>
    <w:p w14:paraId="2ACD4912">
      <w:pPr>
        <w:keepNext w:val="0"/>
        <w:keepLines w:val="0"/>
        <w:pageBreakBefore w:val="0"/>
        <w:widowControl w:val="0"/>
        <w:kinsoku/>
        <w:wordWrap/>
        <w:overflowPunct/>
        <w:topLinePunct w:val="0"/>
        <w:autoSpaceDE/>
        <w:autoSpaceDN/>
        <w:bidi w:val="0"/>
        <w:spacing w:line="500" w:lineRule="exact"/>
        <w:ind w:firstLine="562" w:firstLineChars="200"/>
        <w:jc w:val="center"/>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合同范本</w:t>
      </w:r>
    </w:p>
    <w:p w14:paraId="5A440B9E">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w:t>
      </w:r>
    </w:p>
    <w:p w14:paraId="4FCC738F">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val="en-US" w:eastAsia="zh-CN"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w:t>
      </w:r>
    </w:p>
    <w:p w14:paraId="2B730B53">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政府采购招标项目（项目编号：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）采购结果及相关竞争性磋商文件、竞争性磋商响应文件，经协商一致，订立本合同，供双方共同遵守：</w:t>
      </w:r>
    </w:p>
    <w:p w14:paraId="0693AE58">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第一条  项目概况</w:t>
      </w:r>
    </w:p>
    <w:p w14:paraId="50403B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服务内容：</w:t>
      </w:r>
      <w:r>
        <w:rPr>
          <w:rFonts w:hint="eastAsia" w:ascii="仿宋" w:hAnsi="仿宋" w:eastAsia="仿宋" w:cs="仿宋"/>
          <w:b w:val="0"/>
          <w:bCs/>
          <w:color w:val="auto"/>
          <w:sz w:val="28"/>
          <w:szCs w:val="28"/>
          <w:highlight w:val="none"/>
          <w:u w:val="single"/>
          <w:lang w:eastAsia="zh-CN" w:bidi="ar"/>
        </w:rPr>
        <w:t xml:space="preserve">                      .</w:t>
      </w:r>
    </w:p>
    <w:p w14:paraId="52103A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成交单价：</w:t>
      </w:r>
      <w:r>
        <w:rPr>
          <w:rFonts w:hint="eastAsia" w:ascii="仿宋" w:hAnsi="仿宋" w:eastAsia="仿宋" w:cs="仿宋"/>
          <w:b w:val="0"/>
          <w:bCs/>
          <w:color w:val="auto"/>
          <w:sz w:val="28"/>
          <w:szCs w:val="28"/>
          <w:highlight w:val="none"/>
          <w:u w:val="single"/>
          <w:lang w:val="en-US" w:eastAsia="zh-CN" w:bidi="ar"/>
        </w:rPr>
        <w:t xml:space="preserve">    </w:t>
      </w:r>
      <w:r>
        <w:rPr>
          <w:rFonts w:hint="eastAsia" w:ascii="仿宋" w:hAnsi="仿宋" w:eastAsia="仿宋" w:cs="仿宋"/>
          <w:b w:val="0"/>
          <w:bCs/>
          <w:color w:val="auto"/>
          <w:sz w:val="28"/>
          <w:szCs w:val="28"/>
          <w:highlight w:val="none"/>
          <w:lang w:eastAsia="zh-CN" w:bidi="ar"/>
        </w:rPr>
        <w:t>元/</w:t>
      </w:r>
      <w:r>
        <w:rPr>
          <w:rFonts w:hint="eastAsia" w:ascii="仿宋" w:hAnsi="仿宋" w:eastAsia="仿宋" w:cs="仿宋"/>
          <w:b w:val="0"/>
          <w:bCs/>
          <w:color w:val="auto"/>
          <w:sz w:val="28"/>
          <w:szCs w:val="28"/>
          <w:highlight w:val="none"/>
          <w:lang w:val="en-US" w:eastAsia="zh-CN" w:bidi="ar"/>
        </w:rPr>
        <w:t>页</w:t>
      </w:r>
      <w:r>
        <w:rPr>
          <w:rFonts w:hint="eastAsia" w:ascii="仿宋" w:hAnsi="仿宋" w:eastAsia="仿宋" w:cs="仿宋"/>
          <w:b w:val="0"/>
          <w:bCs/>
          <w:color w:val="auto"/>
          <w:sz w:val="28"/>
          <w:szCs w:val="28"/>
          <w:highlight w:val="none"/>
          <w:lang w:eastAsia="zh-CN" w:bidi="ar"/>
        </w:rPr>
        <w:t>；</w:t>
      </w:r>
    </w:p>
    <w:p w14:paraId="7E5EE8B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525EC248">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0099276A">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color w:val="auto"/>
          <w:kern w:val="0"/>
          <w:sz w:val="28"/>
          <w:szCs w:val="28"/>
          <w:highlight w:val="none"/>
          <w:u w:val="none" w:color="000000"/>
        </w:rPr>
      </w:pPr>
      <w:r>
        <w:rPr>
          <w:rFonts w:hint="eastAsia" w:ascii="仿宋" w:hAnsi="仿宋" w:eastAsia="仿宋" w:cs="仿宋"/>
          <w:b/>
          <w:bCs w:val="0"/>
          <w:color w:val="auto"/>
          <w:sz w:val="28"/>
          <w:szCs w:val="28"/>
          <w:highlight w:val="none"/>
          <w:lang w:eastAsia="zh-CN" w:bidi="ar"/>
        </w:rPr>
        <w:t>第二条</w:t>
      </w:r>
      <w:r>
        <w:rPr>
          <w:rFonts w:hint="eastAsia" w:ascii="仿宋" w:hAnsi="仿宋" w:eastAsia="仿宋" w:cs="仿宋"/>
          <w:b/>
          <w:bCs w:val="0"/>
          <w:color w:val="auto"/>
          <w:sz w:val="28"/>
          <w:szCs w:val="28"/>
          <w:highlight w:val="none"/>
          <w:lang w:val="en-US" w:eastAsia="zh-CN" w:bidi="ar"/>
        </w:rPr>
        <w:t xml:space="preserve">  服务及人员要求</w:t>
      </w:r>
    </w:p>
    <w:p w14:paraId="593908B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u w:val="none"/>
          <w:lang w:bidi="ar"/>
        </w:rPr>
      </w:pPr>
      <w:r>
        <w:rPr>
          <w:rFonts w:hint="eastAsia" w:ascii="仿宋" w:hAnsi="仿宋" w:eastAsia="仿宋" w:cs="仿宋"/>
          <w:bCs/>
          <w:sz w:val="28"/>
          <w:szCs w:val="28"/>
          <w:highlight w:val="none"/>
          <w:u w:val="none"/>
          <w:lang w:bidi="ar"/>
        </w:rPr>
        <w:t>1</w:t>
      </w:r>
      <w:r>
        <w:rPr>
          <w:rFonts w:hint="eastAsia" w:ascii="仿宋" w:hAnsi="仿宋" w:eastAsia="仿宋" w:cs="仿宋"/>
          <w:bCs/>
          <w:sz w:val="28"/>
          <w:szCs w:val="28"/>
          <w:highlight w:val="none"/>
          <w:u w:val="none"/>
          <w:lang w:val="en-US" w:eastAsia="zh-CN" w:bidi="ar"/>
        </w:rPr>
        <w:t>、</w:t>
      </w:r>
      <w:r>
        <w:rPr>
          <w:rFonts w:hint="eastAsia" w:ascii="仿宋" w:hAnsi="仿宋" w:eastAsia="仿宋" w:cs="仿宋"/>
          <w:bCs/>
          <w:sz w:val="28"/>
          <w:szCs w:val="28"/>
          <w:highlight w:val="none"/>
          <w:u w:val="none"/>
          <w:lang w:bidi="ar"/>
        </w:rPr>
        <w:t>与工作人员签订保密协议，加强对工作人员的保密教育。</w:t>
      </w:r>
      <w:r>
        <w:rPr>
          <w:rFonts w:hint="eastAsia" w:ascii="仿宋" w:hAnsi="仿宋" w:eastAsia="仿宋" w:cs="仿宋"/>
          <w:bCs/>
          <w:sz w:val="28"/>
          <w:szCs w:val="28"/>
          <w:highlight w:val="none"/>
          <w:u w:val="none"/>
          <w:lang w:eastAsia="zh-CN" w:bidi="ar"/>
        </w:rPr>
        <w:t>乙方</w:t>
      </w:r>
      <w:r>
        <w:rPr>
          <w:rFonts w:hint="eastAsia" w:ascii="仿宋" w:hAnsi="仿宋" w:eastAsia="仿宋" w:cs="仿宋"/>
          <w:bCs/>
          <w:sz w:val="28"/>
          <w:szCs w:val="28"/>
          <w:highlight w:val="none"/>
          <w:u w:val="none"/>
          <w:lang w:bidi="ar"/>
        </w:rPr>
        <w:t>负责对其聘用的工作人员进行身份审查、登记备案和签订保密协议，并将相关材料提交</w:t>
      </w:r>
      <w:r>
        <w:rPr>
          <w:rFonts w:hint="eastAsia" w:ascii="仿宋" w:hAnsi="仿宋" w:eastAsia="仿宋" w:cs="仿宋"/>
          <w:bCs/>
          <w:sz w:val="28"/>
          <w:szCs w:val="28"/>
          <w:highlight w:val="none"/>
          <w:u w:val="none"/>
          <w:lang w:eastAsia="zh-CN" w:bidi="ar"/>
        </w:rPr>
        <w:t>甲方方</w:t>
      </w:r>
      <w:r>
        <w:rPr>
          <w:rFonts w:hint="eastAsia" w:ascii="仿宋" w:hAnsi="仿宋" w:eastAsia="仿宋" w:cs="仿宋"/>
          <w:bCs/>
          <w:sz w:val="28"/>
          <w:szCs w:val="28"/>
          <w:highlight w:val="none"/>
          <w:u w:val="none"/>
          <w:lang w:bidi="ar"/>
        </w:rPr>
        <w:t>备案。</w:t>
      </w:r>
    </w:p>
    <w:p w14:paraId="313EB687">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u w:val="none"/>
          <w:lang w:bidi="ar"/>
        </w:rPr>
      </w:pPr>
      <w:r>
        <w:rPr>
          <w:rFonts w:hint="eastAsia" w:ascii="仿宋" w:hAnsi="仿宋" w:eastAsia="仿宋" w:cs="仿宋"/>
          <w:bCs/>
          <w:sz w:val="28"/>
          <w:szCs w:val="28"/>
          <w:highlight w:val="none"/>
          <w:u w:val="none"/>
          <w:lang w:val="en-US" w:eastAsia="zh-CN" w:bidi="ar"/>
        </w:rPr>
        <w:t>2、</w:t>
      </w:r>
      <w:r>
        <w:rPr>
          <w:rFonts w:hint="eastAsia" w:ascii="仿宋" w:hAnsi="仿宋" w:eastAsia="仿宋" w:cs="仿宋"/>
          <w:bCs/>
          <w:sz w:val="28"/>
          <w:szCs w:val="28"/>
          <w:highlight w:val="none"/>
          <w:u w:val="none"/>
          <w:lang w:bidi="ar"/>
        </w:rPr>
        <w:t>工作人员不得以任何形式将各项</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资料带出指定工作现场，不得以任何形式进行泄漏、传播；不得以任何方式非法向外人泄露</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所涉及的国家秘密；不得无故查看及讨论</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内容。否则按国家有关规定处理，情节严重的要承担相应的刑事责任。</w:t>
      </w:r>
    </w:p>
    <w:p w14:paraId="3BAF57A2">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u w:val="none"/>
          <w:lang w:bidi="ar"/>
        </w:rPr>
      </w:pPr>
      <w:r>
        <w:rPr>
          <w:rFonts w:hint="eastAsia" w:ascii="仿宋" w:hAnsi="仿宋" w:eastAsia="仿宋" w:cs="仿宋"/>
          <w:bCs/>
          <w:sz w:val="28"/>
          <w:szCs w:val="28"/>
          <w:highlight w:val="none"/>
          <w:u w:val="none"/>
          <w:lang w:val="en-US" w:eastAsia="zh-CN" w:bidi="ar"/>
        </w:rPr>
        <w:t>3、</w:t>
      </w:r>
      <w:r>
        <w:rPr>
          <w:rFonts w:hint="eastAsia" w:ascii="仿宋" w:hAnsi="仿宋" w:eastAsia="仿宋" w:cs="仿宋"/>
          <w:bCs/>
          <w:sz w:val="28"/>
          <w:szCs w:val="28"/>
          <w:highlight w:val="none"/>
          <w:u w:val="none"/>
          <w:lang w:bidi="ar"/>
        </w:rPr>
        <w:t>工作人员未经同意，不得私自携带任何可存储设备进入或离开工作现场。未经</w:t>
      </w:r>
      <w:r>
        <w:rPr>
          <w:rFonts w:hint="eastAsia" w:ascii="仿宋" w:hAnsi="仿宋" w:eastAsia="仿宋" w:cs="仿宋"/>
          <w:bCs/>
          <w:sz w:val="28"/>
          <w:szCs w:val="28"/>
          <w:highlight w:val="none"/>
          <w:u w:val="none"/>
          <w:lang w:eastAsia="zh-CN" w:bidi="ar"/>
        </w:rPr>
        <w:t>甲方</w:t>
      </w:r>
      <w:r>
        <w:rPr>
          <w:rFonts w:hint="eastAsia" w:ascii="仿宋" w:hAnsi="仿宋" w:eastAsia="仿宋" w:cs="仿宋"/>
          <w:bCs/>
          <w:sz w:val="28"/>
          <w:szCs w:val="28"/>
          <w:highlight w:val="none"/>
          <w:u w:val="none"/>
          <w:lang w:bidi="ar"/>
        </w:rPr>
        <w:t>批准，</w:t>
      </w:r>
      <w:r>
        <w:rPr>
          <w:rFonts w:hint="eastAsia" w:ascii="仿宋" w:hAnsi="仿宋" w:eastAsia="仿宋" w:cs="仿宋"/>
          <w:bCs/>
          <w:sz w:val="28"/>
          <w:szCs w:val="28"/>
          <w:highlight w:val="none"/>
          <w:u w:val="none"/>
          <w:lang w:eastAsia="zh-CN" w:bidi="ar"/>
        </w:rPr>
        <w:t>乙方</w:t>
      </w:r>
      <w:r>
        <w:rPr>
          <w:rFonts w:hint="eastAsia" w:ascii="仿宋" w:hAnsi="仿宋" w:eastAsia="仿宋" w:cs="仿宋"/>
          <w:bCs/>
          <w:sz w:val="28"/>
          <w:szCs w:val="28"/>
          <w:highlight w:val="none"/>
          <w:u w:val="none"/>
          <w:lang w:bidi="ar"/>
        </w:rPr>
        <w:t>不得以任何形式复制离线的</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图像和</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目录数据。</w:t>
      </w:r>
    </w:p>
    <w:p w14:paraId="22F6EC30">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u w:val="none"/>
          <w:lang w:bidi="ar"/>
        </w:rPr>
      </w:pPr>
      <w:r>
        <w:rPr>
          <w:rFonts w:hint="eastAsia" w:ascii="仿宋" w:hAnsi="仿宋" w:eastAsia="仿宋" w:cs="仿宋"/>
          <w:bCs/>
          <w:sz w:val="28"/>
          <w:szCs w:val="28"/>
          <w:highlight w:val="none"/>
          <w:u w:val="none"/>
          <w:lang w:val="en-US" w:eastAsia="zh-CN" w:bidi="ar"/>
        </w:rPr>
        <w:t>4、</w:t>
      </w:r>
      <w:r>
        <w:rPr>
          <w:rFonts w:hint="eastAsia" w:ascii="仿宋" w:hAnsi="仿宋" w:eastAsia="仿宋" w:cs="仿宋"/>
          <w:bCs/>
          <w:sz w:val="28"/>
          <w:szCs w:val="28"/>
          <w:highlight w:val="none"/>
          <w:u w:val="none"/>
          <w:lang w:bidi="ar"/>
        </w:rPr>
        <w:t>加工完成，移交数据并验收合格后，</w:t>
      </w:r>
      <w:r>
        <w:rPr>
          <w:rFonts w:hint="eastAsia" w:ascii="仿宋" w:hAnsi="仿宋" w:eastAsia="仿宋" w:cs="仿宋"/>
          <w:bCs/>
          <w:sz w:val="28"/>
          <w:szCs w:val="28"/>
          <w:highlight w:val="none"/>
          <w:u w:val="none"/>
          <w:lang w:eastAsia="zh-CN" w:bidi="ar"/>
        </w:rPr>
        <w:t>乙方</w:t>
      </w:r>
      <w:r>
        <w:rPr>
          <w:rFonts w:hint="eastAsia" w:ascii="仿宋" w:hAnsi="仿宋" w:eastAsia="仿宋" w:cs="仿宋"/>
          <w:bCs/>
          <w:sz w:val="28"/>
          <w:szCs w:val="28"/>
          <w:highlight w:val="none"/>
          <w:u w:val="none"/>
          <w:lang w:bidi="ar"/>
        </w:rPr>
        <w:t>应在</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管理部门有关人员监督下，销毁所有存储介质的</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数据，并交由</w:t>
      </w:r>
      <w:r>
        <w:rPr>
          <w:rFonts w:hint="eastAsia" w:ascii="仿宋" w:hAnsi="仿宋" w:eastAsia="仿宋" w:cs="仿宋"/>
          <w:bCs/>
          <w:sz w:val="28"/>
          <w:szCs w:val="28"/>
          <w:highlight w:val="none"/>
          <w:u w:val="none"/>
          <w:lang w:eastAsia="zh-CN" w:bidi="ar"/>
        </w:rPr>
        <w:t>甲方</w:t>
      </w:r>
      <w:r>
        <w:rPr>
          <w:rFonts w:hint="eastAsia" w:ascii="仿宋" w:hAnsi="仿宋" w:eastAsia="仿宋" w:cs="仿宋"/>
          <w:bCs/>
          <w:sz w:val="28"/>
          <w:szCs w:val="28"/>
          <w:highlight w:val="none"/>
          <w:u w:val="none"/>
          <w:lang w:bidi="ar"/>
        </w:rPr>
        <w:t>保管。</w:t>
      </w:r>
    </w:p>
    <w:p w14:paraId="396DB72A">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u w:val="none"/>
          <w:lang w:bidi="ar"/>
        </w:rPr>
      </w:pPr>
      <w:r>
        <w:rPr>
          <w:rFonts w:hint="eastAsia" w:ascii="仿宋" w:hAnsi="仿宋" w:eastAsia="仿宋" w:cs="仿宋"/>
          <w:bCs/>
          <w:sz w:val="28"/>
          <w:szCs w:val="28"/>
          <w:highlight w:val="none"/>
          <w:u w:val="none"/>
          <w:lang w:val="en-US" w:eastAsia="zh-CN" w:bidi="ar"/>
        </w:rPr>
        <w:t>5、</w:t>
      </w:r>
      <w:r>
        <w:rPr>
          <w:rFonts w:hint="eastAsia" w:ascii="仿宋" w:hAnsi="仿宋" w:eastAsia="仿宋" w:cs="仿宋"/>
          <w:bCs/>
          <w:sz w:val="28"/>
          <w:szCs w:val="28"/>
          <w:highlight w:val="none"/>
          <w:u w:val="none"/>
          <w:lang w:bidi="ar"/>
        </w:rPr>
        <w:t>扫描人员严格遵守</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管理的相关规定及</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部门的相关制度，认真做好扫描</w:t>
      </w:r>
      <w:r>
        <w:rPr>
          <w:rFonts w:hint="eastAsia" w:ascii="仿宋" w:hAnsi="仿宋" w:eastAsia="仿宋" w:cs="仿宋"/>
          <w:bCs/>
          <w:sz w:val="28"/>
          <w:szCs w:val="28"/>
          <w:highlight w:val="none"/>
          <w:u w:val="none"/>
          <w:lang w:eastAsia="zh-CN" w:bidi="ar"/>
        </w:rPr>
        <w:t>病案</w:t>
      </w:r>
      <w:r>
        <w:rPr>
          <w:rFonts w:hint="eastAsia" w:ascii="仿宋" w:hAnsi="仿宋" w:eastAsia="仿宋" w:cs="仿宋"/>
          <w:bCs/>
          <w:sz w:val="28"/>
          <w:szCs w:val="28"/>
          <w:highlight w:val="none"/>
          <w:u w:val="none"/>
          <w:lang w:bidi="ar"/>
        </w:rPr>
        <w:t>的保密和保护工作。</w:t>
      </w:r>
    </w:p>
    <w:p w14:paraId="10DABFEB">
      <w:pPr>
        <w:pStyle w:val="5"/>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仿宋" w:hAnsi="仿宋" w:eastAsia="仿宋" w:cs="仿宋"/>
          <w:bCs/>
          <w:kern w:val="2"/>
          <w:sz w:val="28"/>
          <w:szCs w:val="28"/>
          <w:highlight w:val="none"/>
          <w:u w:val="none"/>
          <w:lang w:val="en-US" w:eastAsia="zh-CN" w:bidi="ar"/>
        </w:rPr>
      </w:pPr>
      <w:r>
        <w:rPr>
          <w:rFonts w:hint="eastAsia" w:ascii="仿宋" w:hAnsi="仿宋" w:eastAsia="仿宋" w:cs="仿宋"/>
          <w:bCs/>
          <w:kern w:val="2"/>
          <w:sz w:val="28"/>
          <w:szCs w:val="28"/>
          <w:highlight w:val="none"/>
          <w:u w:val="none"/>
          <w:lang w:val="en-US" w:eastAsia="zh-CN" w:bidi="ar"/>
        </w:rPr>
        <w:t>6、在病案整理过程中，甲方如有特殊要求，应明确告知乙方。因甲方特殊要求给乙方增加工作量的，甲方应额外支付相应费用，具体费用由双方签订补充合同约定。若因此导致工期延误的则由甲乙双方协商延缓完工日期。</w:t>
      </w:r>
    </w:p>
    <w:p w14:paraId="08E9572F">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三</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val="zh-CN" w:bidi="ar"/>
        </w:rPr>
        <w:t>服务期限</w:t>
      </w:r>
    </w:p>
    <w:p w14:paraId="22135884">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u w:val="none"/>
          <w:lang w:bidi="ar"/>
        </w:rPr>
      </w:pPr>
      <w:r>
        <w:rPr>
          <w:rFonts w:hint="eastAsia" w:ascii="仿宋" w:hAnsi="仿宋" w:eastAsia="仿宋" w:cs="仿宋"/>
          <w:bCs/>
          <w:sz w:val="28"/>
          <w:szCs w:val="28"/>
          <w:highlight w:val="none"/>
          <w:lang w:eastAsia="zh-CN" w:bidi="ar"/>
        </w:rPr>
        <w:t>服务期限</w:t>
      </w:r>
      <w:r>
        <w:rPr>
          <w:rFonts w:hint="eastAsia" w:ascii="仿宋" w:hAnsi="仿宋" w:eastAsia="仿宋" w:cs="仿宋"/>
          <w:bCs/>
          <w:sz w:val="28"/>
          <w:szCs w:val="28"/>
          <w:highlight w:val="none"/>
          <w:lang w:bidi="ar"/>
        </w:rPr>
        <w:t>：合同签订后</w:t>
      </w:r>
      <w:r>
        <w:rPr>
          <w:rFonts w:hint="eastAsia" w:ascii="仿宋" w:hAnsi="仿宋" w:eastAsia="仿宋" w:cs="仿宋"/>
          <w:bCs/>
          <w:sz w:val="28"/>
          <w:szCs w:val="28"/>
          <w:highlight w:val="none"/>
          <w:lang w:val="en-US" w:eastAsia="zh-CN" w:bidi="ar"/>
        </w:rPr>
        <w:t>1年</w:t>
      </w:r>
      <w:r>
        <w:rPr>
          <w:rFonts w:hint="eastAsia" w:ascii="仿宋" w:hAnsi="仿宋" w:eastAsia="仿宋" w:cs="仿宋"/>
          <w:bCs/>
          <w:sz w:val="28"/>
          <w:szCs w:val="28"/>
          <w:highlight w:val="none"/>
          <w:lang w:bidi="ar"/>
        </w:rPr>
        <w:t>。</w:t>
      </w:r>
    </w:p>
    <w:p w14:paraId="192B97A8">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交付地点：甲方指定地点</w:t>
      </w:r>
    </w:p>
    <w:p w14:paraId="4A8FE3A3">
      <w:pPr>
        <w:keepNext w:val="0"/>
        <w:keepLines w:val="0"/>
        <w:pageBreakBefore w:val="0"/>
        <w:widowControl/>
        <w:numPr>
          <w:ilvl w:val="0"/>
          <w:numId w:val="0"/>
        </w:numPr>
        <w:kinsoku/>
        <w:wordWrap/>
        <w:overflowPunct/>
        <w:topLinePunct w:val="0"/>
        <w:autoSpaceDE/>
        <w:autoSpaceDN/>
        <w:bidi w:val="0"/>
        <w:adjustRightInd/>
        <w:snapToGrid/>
        <w:spacing w:line="520" w:lineRule="exact"/>
        <w:jc w:val="left"/>
        <w:textAlignment w:val="auto"/>
        <w:rPr>
          <w:rFonts w:hint="eastAsia" w:ascii="仿宋" w:hAnsi="仿宋" w:eastAsia="仿宋" w:cs="仿宋"/>
          <w:bCs/>
          <w:color w:val="auto"/>
          <w:kern w:val="0"/>
          <w:sz w:val="28"/>
          <w:szCs w:val="28"/>
          <w:highlight w:val="none"/>
          <w:lang w:bidi="ar"/>
        </w:rPr>
      </w:pPr>
      <w:r>
        <w:rPr>
          <w:rFonts w:hint="eastAsia" w:ascii="仿宋" w:hAnsi="仿宋" w:eastAsia="仿宋" w:cs="仿宋"/>
          <w:b/>
          <w:color w:val="auto"/>
          <w:sz w:val="28"/>
          <w:szCs w:val="28"/>
          <w:highlight w:val="none"/>
          <w:lang w:eastAsia="zh-CN" w:bidi="ar"/>
        </w:rPr>
        <w:t>第</w:t>
      </w:r>
      <w:r>
        <w:rPr>
          <w:rFonts w:hint="eastAsia" w:ascii="仿宋" w:hAnsi="仿宋" w:eastAsia="仿宋" w:cs="仿宋"/>
          <w:b/>
          <w:color w:val="auto"/>
          <w:sz w:val="28"/>
          <w:szCs w:val="28"/>
          <w:highlight w:val="none"/>
          <w:lang w:val="en-US" w:eastAsia="zh-CN" w:bidi="ar"/>
        </w:rPr>
        <w:t>四</w:t>
      </w:r>
      <w:r>
        <w:rPr>
          <w:rFonts w:hint="eastAsia" w:ascii="仿宋" w:hAnsi="仿宋" w:eastAsia="仿宋" w:cs="仿宋"/>
          <w:b/>
          <w:color w:val="auto"/>
          <w:sz w:val="28"/>
          <w:szCs w:val="28"/>
          <w:highlight w:val="none"/>
          <w:lang w:eastAsia="zh-CN" w:bidi="ar"/>
        </w:rPr>
        <w:t>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乙方</w:t>
      </w:r>
      <w:r>
        <w:rPr>
          <w:rFonts w:hint="eastAsia" w:ascii="仿宋" w:hAnsi="仿宋" w:eastAsia="仿宋" w:cs="仿宋"/>
          <w:b/>
          <w:color w:val="auto"/>
          <w:sz w:val="28"/>
          <w:szCs w:val="28"/>
          <w:highlight w:val="none"/>
          <w:lang w:bidi="ar"/>
        </w:rPr>
        <w:fldChar w:fldCharType="end"/>
      </w:r>
      <w:r>
        <w:rPr>
          <w:rFonts w:hint="eastAsia" w:ascii="仿宋" w:hAnsi="仿宋" w:eastAsia="仿宋" w:cs="仿宋"/>
          <w:b/>
          <w:color w:val="auto"/>
          <w:sz w:val="28"/>
          <w:szCs w:val="28"/>
          <w:highlight w:val="none"/>
          <w:lang w:bidi="ar"/>
        </w:rPr>
        <w:t>售后服务及</w:t>
      </w:r>
      <w:r>
        <w:rPr>
          <w:rFonts w:hint="eastAsia" w:ascii="仿宋" w:hAnsi="仿宋" w:eastAsia="仿宋" w:cs="仿宋"/>
          <w:b/>
          <w:color w:val="auto"/>
          <w:sz w:val="28"/>
          <w:szCs w:val="28"/>
          <w:highlight w:val="none"/>
          <w:lang w:bidi="ar"/>
        </w:rPr>
        <w:fldChar w:fldCharType="begin"/>
      </w:r>
      <w:r>
        <w:rPr>
          <w:rFonts w:hint="eastAsia" w:ascii="仿宋" w:hAnsi="仿宋" w:eastAsia="仿宋" w:cs="仿宋"/>
          <w:b/>
          <w:color w:val="auto"/>
          <w:sz w:val="28"/>
          <w:szCs w:val="28"/>
          <w:highlight w:val="none"/>
          <w:lang w:bidi="ar"/>
        </w:rPr>
        <w:instrText xml:space="preserve">HYPERLINK "http://set2.mail.qq.com/cgi-bin/mail_spam?action=check_link&amp;spam=0&amp;url=http%3A%2F%2Fwww%2Ebaidu%2Ecom%2Fs%3Fwd%3D%25E6%258D%259F%25E5%25AE%25B3%25E8%25B5%2594%25E5%2581%25BF%26hl_tag%3Dtextlink%26tn%3DSE_hldp01350_v6v6zkg6"</w:instrText>
      </w:r>
      <w:r>
        <w:rPr>
          <w:rFonts w:hint="eastAsia" w:ascii="仿宋" w:hAnsi="仿宋" w:eastAsia="仿宋" w:cs="仿宋"/>
          <w:b/>
          <w:color w:val="auto"/>
          <w:sz w:val="28"/>
          <w:szCs w:val="28"/>
          <w:highlight w:val="none"/>
          <w:lang w:bidi="ar"/>
        </w:rPr>
        <w:fldChar w:fldCharType="separate"/>
      </w:r>
      <w:r>
        <w:rPr>
          <w:rFonts w:hint="eastAsia" w:ascii="仿宋" w:hAnsi="仿宋" w:eastAsia="仿宋" w:cs="仿宋"/>
          <w:b/>
          <w:color w:val="auto"/>
          <w:sz w:val="28"/>
          <w:szCs w:val="28"/>
          <w:highlight w:val="none"/>
          <w:lang w:bidi="ar"/>
        </w:rPr>
        <w:t>损害赔偿</w:t>
      </w:r>
      <w:r>
        <w:rPr>
          <w:rFonts w:hint="eastAsia" w:ascii="仿宋" w:hAnsi="仿宋" w:eastAsia="仿宋" w:cs="仿宋"/>
          <w:b/>
          <w:color w:val="auto"/>
          <w:sz w:val="28"/>
          <w:szCs w:val="28"/>
          <w:highlight w:val="none"/>
          <w:lang w:bidi="ar"/>
        </w:rPr>
        <w:fldChar w:fldCharType="end"/>
      </w:r>
    </w:p>
    <w:p w14:paraId="78161F57">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kern w:val="0"/>
          <w:sz w:val="28"/>
          <w:szCs w:val="28"/>
          <w:highlight w:val="none"/>
          <w:lang w:val="en-US" w:eastAsia="zh-CN" w:bidi="ar"/>
        </w:rPr>
        <w:t>1、</w:t>
      </w:r>
      <w:r>
        <w:rPr>
          <w:rFonts w:hint="eastAsia" w:ascii="仿宋" w:hAnsi="仿宋" w:eastAsia="仿宋" w:cs="仿宋"/>
          <w:bCs/>
          <w:color w:val="auto"/>
          <w:sz w:val="28"/>
          <w:szCs w:val="28"/>
          <w:highlight w:val="none"/>
          <w:lang w:bidi="ar"/>
        </w:rPr>
        <w:t>乙方售后服务</w:t>
      </w:r>
      <w:r>
        <w:rPr>
          <w:rFonts w:hint="eastAsia" w:ascii="仿宋" w:hAnsi="仿宋" w:eastAsia="仿宋" w:cs="仿宋"/>
          <w:bCs/>
          <w:color w:val="auto"/>
          <w:sz w:val="28"/>
          <w:szCs w:val="28"/>
          <w:highlight w:val="none"/>
          <w:lang w:bidi="ar"/>
        </w:rPr>
        <w:fldChar w:fldCharType="begin"/>
      </w:r>
      <w:r>
        <w:rPr>
          <w:rFonts w:hint="eastAsia" w:ascii="仿宋" w:hAnsi="仿宋" w:eastAsia="仿宋" w:cs="仿宋"/>
          <w:bCs/>
          <w:color w:val="auto"/>
          <w:sz w:val="28"/>
          <w:szCs w:val="28"/>
          <w:highlight w:val="none"/>
          <w:lang w:bidi="ar"/>
        </w:rPr>
        <w:instrText xml:space="preserve">HYPERLINK "http://set2.mail.qq.com/cgi-bin/mail_spam?action=check_link&amp;spam=0&amp;url=http%3A%2F%2Fwww%2Ebaidu%2Ecom%2Fs%3Fwd%3D%25E5%2593%258D%25E5%25BA%2594%25E6%2597%25B6%25E9%2597%25B4%26hl_tag%3Dtextlink%26tn%3DSE_hldp01350_v6v6zkg6"</w:instrText>
      </w:r>
      <w:r>
        <w:rPr>
          <w:rFonts w:hint="eastAsia" w:ascii="仿宋" w:hAnsi="仿宋" w:eastAsia="仿宋" w:cs="仿宋"/>
          <w:bCs/>
          <w:color w:val="auto"/>
          <w:sz w:val="28"/>
          <w:szCs w:val="28"/>
          <w:highlight w:val="none"/>
          <w:lang w:bidi="ar"/>
        </w:rPr>
        <w:fldChar w:fldCharType="separate"/>
      </w:r>
      <w:r>
        <w:rPr>
          <w:rFonts w:hint="eastAsia" w:ascii="仿宋" w:hAnsi="仿宋" w:eastAsia="仿宋" w:cs="仿宋"/>
          <w:bCs/>
          <w:color w:val="auto"/>
          <w:sz w:val="28"/>
          <w:szCs w:val="28"/>
          <w:highlight w:val="none"/>
          <w:lang w:bidi="ar"/>
        </w:rPr>
        <w:t>响应时间</w:t>
      </w:r>
      <w:r>
        <w:rPr>
          <w:rFonts w:hint="eastAsia" w:ascii="仿宋" w:hAnsi="仿宋" w:eastAsia="仿宋" w:cs="仿宋"/>
          <w:bCs/>
          <w:color w:val="auto"/>
          <w:sz w:val="28"/>
          <w:szCs w:val="28"/>
          <w:highlight w:val="none"/>
          <w:lang w:bidi="ar"/>
        </w:rPr>
        <w:fldChar w:fldCharType="end"/>
      </w:r>
      <w:r>
        <w:rPr>
          <w:rFonts w:hint="eastAsia" w:ascii="仿宋" w:hAnsi="仿宋" w:eastAsia="仿宋" w:cs="仿宋"/>
          <w:bCs/>
          <w:color w:val="auto"/>
          <w:sz w:val="28"/>
          <w:szCs w:val="28"/>
          <w:highlight w:val="none"/>
          <w:lang w:bidi="ar"/>
        </w:rPr>
        <w:t>：每天24小时及时响应，4小时内到现场处理相关问题，费用由乙方负责。如乙方在接到通知工作日的24小时内没有答复和处理问题，则视为乙方承认质量问题并承担由此而发生的一切费用。</w:t>
      </w:r>
    </w:p>
    <w:p w14:paraId="6423B589">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sz w:val="28"/>
          <w:szCs w:val="28"/>
          <w:highlight w:val="none"/>
          <w:lang w:bidi="ar"/>
        </w:rPr>
      </w:pPr>
      <w:r>
        <w:rPr>
          <w:rFonts w:hint="eastAsia" w:ascii="仿宋" w:hAnsi="仿宋" w:eastAsia="仿宋" w:cs="仿宋"/>
          <w:bCs/>
          <w:color w:val="auto"/>
          <w:sz w:val="28"/>
          <w:szCs w:val="28"/>
          <w:highlight w:val="none"/>
          <w:lang w:val="en-US" w:eastAsia="zh-CN" w:bidi="ar"/>
        </w:rPr>
        <w:t>2</w:t>
      </w:r>
      <w:r>
        <w:rPr>
          <w:rFonts w:hint="eastAsia" w:ascii="仿宋" w:hAnsi="仿宋" w:eastAsia="仿宋" w:cs="仿宋"/>
          <w:bCs/>
          <w:color w:val="auto"/>
          <w:sz w:val="28"/>
          <w:szCs w:val="28"/>
          <w:highlight w:val="none"/>
          <w:lang w:bidi="ar"/>
        </w:rPr>
        <w:t>、如因乙方质量问题的原因，导致甲方损失，乙方应予以赔偿。</w:t>
      </w:r>
    </w:p>
    <w:p w14:paraId="2B66DB6C">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五</w:t>
      </w:r>
      <w:r>
        <w:rPr>
          <w:rFonts w:hint="eastAsia" w:ascii="仿宋" w:hAnsi="仿宋" w:eastAsia="仿宋" w:cs="仿宋"/>
          <w:b/>
          <w:sz w:val="28"/>
          <w:szCs w:val="28"/>
          <w:highlight w:val="none"/>
          <w:lang w:bidi="ar"/>
        </w:rPr>
        <w:t>条  费用的结算</w:t>
      </w:r>
    </w:p>
    <w:p w14:paraId="45A42027">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1、结算依据：</w:t>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eastAsia="zh-CN" w:bidi="ar"/>
        </w:rPr>
        <w:t>竞争性磋商响应</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采购合同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销售发票</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、甲方出具的验收报告。</w:t>
      </w:r>
    </w:p>
    <w:p w14:paraId="6E3DEEAD">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结算方式</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2D245C0">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采购人每季度末，按实际扫描量，据实结算，达到付款条件起30日内，支付合同总金额的25.00%。</w:t>
      </w:r>
    </w:p>
    <w:p w14:paraId="5BA8D232">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采购人每季度末，按实际扫描量，据实结算，达到付款条件起30日内，支付合同总金额的25.00%。</w:t>
      </w:r>
    </w:p>
    <w:p w14:paraId="5CB979F1">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采购人每季度末，按实际扫描量，据实结算，达到付款条件起30日内，支付合同总金额的25.00%。</w:t>
      </w:r>
    </w:p>
    <w:p w14:paraId="3132FFCB">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bCs/>
          <w:sz w:val="28"/>
          <w:szCs w:val="28"/>
          <w:highlight w:val="none"/>
          <w:lang w:bidi="ar"/>
        </w:rPr>
        <w:t>采购人每季度末，按实际扫描量，据实结算，达到付款条件起30日内，支付合同总金额的25.00%。</w:t>
      </w:r>
    </w:p>
    <w:p w14:paraId="4A2A93EA">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3、验收标准</w:t>
      </w:r>
    </w:p>
    <w:p w14:paraId="08265A78">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（1）应有成果文件、发票、及其他相关资料；</w:t>
      </w:r>
    </w:p>
    <w:p w14:paraId="1B282D4B">
      <w:pPr>
        <w:keepNext w:val="0"/>
        <w:keepLines w:val="0"/>
        <w:pageBreakBefore w:val="0"/>
        <w:widowControl w:val="0"/>
        <w:kinsoku/>
        <w:wordWrap/>
        <w:overflowPunct/>
        <w:topLinePunct w:val="0"/>
        <w:autoSpaceDE/>
        <w:autoSpaceDN/>
        <w:bidi w:val="0"/>
        <w:spacing w:line="520" w:lineRule="exact"/>
        <w:ind w:firstLine="560" w:firstLineChars="200"/>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（2）符合国家法律法规、竞争性磋商文件、竞争性磋商响应文件的要求。</w:t>
      </w:r>
    </w:p>
    <w:p w14:paraId="282DB8E1">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条  甲方的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47C55488">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kern w:val="0"/>
          <w:sz w:val="28"/>
          <w:szCs w:val="28"/>
          <w:highlight w:val="none"/>
        </w:rPr>
      </w:pPr>
      <w:r>
        <w:rPr>
          <w:rFonts w:hint="eastAsia" w:ascii="仿宋" w:hAnsi="仿宋" w:eastAsia="仿宋" w:cs="仿宋"/>
          <w:bCs/>
          <w:sz w:val="28"/>
          <w:szCs w:val="28"/>
          <w:highlight w:val="none"/>
          <w:lang w:bidi="ar"/>
        </w:rPr>
        <w:t>1、</w:t>
      </w:r>
      <w:r>
        <w:rPr>
          <w:rFonts w:hint="eastAsia" w:ascii="仿宋" w:hAnsi="仿宋" w:eastAsia="仿宋" w:cs="仿宋"/>
          <w:kern w:val="0"/>
          <w:sz w:val="28"/>
          <w:szCs w:val="28"/>
          <w:highlight w:val="none"/>
        </w:rPr>
        <w:t>甲方逾期付款，应就逾期部分向乙方支付按照中国人民银行规定的同期贷款基准利率计算的逾期付款违约金。</w:t>
      </w:r>
    </w:p>
    <w:p w14:paraId="1A25A56F">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val="en-US" w:eastAsia="zh-CN" w:bidi="ar"/>
        </w:rPr>
        <w:t>服务</w:t>
      </w:r>
      <w:r>
        <w:rPr>
          <w:rFonts w:hint="eastAsia" w:ascii="仿宋" w:hAnsi="仿宋" w:eastAsia="仿宋" w:cs="仿宋"/>
          <w:bCs/>
          <w:sz w:val="28"/>
          <w:szCs w:val="28"/>
          <w:highlight w:val="none"/>
          <w:lang w:bidi="ar"/>
        </w:rPr>
        <w:t>的，应当承担由此对乙方造成的损失。</w:t>
      </w:r>
    </w:p>
    <w:p w14:paraId="6523C3D8">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val="en-US" w:eastAsia="zh-CN" w:bidi="ar"/>
        </w:rPr>
        <w:t xml:space="preserve"> </w:t>
      </w:r>
      <w:r>
        <w:rPr>
          <w:rFonts w:hint="eastAsia" w:ascii="仿宋" w:hAnsi="仿宋" w:eastAsia="仿宋" w:cs="仿宋"/>
          <w:b/>
          <w:sz w:val="28"/>
          <w:szCs w:val="28"/>
          <w:highlight w:val="none"/>
          <w:lang w:bidi="ar"/>
        </w:rPr>
        <w:t xml:space="preserve">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0A3563FF">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1、乙方不能按期完成</w:t>
      </w:r>
      <w:r>
        <w:rPr>
          <w:rFonts w:hint="eastAsia" w:ascii="仿宋" w:hAnsi="仿宋" w:eastAsia="仿宋" w:cs="仿宋"/>
          <w:bCs/>
          <w:sz w:val="28"/>
          <w:szCs w:val="28"/>
          <w:highlight w:val="none"/>
          <w:lang w:val="en-US" w:eastAsia="zh-CN" w:bidi="ar"/>
        </w:rPr>
        <w:t>服务</w:t>
      </w:r>
      <w:r>
        <w:rPr>
          <w:rFonts w:hint="eastAsia" w:ascii="仿宋" w:hAnsi="仿宋" w:eastAsia="仿宋" w:cs="仿宋"/>
          <w:bCs/>
          <w:sz w:val="28"/>
          <w:szCs w:val="28"/>
          <w:highlight w:val="none"/>
          <w:lang w:bidi="ar"/>
        </w:rPr>
        <w:t>的，每逾期1日，乙方应向甲方赔付合同总价的0.1%作为违约金。</w:t>
      </w:r>
    </w:p>
    <w:p w14:paraId="78B7B8D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2、乙方所交</w:t>
      </w:r>
      <w:r>
        <w:rPr>
          <w:rFonts w:hint="eastAsia" w:ascii="仿宋" w:hAnsi="仿宋" w:eastAsia="仿宋" w:cs="仿宋"/>
          <w:bCs/>
          <w:sz w:val="28"/>
          <w:szCs w:val="28"/>
          <w:highlight w:val="none"/>
          <w:lang w:val="en-US" w:eastAsia="zh-CN" w:bidi="ar"/>
        </w:rPr>
        <w:t>成果</w:t>
      </w:r>
      <w:r>
        <w:rPr>
          <w:rFonts w:hint="eastAsia" w:ascii="仿宋" w:hAnsi="仿宋" w:eastAsia="仿宋" w:cs="仿宋"/>
          <w:bCs/>
          <w:sz w:val="28"/>
          <w:szCs w:val="28"/>
          <w:highlight w:val="none"/>
          <w:lang w:bidi="ar"/>
        </w:rPr>
        <w:t>不符合国家法律法规和合同规定的，甲方有权拒收，并由乙方承担一切费用。</w:t>
      </w:r>
    </w:p>
    <w:p w14:paraId="67BC99BF">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八</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7234A784">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FD9D048">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九</w:t>
      </w:r>
      <w:r>
        <w:rPr>
          <w:rFonts w:hint="eastAsia" w:ascii="仿宋" w:hAnsi="仿宋" w:eastAsia="仿宋" w:cs="仿宋"/>
          <w:b/>
          <w:sz w:val="28"/>
          <w:szCs w:val="28"/>
          <w:highlight w:val="none"/>
          <w:lang w:bidi="ar"/>
        </w:rPr>
        <w:t>条  争议解决</w:t>
      </w:r>
    </w:p>
    <w:p w14:paraId="050F5B8F">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42C837DE">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十</w:t>
      </w:r>
      <w:r>
        <w:rPr>
          <w:rFonts w:hint="eastAsia" w:ascii="仿宋" w:hAnsi="仿宋" w:eastAsia="仿宋" w:cs="仿宋"/>
          <w:b/>
          <w:sz w:val="28"/>
          <w:szCs w:val="28"/>
          <w:highlight w:val="none"/>
          <w:lang w:bidi="ar"/>
        </w:rPr>
        <w:t>条  监督和管理</w:t>
      </w:r>
    </w:p>
    <w:p w14:paraId="4A4F59F3">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235F6F2E">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30A0D91D">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一</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01997455">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52BE3175">
      <w:pPr>
        <w:keepNext w:val="0"/>
        <w:keepLines w:val="0"/>
        <w:pageBreakBefore w:val="0"/>
        <w:widowControl w:val="0"/>
        <w:kinsoku/>
        <w:wordWrap/>
        <w:overflowPunct/>
        <w:topLinePunct w:val="0"/>
        <w:autoSpaceDE/>
        <w:autoSpaceDN/>
        <w:bidi w:val="0"/>
        <w:spacing w:line="500" w:lineRule="exact"/>
        <w:jc w:val="left"/>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val="en-US" w:eastAsia="zh-CN" w:bidi="ar"/>
        </w:rPr>
        <w:t>二</w:t>
      </w:r>
      <w:r>
        <w:rPr>
          <w:rFonts w:hint="eastAsia" w:ascii="仿宋" w:hAnsi="仿宋" w:eastAsia="仿宋" w:cs="仿宋"/>
          <w:b/>
          <w:sz w:val="28"/>
          <w:szCs w:val="28"/>
          <w:highlight w:val="none"/>
          <w:lang w:bidi="ar"/>
        </w:rPr>
        <w:t>条附则</w:t>
      </w:r>
    </w:p>
    <w:p w14:paraId="664B230D">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"http://set2.mail.qq.com/cgi-bin/mail_spam?action=check_link&amp;spam=0&amp;url=http%3A%2F%2Fwww%2Ebaidu%2Ecom%2Fs%3Fwd%3D%25E6%258B%259B%25E6%25A0%2587%25E6%2596%2587%25E4%25BB%25B6%26hl_tag%3Dtextlink%26tn%3DSE_hldp01350_v6v6zkg6"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eastAsia="zh-CN" w:bidi="ar"/>
        </w:rPr>
        <w:t>竞争性磋商</w:t>
      </w:r>
      <w:r>
        <w:rPr>
          <w:rFonts w:hint="eastAsia" w:ascii="仿宋" w:hAnsi="仿宋" w:eastAsia="仿宋" w:cs="仿宋"/>
          <w:bCs/>
          <w:sz w:val="28"/>
          <w:szCs w:val="28"/>
          <w:highlight w:val="none"/>
          <w:lang w:bidi="ar"/>
        </w:rPr>
        <w:t>文件</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eastAsia="zh-CN" w:bidi="ar"/>
        </w:rPr>
        <w:t>成交</w:t>
      </w:r>
      <w:r>
        <w:rPr>
          <w:rFonts w:hint="eastAsia" w:ascii="仿宋" w:hAnsi="仿宋" w:eastAsia="仿宋" w:cs="仿宋"/>
          <w:bCs/>
          <w:sz w:val="28"/>
          <w:szCs w:val="28"/>
          <w:highlight w:val="none"/>
          <w:lang w:bidi="ar"/>
        </w:rPr>
        <w:t>通知书、乙方</w:t>
      </w:r>
      <w:r>
        <w:rPr>
          <w:rFonts w:hint="eastAsia" w:ascii="仿宋" w:hAnsi="仿宋" w:eastAsia="仿宋" w:cs="仿宋"/>
          <w:bCs/>
          <w:sz w:val="28"/>
          <w:szCs w:val="28"/>
          <w:highlight w:val="none"/>
          <w:lang w:eastAsia="zh-CN" w:bidi="ar"/>
        </w:rPr>
        <w:t>竞争性磋商响应</w:t>
      </w:r>
      <w:r>
        <w:rPr>
          <w:rFonts w:hint="eastAsia" w:ascii="仿宋" w:hAnsi="仿宋" w:eastAsia="仿宋" w:cs="仿宋"/>
          <w:bCs/>
          <w:sz w:val="28"/>
          <w:szCs w:val="28"/>
          <w:highlight w:val="none"/>
          <w:lang w:bidi="ar"/>
        </w:rPr>
        <w:t>文件及澄清说明文件都是本合同的组成部分，甲、乙双方必须全面遵守，如有违反，应承担违约责任。</w:t>
      </w:r>
    </w:p>
    <w:p w14:paraId="52D7E042">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val="en-US"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val="en-US" w:eastAsia="zh-CN" w:bidi="ar"/>
        </w:rPr>
        <w:t>两</w:t>
      </w:r>
      <w:r>
        <w:rPr>
          <w:rFonts w:hint="eastAsia" w:ascii="仿宋" w:hAnsi="仿宋" w:eastAsia="仿宋" w:cs="仿宋"/>
          <w:bCs/>
          <w:sz w:val="28"/>
          <w:szCs w:val="28"/>
          <w:highlight w:val="none"/>
          <w:lang w:bidi="ar"/>
        </w:rPr>
        <w:t>份,政府采购代理机构两份。</w:t>
      </w:r>
    </w:p>
    <w:p w14:paraId="612EB41C">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48ADE0AD">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sz w:val="28"/>
          <w:szCs w:val="28"/>
          <w:highlight w:val="none"/>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val="en-US" w:eastAsia="zh-CN"/>
        </w:rPr>
        <w:t>实施</w:t>
      </w:r>
      <w:r>
        <w:rPr>
          <w:rFonts w:hint="eastAsia" w:ascii="仿宋" w:hAnsi="仿宋" w:eastAsia="仿宋" w:cs="仿宋"/>
          <w:sz w:val="28"/>
          <w:szCs w:val="28"/>
          <w:highlight w:val="none"/>
          <w:lang w:eastAsia="zh-CN"/>
        </w:rPr>
        <w:t>方案、保密协议</w:t>
      </w:r>
      <w:r>
        <w:rPr>
          <w:rFonts w:hint="eastAsia" w:ascii="仿宋" w:hAnsi="仿宋" w:eastAsia="仿宋" w:cs="仿宋"/>
          <w:sz w:val="28"/>
          <w:szCs w:val="28"/>
          <w:highlight w:val="none"/>
        </w:rPr>
        <w:t>）</w:t>
      </w:r>
    </w:p>
    <w:p w14:paraId="21F14505">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甲方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：供应商</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乙方</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w:t>
      </w:r>
    </w:p>
    <w:p w14:paraId="749E81CB">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/负责人：</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/负责人：</w:t>
      </w:r>
    </w:p>
    <w:p w14:paraId="266D8492">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627708D">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C9F70F8">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r>
        <w:rPr>
          <w:rFonts w:hint="eastAsia" w:ascii="仿宋" w:hAnsi="仿宋" w:eastAsia="仿宋" w:cs="仿宋"/>
          <w:bCs/>
          <w:sz w:val="28"/>
          <w:szCs w:val="28"/>
          <w:highlight w:val="none"/>
          <w:lang w:eastAsia="zh-CN" w:bidi="ar"/>
        </w:rPr>
        <w:t>账</w:t>
      </w:r>
      <w:r>
        <w:rPr>
          <w:rFonts w:hint="eastAsia" w:ascii="仿宋" w:hAnsi="仿宋" w:eastAsia="仿宋" w:cs="仿宋"/>
          <w:bCs/>
          <w:sz w:val="28"/>
          <w:szCs w:val="28"/>
          <w:highlight w:val="none"/>
          <w:lang w:bidi="ar"/>
        </w:rPr>
        <w:t xml:space="preserve">    号</w:t>
      </w:r>
    </w:p>
    <w:p w14:paraId="79163CF1">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1BA731DA">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6D5E5DF">
      <w:pPr>
        <w:keepNext w:val="0"/>
        <w:keepLines w:val="0"/>
        <w:pageBreakBefore w:val="0"/>
        <w:widowControl w:val="0"/>
        <w:kinsoku/>
        <w:wordWrap/>
        <w:overflowPunct/>
        <w:topLinePunct w:val="0"/>
        <w:autoSpaceDE/>
        <w:autoSpaceDN/>
        <w:bidi w:val="0"/>
        <w:spacing w:line="500" w:lineRule="exact"/>
        <w:ind w:firstLine="560" w:firstLineChars="200"/>
        <w:jc w:val="left"/>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362658A3">
      <w:pPr>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br w:type="page"/>
      </w:r>
    </w:p>
    <w:p w14:paraId="05B91AD1">
      <w:pPr>
        <w:pStyle w:val="13"/>
        <w:widowControl/>
        <w:kinsoku/>
        <w:autoSpaceDE/>
        <w:autoSpaceDN/>
        <w:spacing w:before="0" w:after="0"/>
        <w:ind w:firstLine="0"/>
        <w:jc w:val="left"/>
        <w:textAlignment w:val="auto"/>
        <w:rPr>
          <w:rFonts w:hint="default" w:ascii="仿宋_GB2312" w:hAnsi="仿宋_GB2312" w:eastAsia="仿宋_GB2312" w:cs="仿宋_GB2312"/>
          <w:sz w:val="24"/>
          <w:szCs w:val="24"/>
          <w:lang w:val="en-US" w:eastAsia="zh-CN"/>
        </w:rPr>
      </w:pPr>
      <w:bookmarkStart w:id="0" w:name="_GoBack"/>
      <w:r>
        <w:rPr>
          <w:rFonts w:hint="eastAsia" w:ascii="仿宋_GB2312" w:hAnsi="仿宋_GB2312" w:eastAsia="仿宋_GB2312" w:cs="仿宋_GB2312"/>
          <w:sz w:val="24"/>
          <w:szCs w:val="24"/>
          <w:lang w:val="en-US" w:eastAsia="zh-CN"/>
        </w:rPr>
        <w:t>采购包3：</w:t>
      </w:r>
    </w:p>
    <w:bookmarkEnd w:id="0"/>
    <w:p w14:paraId="5089BEB3">
      <w:pPr>
        <w:pStyle w:val="13"/>
        <w:widowControl/>
        <w:kinsoku/>
        <w:autoSpaceDE/>
        <w:autoSpaceDN/>
        <w:spacing w:before="0" w:after="0"/>
        <w:ind w:firstLine="0"/>
        <w:jc w:val="center"/>
        <w:textAlignment w:val="auto"/>
        <w:rPr>
          <w:rFonts w:hint="eastAsia" w:ascii="仿宋" w:hAnsi="仿宋" w:eastAsia="仿宋" w:cs="仿宋"/>
          <w:b/>
          <w:bCs/>
          <w:sz w:val="48"/>
          <w:szCs w:val="48"/>
        </w:rPr>
      </w:pPr>
    </w:p>
    <w:p w14:paraId="3EA8905E">
      <w:pPr>
        <w:pStyle w:val="13"/>
        <w:widowControl/>
        <w:kinsoku/>
        <w:autoSpaceDE/>
        <w:autoSpaceDN/>
        <w:spacing w:before="0" w:after="0"/>
        <w:ind w:firstLine="0"/>
        <w:jc w:val="center"/>
        <w:textAlignment w:val="auto"/>
        <w:rPr>
          <w:rFonts w:hint="eastAsia" w:ascii="仿宋" w:hAnsi="仿宋" w:eastAsia="仿宋" w:cs="仿宋"/>
          <w:b/>
          <w:bCs/>
          <w:sz w:val="48"/>
          <w:szCs w:val="48"/>
          <w:lang w:eastAsia="zh-CN"/>
        </w:rPr>
      </w:pPr>
      <w:r>
        <w:rPr>
          <w:rFonts w:hint="eastAsia" w:ascii="仿宋" w:hAnsi="仿宋" w:eastAsia="仿宋" w:cs="仿宋"/>
          <w:b/>
          <w:bCs/>
          <w:sz w:val="48"/>
          <w:szCs w:val="48"/>
          <w:lang w:eastAsia="zh-CN"/>
        </w:rPr>
        <w:t>渭南市中心医院区域医疗中心信息系统软件</w:t>
      </w:r>
    </w:p>
    <w:p w14:paraId="4BD755F7">
      <w:pPr>
        <w:pStyle w:val="13"/>
        <w:widowControl/>
        <w:kinsoku/>
        <w:autoSpaceDE/>
        <w:autoSpaceDN/>
        <w:spacing w:before="0" w:after="0"/>
        <w:ind w:firstLine="0"/>
        <w:jc w:val="center"/>
        <w:textAlignment w:val="auto"/>
        <w:rPr>
          <w:rFonts w:ascii="仿宋" w:hAnsi="仿宋" w:eastAsia="仿宋" w:cs="仿宋"/>
          <w:b/>
          <w:sz w:val="48"/>
          <w:szCs w:val="48"/>
        </w:rPr>
      </w:pPr>
      <w:r>
        <w:rPr>
          <w:rFonts w:hint="eastAsia" w:ascii="仿宋" w:hAnsi="仿宋" w:eastAsia="仿宋" w:cs="仿宋"/>
          <w:b/>
          <w:bCs/>
          <w:sz w:val="48"/>
          <w:szCs w:val="48"/>
          <w:lang w:eastAsia="zh-CN"/>
        </w:rPr>
        <w:t>服务采购项目（</w:t>
      </w:r>
      <w:r>
        <w:rPr>
          <w:rFonts w:hint="eastAsia" w:ascii="仿宋" w:hAnsi="仿宋" w:eastAsia="仿宋" w:cs="仿宋"/>
          <w:b/>
          <w:bCs/>
          <w:sz w:val="48"/>
          <w:szCs w:val="48"/>
          <w:lang w:val="en-US" w:eastAsia="zh-CN"/>
        </w:rPr>
        <w:t>三包</w:t>
      </w:r>
      <w:r>
        <w:rPr>
          <w:rFonts w:hint="eastAsia" w:ascii="仿宋" w:hAnsi="仿宋" w:eastAsia="仿宋" w:cs="仿宋"/>
          <w:b/>
          <w:bCs/>
          <w:sz w:val="48"/>
          <w:szCs w:val="48"/>
          <w:lang w:eastAsia="zh-CN"/>
        </w:rPr>
        <w:t>）</w:t>
      </w:r>
    </w:p>
    <w:p w14:paraId="6EB1F220">
      <w:pPr>
        <w:pStyle w:val="13"/>
        <w:kinsoku/>
        <w:spacing w:line="500" w:lineRule="exact"/>
        <w:ind w:firstLine="0"/>
        <w:jc w:val="both"/>
        <w:rPr>
          <w:rFonts w:ascii="仿宋" w:hAnsi="仿宋" w:eastAsia="仿宋" w:cs="仿宋"/>
          <w:b/>
          <w:sz w:val="24"/>
        </w:rPr>
      </w:pPr>
    </w:p>
    <w:p w14:paraId="215203CC">
      <w:pPr>
        <w:kinsoku/>
        <w:spacing w:line="500" w:lineRule="exact"/>
        <w:jc w:val="center"/>
        <w:rPr>
          <w:rFonts w:ascii="仿宋" w:hAnsi="仿宋" w:eastAsia="仿宋" w:cs="仿宋"/>
          <w:b/>
          <w:sz w:val="52"/>
          <w:szCs w:val="52"/>
          <w:lang w:eastAsia="zh-CN"/>
        </w:rPr>
      </w:pPr>
      <w:r>
        <w:rPr>
          <w:rFonts w:hint="eastAsia" w:ascii="仿宋" w:hAnsi="仿宋" w:eastAsia="仿宋" w:cs="仿宋"/>
          <w:b/>
          <w:sz w:val="52"/>
          <w:szCs w:val="52"/>
          <w:lang w:eastAsia="zh-CN"/>
        </w:rPr>
        <w:t>合 同 书</w:t>
      </w:r>
    </w:p>
    <w:p w14:paraId="04B34BDD">
      <w:pPr>
        <w:pStyle w:val="8"/>
        <w:kinsoku/>
        <w:spacing w:line="500" w:lineRule="exact"/>
        <w:rPr>
          <w:rFonts w:hint="default"/>
          <w:lang w:eastAsia="zh-CN"/>
        </w:rPr>
      </w:pPr>
    </w:p>
    <w:p w14:paraId="1D6E8B87">
      <w:pPr>
        <w:kinsoku/>
        <w:spacing w:line="500" w:lineRule="exact"/>
        <w:rPr>
          <w:lang w:eastAsia="zh-CN"/>
        </w:rPr>
      </w:pPr>
    </w:p>
    <w:p w14:paraId="650C5336">
      <w:pPr>
        <w:widowControl w:val="0"/>
        <w:kinsoku/>
        <w:autoSpaceDE/>
        <w:autoSpaceDN/>
        <w:adjustRightInd/>
        <w:snapToGrid/>
        <w:spacing w:line="500" w:lineRule="exact"/>
        <w:jc w:val="center"/>
        <w:textAlignment w:val="auto"/>
        <w:rPr>
          <w:rFonts w:ascii="仿宋" w:hAnsi="仿宋" w:eastAsia="仿宋" w:cs="仿宋"/>
          <w:b/>
          <w:sz w:val="36"/>
          <w:szCs w:val="36"/>
          <w:lang w:eastAsia="zh-CN"/>
        </w:rPr>
      </w:pPr>
      <w:r>
        <w:rPr>
          <w:rFonts w:hint="eastAsia" w:ascii="仿宋" w:hAnsi="仿宋" w:eastAsia="仿宋" w:cs="仿宋"/>
          <w:b/>
          <w:sz w:val="36"/>
          <w:szCs w:val="36"/>
          <w:lang w:eastAsia="zh-CN"/>
        </w:rPr>
        <w:t>合同编号：XXXX</w:t>
      </w:r>
    </w:p>
    <w:p w14:paraId="36E6E62E">
      <w:pPr>
        <w:pStyle w:val="2"/>
        <w:widowControl w:val="0"/>
        <w:kinsoku/>
        <w:autoSpaceDE/>
        <w:autoSpaceDN/>
        <w:adjustRightInd/>
        <w:snapToGrid/>
        <w:spacing w:line="500" w:lineRule="exact"/>
        <w:textAlignment w:val="auto"/>
        <w:rPr>
          <w:rFonts w:ascii="仿宋" w:hAnsi="仿宋" w:eastAsia="仿宋" w:cs="仿宋"/>
          <w:b/>
          <w:bCs/>
          <w:lang w:eastAsia="zh-CN"/>
        </w:rPr>
      </w:pPr>
      <w:r>
        <w:rPr>
          <w:rFonts w:hint="eastAsia" w:ascii="仿宋" w:hAnsi="仿宋" w:eastAsia="仿宋" w:cs="仿宋"/>
          <w:b/>
          <w:bCs/>
          <w:sz w:val="28"/>
          <w:szCs w:val="22"/>
          <w:lang w:eastAsia="zh-CN"/>
        </w:rPr>
        <w:t>（本格式条款为合同基础条款，甲乙双方可根据项目实际情况增加条款和内容）</w:t>
      </w:r>
    </w:p>
    <w:p w14:paraId="50B37527">
      <w:pPr>
        <w:pStyle w:val="6"/>
        <w:kinsoku/>
        <w:spacing w:line="500" w:lineRule="exact"/>
        <w:ind w:left="0" w:leftChars="0"/>
        <w:rPr>
          <w:lang w:eastAsia="zh-CN"/>
        </w:rPr>
      </w:pPr>
    </w:p>
    <w:p w14:paraId="2B7C85D5">
      <w:pPr>
        <w:kinsoku/>
        <w:spacing w:line="500" w:lineRule="exact"/>
        <w:rPr>
          <w:lang w:eastAsia="zh-CN"/>
        </w:rPr>
      </w:pPr>
    </w:p>
    <w:p w14:paraId="44960D71">
      <w:pPr>
        <w:kinsoku/>
        <w:spacing w:line="500" w:lineRule="exact"/>
        <w:rPr>
          <w:lang w:eastAsia="zh-CN"/>
        </w:rPr>
      </w:pPr>
    </w:p>
    <w:p w14:paraId="3D39F6C3">
      <w:pPr>
        <w:pStyle w:val="2"/>
        <w:kinsoku/>
        <w:spacing w:line="500" w:lineRule="exact"/>
        <w:rPr>
          <w:lang w:eastAsia="zh-CN"/>
        </w:rPr>
      </w:pPr>
    </w:p>
    <w:p w14:paraId="3D602F54">
      <w:pPr>
        <w:kinsoku/>
        <w:spacing w:line="500" w:lineRule="exact"/>
        <w:rPr>
          <w:lang w:eastAsia="zh-CN"/>
        </w:rPr>
      </w:pPr>
    </w:p>
    <w:p w14:paraId="4A6BD143">
      <w:pPr>
        <w:kinsoku/>
        <w:spacing w:line="500" w:lineRule="exact"/>
        <w:rPr>
          <w:lang w:eastAsia="zh-CN"/>
        </w:rPr>
      </w:pPr>
    </w:p>
    <w:p w14:paraId="49102DED">
      <w:pPr>
        <w:pStyle w:val="2"/>
        <w:kinsoku/>
        <w:spacing w:line="500" w:lineRule="exact"/>
        <w:rPr>
          <w:lang w:eastAsia="zh-CN"/>
        </w:rPr>
      </w:pPr>
    </w:p>
    <w:p w14:paraId="3908C5BB">
      <w:pPr>
        <w:kinsoku/>
        <w:spacing w:line="500" w:lineRule="exact"/>
        <w:ind w:left="1469" w:hanging="1469" w:hangingChars="400"/>
        <w:rPr>
          <w:rFonts w:ascii="仿宋" w:hAnsi="仿宋" w:eastAsia="仿宋" w:cs="仿宋"/>
          <w:b/>
          <w:spacing w:val="23"/>
          <w:sz w:val="32"/>
          <w:szCs w:val="32"/>
          <w:lang w:eastAsia="zh-CN"/>
        </w:rPr>
      </w:pPr>
      <w:r>
        <w:rPr>
          <w:rFonts w:hint="eastAsia" w:ascii="仿宋" w:hAnsi="仿宋" w:eastAsia="仿宋" w:cs="仿宋"/>
          <w:b/>
          <w:spacing w:val="23"/>
          <w:sz w:val="32"/>
          <w:szCs w:val="32"/>
          <w:lang w:eastAsia="zh-CN"/>
        </w:rPr>
        <w:t xml:space="preserve">          甲方（</w:t>
      </w:r>
      <w:r>
        <w:fldChar w:fldCharType="begin"/>
      </w:r>
      <w:r>
        <w:instrText xml:space="preserve"> HYPERLINK "http://set2.mail.qq.com/cgi-bin/mail_spam?action=check_link&amp;spam=0&amp;url=http://www.baidu.com/s?wd=%E9%87%87%E8%B4%AD%E5%8D%95&amp;hl_tag=textlink&amp;tn=SE_hldp01350_v6v6zkg6" </w:instrText>
      </w:r>
      <w:r>
        <w:fldChar w:fldCharType="separate"/>
      </w:r>
      <w:r>
        <w:rPr>
          <w:rStyle w:val="11"/>
          <w:rFonts w:hint="default" w:ascii="仿宋" w:hAnsi="仿宋" w:eastAsia="仿宋" w:cs="仿宋"/>
          <w:b/>
          <w:color w:val="auto"/>
          <w:spacing w:val="23"/>
          <w:sz w:val="32"/>
          <w:szCs w:val="32"/>
          <w:lang w:eastAsia="zh-CN"/>
        </w:rPr>
        <w:t>采购人</w:t>
      </w:r>
      <w:r>
        <w:rPr>
          <w:rStyle w:val="11"/>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w:t>
      </w:r>
      <w:r>
        <w:rPr>
          <w:rFonts w:hint="eastAsia" w:ascii="仿宋" w:hAnsi="仿宋" w:eastAsia="仿宋" w:cs="仿宋"/>
          <w:b/>
          <w:spacing w:val="23"/>
          <w:sz w:val="32"/>
          <w:szCs w:val="32"/>
          <w:u w:val="single"/>
          <w:lang w:eastAsia="zh-CN"/>
        </w:rPr>
        <w:t xml:space="preserve">           .</w:t>
      </w:r>
    </w:p>
    <w:p w14:paraId="330A60ED">
      <w:pPr>
        <w:kinsoku/>
        <w:spacing w:line="500" w:lineRule="exact"/>
        <w:ind w:left="840" w:leftChars="400" w:firstLine="1260" w:firstLineChars="600"/>
        <w:rPr>
          <w:rFonts w:ascii="仿宋" w:hAnsi="仿宋" w:eastAsia="仿宋" w:cs="仿宋"/>
          <w:b/>
          <w:spacing w:val="23"/>
          <w:sz w:val="32"/>
          <w:szCs w:val="32"/>
          <w:lang w:eastAsia="zh-CN"/>
        </w:rPr>
      </w:pPr>
      <w:r>
        <w:fldChar w:fldCharType="begin"/>
      </w:r>
      <w:r>
        <w:instrText xml:space="preserve"> HYPERLINK "http://set2.mail.qq.com/cgi-bin/mail_spam?action=check_link&amp;spam=0&amp;url=http://www.baidu.com/s?wd=%E4%B9%99%E6%96%B9&amp;hl_tag=textlink&amp;tn=SE_hldp01350_v6v6zkg6" </w:instrText>
      </w:r>
      <w:r>
        <w:fldChar w:fldCharType="separate"/>
      </w:r>
      <w:r>
        <w:rPr>
          <w:rStyle w:val="11"/>
          <w:rFonts w:hint="default" w:ascii="仿宋" w:hAnsi="仿宋" w:eastAsia="仿宋" w:cs="仿宋"/>
          <w:b/>
          <w:color w:val="auto"/>
          <w:spacing w:val="23"/>
          <w:sz w:val="32"/>
          <w:szCs w:val="32"/>
          <w:lang w:eastAsia="zh-CN"/>
        </w:rPr>
        <w:t>乙方</w:t>
      </w:r>
      <w:r>
        <w:rPr>
          <w:rStyle w:val="11"/>
          <w:rFonts w:hint="default" w:ascii="仿宋" w:hAnsi="仿宋" w:eastAsia="仿宋" w:cs="仿宋"/>
          <w:b/>
          <w:color w:val="auto"/>
          <w:spacing w:val="23"/>
          <w:sz w:val="32"/>
          <w:szCs w:val="32"/>
          <w:lang w:eastAsia="zh-CN"/>
        </w:rPr>
        <w:fldChar w:fldCharType="end"/>
      </w:r>
      <w:r>
        <w:rPr>
          <w:rFonts w:hint="eastAsia" w:ascii="仿宋" w:hAnsi="仿宋" w:eastAsia="仿宋" w:cs="仿宋"/>
          <w:b/>
          <w:spacing w:val="23"/>
          <w:sz w:val="32"/>
          <w:szCs w:val="32"/>
          <w:lang w:eastAsia="zh-CN"/>
        </w:rPr>
        <w:t>（供应商）：</w:t>
      </w:r>
      <w:r>
        <w:rPr>
          <w:rFonts w:hint="eastAsia" w:ascii="仿宋" w:hAnsi="仿宋" w:eastAsia="仿宋" w:cs="仿宋"/>
          <w:b/>
          <w:spacing w:val="23"/>
          <w:sz w:val="32"/>
          <w:szCs w:val="32"/>
          <w:u w:val="single"/>
          <w:lang w:eastAsia="zh-CN"/>
        </w:rPr>
        <w:t xml:space="preserve">           .</w:t>
      </w:r>
    </w:p>
    <w:p w14:paraId="1B30EF07">
      <w:pPr>
        <w:pStyle w:val="7"/>
        <w:kinsoku/>
        <w:spacing w:line="500" w:lineRule="exact"/>
        <w:rPr>
          <w:rFonts w:ascii="仿宋" w:hAnsi="仿宋" w:eastAsia="仿宋" w:cs="仿宋"/>
          <w:b/>
          <w:spacing w:val="23"/>
          <w:kern w:val="0"/>
          <w:sz w:val="32"/>
          <w:szCs w:val="32"/>
        </w:rPr>
      </w:pPr>
      <w:r>
        <w:rPr>
          <w:rFonts w:hint="eastAsia" w:ascii="仿宋" w:hAnsi="仿宋" w:eastAsia="仿宋" w:cs="仿宋"/>
          <w:b/>
          <w:spacing w:val="23"/>
          <w:kern w:val="0"/>
          <w:sz w:val="32"/>
          <w:szCs w:val="32"/>
        </w:rPr>
        <w:t xml:space="preserve">          签订时间：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年</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月</w:t>
      </w:r>
      <w:r>
        <w:rPr>
          <w:rFonts w:hint="eastAsia" w:ascii="仿宋" w:hAnsi="仿宋" w:eastAsia="仿宋" w:cs="仿宋"/>
          <w:b/>
          <w:spacing w:val="23"/>
          <w:kern w:val="0"/>
          <w:sz w:val="32"/>
          <w:szCs w:val="32"/>
          <w:u w:val="single"/>
          <w:lang w:val="en-US" w:eastAsia="zh-CN"/>
        </w:rPr>
        <w:t xml:space="preserve">   </w:t>
      </w:r>
      <w:r>
        <w:rPr>
          <w:rFonts w:hint="eastAsia" w:ascii="仿宋" w:hAnsi="仿宋" w:eastAsia="仿宋" w:cs="仿宋"/>
          <w:b/>
          <w:spacing w:val="23"/>
          <w:kern w:val="0"/>
          <w:sz w:val="32"/>
          <w:szCs w:val="32"/>
        </w:rPr>
        <w:t>日</w:t>
      </w:r>
    </w:p>
    <w:p w14:paraId="1384F06D">
      <w:pPr>
        <w:kinsoku/>
        <w:spacing w:line="500" w:lineRule="exact"/>
        <w:jc w:val="center"/>
        <w:rPr>
          <w:rFonts w:ascii="仿宋" w:hAnsi="仿宋" w:eastAsia="仿宋" w:cs="仿宋"/>
          <w:b/>
          <w:sz w:val="32"/>
          <w:szCs w:val="32"/>
          <w:lang w:eastAsia="zh-CN"/>
        </w:rPr>
        <w:sectPr>
          <w:footnotePr>
            <w:numFmt w:val="decimalEnclosedCircleChinese"/>
          </w:footnotePr>
          <w:pgSz w:w="11906" w:h="16838"/>
          <w:pgMar w:top="1440" w:right="1080" w:bottom="1440" w:left="1080" w:header="850" w:footer="964" w:gutter="0"/>
          <w:pgNumType w:fmt="decimal"/>
          <w:cols w:space="720" w:num="1"/>
          <w:docGrid w:linePitch="312" w:charSpace="0"/>
        </w:sectPr>
      </w:pPr>
    </w:p>
    <w:p w14:paraId="00600A4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合同范本</w:t>
      </w:r>
    </w:p>
    <w:p w14:paraId="1BE73CEE">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甲方（采购人）：</w:t>
      </w:r>
      <w:r>
        <w:rPr>
          <w:rFonts w:hint="eastAsia" w:ascii="仿宋" w:hAnsi="仿宋" w:eastAsia="仿宋" w:cs="仿宋"/>
          <w:bCs/>
          <w:sz w:val="28"/>
          <w:szCs w:val="28"/>
          <w:u w:val="single"/>
          <w:lang w:eastAsia="zh-CN"/>
        </w:rPr>
        <w:t xml:space="preserve">                .</w:t>
      </w:r>
    </w:p>
    <w:p w14:paraId="783933A9">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乙方（供应商）：</w:t>
      </w:r>
      <w:r>
        <w:rPr>
          <w:rFonts w:hint="eastAsia" w:ascii="仿宋" w:hAnsi="仿宋" w:eastAsia="仿宋" w:cs="仿宋"/>
          <w:bCs/>
          <w:sz w:val="28"/>
          <w:szCs w:val="28"/>
          <w:u w:val="single"/>
          <w:lang w:eastAsia="zh-CN"/>
        </w:rPr>
        <w:t xml:space="preserve">                .</w:t>
      </w:r>
    </w:p>
    <w:p w14:paraId="0F8FEC02">
      <w:pPr>
        <w:keepNext w:val="0"/>
        <w:keepLines w:val="0"/>
        <w:pageBreakBefore w:val="0"/>
        <w:kinsoku/>
        <w:wordWrap/>
        <w:overflowPunct/>
        <w:topLinePunct w:val="0"/>
        <w:bidi w:val="0"/>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甲乙双方根据</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政府采购项目（项目编号：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）采购结果及相关竞争性磋商文件、竞争性磋商响应文件，经协商一致，订立本合同，供双方共同遵守：</w:t>
      </w:r>
    </w:p>
    <w:p w14:paraId="3A13677A">
      <w:pPr>
        <w:keepNext w:val="0"/>
        <w:keepLines w:val="0"/>
        <w:pageBreakBefore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第一条  甲方采购的服务内容和含税价格：</w:t>
      </w:r>
    </w:p>
    <w:p w14:paraId="26BEBC28">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服务内容：</w:t>
      </w:r>
      <w:r>
        <w:rPr>
          <w:rFonts w:hint="eastAsia" w:ascii="仿宋" w:hAnsi="仿宋" w:eastAsia="仿宋" w:cs="仿宋"/>
          <w:bCs/>
          <w:sz w:val="28"/>
          <w:szCs w:val="28"/>
          <w:u w:val="single"/>
          <w:lang w:eastAsia="zh-CN"/>
        </w:rPr>
        <w:t xml:space="preserve">                  .</w:t>
      </w:r>
    </w:p>
    <w:p w14:paraId="3C362F75">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合    计 ____________________(金额单位：人民币元)</w:t>
      </w:r>
    </w:p>
    <w:p w14:paraId="2093F4D3">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bCs/>
          <w:sz w:val="28"/>
          <w:szCs w:val="28"/>
          <w:lang w:eastAsia="zh-CN"/>
        </w:rPr>
        <w:t>乙方负责项目实施过程中的所有费用，甲方不再另付任何费用。</w:t>
      </w:r>
    </w:p>
    <w:p w14:paraId="124444B2">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质量</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技术标准</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乙方</w:t>
      </w:r>
      <w:r>
        <w:rPr>
          <w:rFonts w:hint="eastAsia" w:ascii="仿宋" w:hAnsi="仿宋" w:eastAsia="仿宋" w:cs="仿宋"/>
          <w:b/>
          <w:color w:val="auto"/>
          <w:sz w:val="28"/>
          <w:szCs w:val="28"/>
          <w:lang w:eastAsia="zh-CN"/>
        </w:rPr>
        <w:fldChar w:fldCharType="end"/>
      </w:r>
      <w:r>
        <w:rPr>
          <w:rFonts w:hint="eastAsia" w:ascii="仿宋" w:hAnsi="仿宋" w:eastAsia="仿宋" w:cs="仿宋"/>
          <w:b/>
          <w:color w:val="auto"/>
          <w:sz w:val="28"/>
          <w:szCs w:val="28"/>
          <w:lang w:eastAsia="zh-CN"/>
        </w:rPr>
        <w:t>售后服务及</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color w:val="auto"/>
          <w:sz w:val="28"/>
          <w:szCs w:val="28"/>
          <w:lang w:eastAsia="zh-CN"/>
        </w:rPr>
        <w:t>损害赔偿</w:t>
      </w:r>
      <w:r>
        <w:rPr>
          <w:rFonts w:hint="eastAsia" w:ascii="仿宋" w:hAnsi="仿宋" w:eastAsia="仿宋" w:cs="仿宋"/>
          <w:b/>
          <w:color w:val="auto"/>
          <w:sz w:val="28"/>
          <w:szCs w:val="28"/>
          <w:lang w:eastAsia="zh-CN"/>
        </w:rPr>
        <w:fldChar w:fldCharType="end"/>
      </w:r>
    </w:p>
    <w:p w14:paraId="1E080335">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1.质量</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按国家法律法规规定的合格标准、竞争性</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磋商文件</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要求的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color w:val="auto"/>
          <w:sz w:val="28"/>
          <w:szCs w:val="28"/>
          <w:lang w:eastAsia="zh-CN"/>
        </w:rPr>
        <w:t>技术标准</w:t>
      </w:r>
      <w:r>
        <w:rPr>
          <w:rFonts w:hint="eastAsia" w:ascii="仿宋" w:hAnsi="仿宋" w:eastAsia="仿宋" w:cs="仿宋"/>
          <w:bCs/>
          <w:color w:val="auto"/>
          <w:sz w:val="28"/>
          <w:szCs w:val="28"/>
          <w:lang w:eastAsia="zh-CN"/>
        </w:rPr>
        <w:fldChar w:fldCharType="end"/>
      </w:r>
      <w:r>
        <w:rPr>
          <w:rFonts w:hint="eastAsia" w:ascii="仿宋" w:hAnsi="仿宋" w:eastAsia="仿宋" w:cs="仿宋"/>
          <w:bCs/>
          <w:color w:val="auto"/>
          <w:sz w:val="28"/>
          <w:szCs w:val="28"/>
          <w:lang w:eastAsia="zh-CN"/>
        </w:rPr>
        <w:t>执行。</w:t>
      </w:r>
    </w:p>
    <w:p w14:paraId="2BB1C1CE">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2.乙方售后服务</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：一旦甲方的系统发生软件故障，乙方售后服务</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响应时间</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为每周7天每天24小时随时报修并解决该故障。如乙方没有在规定的时间内解决该故障，甲方有权要求乙方赔偿因该故障给甲方造成的全部损失。</w:t>
      </w:r>
    </w:p>
    <w:p w14:paraId="14D5A009">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3.乙方安排至少一名熟悉该类业务的实施人员全时负责项目实施和服务，在合同履行中未经业主同意不得擅自更换他人。</w:t>
      </w:r>
    </w:p>
    <w:p w14:paraId="23761E05">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拟派本项目负责人姓名：</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eastAsia="zh-CN"/>
        </w:rPr>
        <w:t>，身份证号：</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u w:val="single"/>
          <w:lang w:eastAsia="zh-CN"/>
        </w:rPr>
        <w:t>。</w:t>
      </w:r>
    </w:p>
    <w:p w14:paraId="37E4E657">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系统建设服务项目</w:t>
      </w:r>
    </w:p>
    <w:p w14:paraId="7FB9C3CE">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1.乙方在工作时间内随时为甲方以电话、传真、电子邮件方式免费提供所买产品的服务与技术支持维护，通常软件系统故障，提供实时响应解决。</w:t>
      </w:r>
    </w:p>
    <w:p w14:paraId="7AE12624">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2.乙方提供验收合格后软件</w:t>
      </w:r>
      <w:r>
        <w:rPr>
          <w:rFonts w:hint="eastAsia" w:ascii="仿宋" w:hAnsi="仿宋" w:eastAsia="仿宋" w:cs="仿宋"/>
          <w:bCs/>
          <w:sz w:val="28"/>
          <w:szCs w:val="28"/>
          <w:u w:val="single"/>
          <w:lang w:val="en-US" w:eastAsia="zh-CN"/>
        </w:rPr>
        <w:t xml:space="preserve">     </w:t>
      </w:r>
      <w:r>
        <w:rPr>
          <w:rFonts w:hint="eastAsia" w:ascii="仿宋" w:hAnsi="仿宋" w:eastAsia="仿宋" w:cs="仿宋"/>
          <w:bCs/>
          <w:sz w:val="28"/>
          <w:szCs w:val="28"/>
          <w:lang w:val="en-US" w:eastAsia="zh-CN"/>
        </w:rPr>
        <w:t>年</w:t>
      </w:r>
      <w:r>
        <w:rPr>
          <w:rFonts w:hint="eastAsia" w:ascii="仿宋" w:hAnsi="仿宋" w:eastAsia="仿宋" w:cs="仿宋"/>
          <w:bCs/>
          <w:sz w:val="28"/>
          <w:szCs w:val="28"/>
          <w:lang w:eastAsia="zh-CN"/>
        </w:rPr>
        <w:t>质保。</w:t>
      </w:r>
    </w:p>
    <w:p w14:paraId="535B3FE4">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3.乙方提供验收合格后免费升级支持。</w:t>
      </w:r>
    </w:p>
    <w:p w14:paraId="06FE81D1">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highlight w:val="none"/>
          <w:lang w:eastAsia="zh-CN"/>
        </w:rPr>
        <w:t>4.在运行期间，如遇甲方要求的不影响软件产品界面统一性、通用性而作的必要的更改</w:t>
      </w:r>
      <w:r>
        <w:rPr>
          <w:rFonts w:hint="eastAsia" w:ascii="仿宋" w:hAnsi="仿宋" w:eastAsia="仿宋" w:cs="仿宋"/>
          <w:bCs/>
          <w:sz w:val="28"/>
          <w:szCs w:val="28"/>
          <w:lang w:eastAsia="zh-CN"/>
        </w:rPr>
        <w:t>，乙方免费提供修改支持。</w:t>
      </w:r>
    </w:p>
    <w:p w14:paraId="607E647B">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5.乙方对系统提供终身技术支持。</w:t>
      </w:r>
    </w:p>
    <w:p w14:paraId="0F07A0A8">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6.由乙方对甲方操作人员提供培训，并在合同签订后实施。承担所有培训费用（含培训教材费）。</w:t>
      </w:r>
    </w:p>
    <w:p w14:paraId="5F9B7A00">
      <w:pPr>
        <w:keepNext w:val="0"/>
        <w:keepLines w:val="0"/>
        <w:pageBreakBefore w:val="0"/>
        <w:kinsoku/>
        <w:wordWrap/>
        <w:overflowPunct/>
        <w:topLinePunct w:val="0"/>
        <w:bidi w:val="0"/>
        <w:spacing w:line="5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bCs/>
          <w:sz w:val="28"/>
          <w:szCs w:val="28"/>
          <w:lang w:eastAsia="zh-CN"/>
        </w:rPr>
        <w:t>7.乙方保证所售软件不会侵犯任何第三方权利，否则乙方将承担甲方由此受到的一切损失</w:t>
      </w:r>
      <w:r>
        <w:rPr>
          <w:rFonts w:hint="eastAsia" w:ascii="仿宋" w:hAnsi="仿宋" w:eastAsia="仿宋" w:cs="仿宋"/>
          <w:color w:val="auto"/>
          <w:sz w:val="28"/>
          <w:szCs w:val="28"/>
          <w:lang w:eastAsia="zh-CN"/>
        </w:rPr>
        <w:t>。</w:t>
      </w:r>
    </w:p>
    <w:p w14:paraId="2601E3BD">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lang w:eastAsia="zh-CN"/>
        </w:rPr>
      </w:pPr>
      <w:r>
        <w:rPr>
          <w:rFonts w:hint="eastAsia" w:ascii="仿宋" w:hAnsi="仿宋" w:eastAsia="仿宋" w:cs="仿宋"/>
          <w:bCs/>
          <w:sz w:val="28"/>
          <w:szCs w:val="28"/>
          <w:lang w:eastAsia="zh-CN"/>
        </w:rPr>
        <w:t>8.乙方需提供接口的标准规范文档以便其它业务系统对接。开放与其它应用平台的接口；开放与社区目前信息化对应业务系统的接口；开放与其它相关业务系统接口。并且承诺无偿提供与其它业务系统的对接接口以及相关服务。</w:t>
      </w:r>
    </w:p>
    <w:p w14:paraId="6165093B">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第四条交付、领受与测试</w:t>
      </w:r>
    </w:p>
    <w:p w14:paraId="33E29B5A">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1.乙方在交付前应根据本合同、竞争性磋商文件等所列的检测标准（各业务系统具体验收标准由甲方提供，并在合同附则中进行明确）对该交付内容进行测试，以确认其符合本合同的规定。</w:t>
      </w:r>
    </w:p>
    <w:p w14:paraId="76701E3F">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2.交付内容包括但不限于源代码、安装盘、文档、用户指南、操作手册、安装指南和测试报告等，所交付的文档与文件应当是电子版或可供人阅读的。</w:t>
      </w:r>
    </w:p>
    <w:p w14:paraId="6E27612E">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017887C3">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w:t>
      </w:r>
      <w:r>
        <w:rPr>
          <w:rFonts w:hint="eastAsia" w:ascii="仿宋" w:hAnsi="仿宋" w:eastAsia="仿宋" w:cs="仿宋"/>
          <w:b/>
          <w:bCs/>
          <w:color w:val="auto"/>
          <w:sz w:val="28"/>
          <w:szCs w:val="28"/>
          <w:lang w:val="en-US" w:eastAsia="zh-CN"/>
        </w:rPr>
        <w:t>五</w:t>
      </w:r>
      <w:r>
        <w:rPr>
          <w:rFonts w:hint="eastAsia" w:ascii="仿宋" w:hAnsi="仿宋" w:eastAsia="仿宋" w:cs="仿宋"/>
          <w:b/>
          <w:bCs/>
          <w:color w:val="auto"/>
          <w:sz w:val="28"/>
          <w:szCs w:val="28"/>
          <w:lang w:eastAsia="zh-CN"/>
        </w:rPr>
        <w:t>条</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乙方保证</w:t>
      </w:r>
    </w:p>
    <w:p w14:paraId="25C68A20">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1.保证履行本合同项下的义务。授予甲方的许可权没有受到任何第三方的约束或限制，也没有承担任何约束或限制性义务。</w:t>
      </w:r>
    </w:p>
    <w:p w14:paraId="1AACF9D3">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64929DE4">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3.保证其开发的软件系统符合国家有关软件产品方面的规定和软件系统标准规范。</w:t>
      </w:r>
    </w:p>
    <w:p w14:paraId="606E6845">
      <w:pPr>
        <w:keepNext w:val="0"/>
        <w:keepLines w:val="0"/>
        <w:pageBreakBefore w:val="0"/>
        <w:kinsoku/>
        <w:wordWrap/>
        <w:overflowPunct/>
        <w:topLinePunct w:val="0"/>
        <w:autoSpaceDE/>
        <w:autoSpaceDN/>
        <w:bidi w:val="0"/>
        <w:adjustRightInd/>
        <w:spacing w:line="500" w:lineRule="exact"/>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4.保证在所交付的软件系统中，不含任何可以自动终止或妨碍系统运作的软件。</w:t>
      </w:r>
    </w:p>
    <w:p w14:paraId="49105DC1">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
          <w:sz w:val="28"/>
          <w:szCs w:val="28"/>
          <w:lang w:eastAsia="zh-CN"/>
        </w:rPr>
      </w:pPr>
      <w:r>
        <w:rPr>
          <w:rFonts w:hint="eastAsia" w:ascii="仿宋" w:hAnsi="仿宋" w:eastAsia="仿宋" w:cs="仿宋"/>
          <w:color w:val="auto"/>
          <w:sz w:val="28"/>
          <w:szCs w:val="28"/>
          <w:lang w:eastAsia="zh-CN"/>
        </w:rPr>
        <w:t>5.如乙方所交付和许可甲方使用的软件系统需经国家有关部门登记、备案、审批或许可的，乙方应保证所提供的软件系统已完成了上述手续。</w:t>
      </w:r>
    </w:p>
    <w:p w14:paraId="6B18A55F">
      <w:pPr>
        <w:keepNext w:val="0"/>
        <w:keepLines w:val="0"/>
        <w:pageBreakBefore w:val="0"/>
        <w:kinsoku/>
        <w:wordWrap/>
        <w:overflowPunct/>
        <w:topLinePunct w:val="0"/>
        <w:autoSpaceDE/>
        <w:autoSpaceDN/>
        <w:bidi w:val="0"/>
        <w:adjustRightInd/>
        <w:spacing w:line="500" w:lineRule="exact"/>
        <w:textAlignment w:val="auto"/>
        <w:rPr>
          <w:rFonts w:hint="eastAsia"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六</w:t>
      </w:r>
      <w:r>
        <w:rPr>
          <w:rFonts w:hint="eastAsia" w:ascii="仿宋" w:hAnsi="仿宋" w:eastAsia="仿宋" w:cs="仿宋"/>
          <w:b/>
          <w:color w:val="auto"/>
          <w:sz w:val="28"/>
          <w:szCs w:val="28"/>
          <w:lang w:eastAsia="zh-CN"/>
        </w:rPr>
        <w:t>条  交付及培训</w:t>
      </w:r>
    </w:p>
    <w:p w14:paraId="058851C7">
      <w:pPr>
        <w:pStyle w:val="12"/>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highlight w:val="yellow"/>
          <w:u w:val="none"/>
          <w:lang w:eastAsia="zh-CN"/>
        </w:rPr>
      </w:pPr>
      <w:r>
        <w:rPr>
          <w:rFonts w:hint="eastAsia" w:ascii="仿宋" w:hAnsi="仿宋" w:eastAsia="仿宋" w:cs="仿宋"/>
          <w:bCs/>
          <w:sz w:val="28"/>
          <w:szCs w:val="28"/>
          <w:lang w:eastAsia="zh-CN"/>
        </w:rPr>
        <w:t>1.建设期限：</w:t>
      </w:r>
      <w:r>
        <w:rPr>
          <w:rFonts w:hint="eastAsia" w:ascii="仿宋" w:hAnsi="仿宋" w:eastAsia="仿宋" w:cs="仿宋"/>
          <w:b w:val="0"/>
          <w:bCs w:val="0"/>
          <w:sz w:val="28"/>
          <w:szCs w:val="28"/>
        </w:rPr>
        <w:t>合同签订后</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rPr>
        <w:t>个</w:t>
      </w:r>
      <w:r>
        <w:rPr>
          <w:rFonts w:hint="eastAsia" w:ascii="仿宋" w:hAnsi="仿宋" w:eastAsia="仿宋" w:cs="仿宋"/>
          <w:b w:val="0"/>
          <w:bCs w:val="0"/>
          <w:sz w:val="28"/>
          <w:szCs w:val="28"/>
          <w:lang w:val="en-US" w:eastAsia="zh-CN"/>
        </w:rPr>
        <w:t>日历日</w:t>
      </w:r>
      <w:r>
        <w:rPr>
          <w:rFonts w:hint="eastAsia" w:ascii="仿宋" w:hAnsi="仿宋" w:eastAsia="仿宋" w:cs="仿宋"/>
          <w:b w:val="0"/>
          <w:bCs w:val="0"/>
          <w:sz w:val="28"/>
          <w:szCs w:val="28"/>
        </w:rPr>
        <w:t>内完成交付</w:t>
      </w:r>
      <w:r>
        <w:rPr>
          <w:rFonts w:hint="eastAsia" w:ascii="仿宋" w:hAnsi="仿宋" w:eastAsia="仿宋" w:cs="仿宋"/>
          <w:bCs/>
          <w:sz w:val="28"/>
          <w:szCs w:val="28"/>
          <w:u w:val="none"/>
          <w:lang w:eastAsia="zh-CN"/>
        </w:rPr>
        <w:t>。</w:t>
      </w:r>
    </w:p>
    <w:p w14:paraId="313EB39A">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2.交付地点：甲方指定地点</w:t>
      </w:r>
    </w:p>
    <w:p w14:paraId="4174DD3D">
      <w:pPr>
        <w:keepNext w:val="0"/>
        <w:keepLines w:val="0"/>
        <w:pageBreakBefore w:val="0"/>
        <w:kinsoku/>
        <w:wordWrap/>
        <w:overflowPunct/>
        <w:topLinePunct w:val="0"/>
        <w:bidi w:val="0"/>
        <w:spacing w:line="500" w:lineRule="exact"/>
        <w:ind w:firstLine="560" w:firstLineChars="200"/>
        <w:rPr>
          <w:rFonts w:hint="eastAsia" w:ascii="仿宋" w:hAnsi="仿宋" w:eastAsia="仿宋" w:cs="仿宋"/>
          <w:sz w:val="28"/>
          <w:szCs w:val="28"/>
          <w:highlight w:val="green"/>
          <w:lang w:eastAsia="zh-CN"/>
        </w:rPr>
      </w:pPr>
      <w:r>
        <w:rPr>
          <w:rFonts w:hint="eastAsia" w:ascii="仿宋" w:hAnsi="仿宋" w:eastAsia="仿宋" w:cs="仿宋"/>
          <w:bCs/>
          <w:sz w:val="28"/>
          <w:szCs w:val="28"/>
          <w:lang w:eastAsia="zh-CN"/>
        </w:rPr>
        <w:t>3.项目培训：乙方应及时对甲方的相关人员免费提供培训，培训目标为受训者能够独立、熟练地完成操作，实现依据本合同所规定的软件的目标和功能。</w:t>
      </w:r>
    </w:p>
    <w:p w14:paraId="563A566A">
      <w:pPr>
        <w:keepNext w:val="0"/>
        <w:keepLines w:val="0"/>
        <w:pageBreakBefore w:val="0"/>
        <w:kinsoku/>
        <w:wordWrap/>
        <w:overflowPunct/>
        <w:topLinePunct w:val="0"/>
        <w:bidi w:val="0"/>
        <w:spacing w:line="500" w:lineRule="exact"/>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第</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lang w:eastAsia="zh-CN"/>
        </w:rPr>
        <w:t>条  交工验收</w:t>
      </w:r>
    </w:p>
    <w:p w14:paraId="7062710B">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1.软件</w:t>
      </w:r>
      <w:r>
        <w:rPr>
          <w:rFonts w:hint="eastAsia" w:ascii="仿宋" w:hAnsi="仿宋" w:eastAsia="仿宋" w:cs="仿宋"/>
          <w:bCs/>
          <w:sz w:val="28"/>
          <w:szCs w:val="28"/>
          <w:highlight w:val="none"/>
          <w:lang w:val="en-US" w:eastAsia="zh-CN"/>
        </w:rPr>
        <w:t>建设</w:t>
      </w:r>
      <w:r>
        <w:rPr>
          <w:rFonts w:hint="eastAsia" w:ascii="仿宋" w:hAnsi="仿宋" w:eastAsia="仿宋" w:cs="仿宋"/>
          <w:bCs/>
          <w:sz w:val="28"/>
          <w:szCs w:val="28"/>
          <w:highlight w:val="none"/>
          <w:lang w:eastAsia="zh-CN"/>
        </w:rPr>
        <w:t>完成后，甲方应及时按规定对该软件进行系统验收，具体验收时间由双方协商。</w:t>
      </w:r>
    </w:p>
    <w:p w14:paraId="0034C366">
      <w:pPr>
        <w:keepNext w:val="0"/>
        <w:keepLines w:val="0"/>
        <w:pageBreakBefore w:val="0"/>
        <w:kinsoku/>
        <w:wordWrap/>
        <w:overflowPunct/>
        <w:topLinePunct w:val="0"/>
        <w:bidi w:val="0"/>
        <w:spacing w:line="500" w:lineRule="exact"/>
        <w:ind w:firstLine="560" w:firstLineChars="200"/>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2.如属于非甲方的原因致使软件未通过系统验收，乙方应排除故障，并承担相关费用。</w:t>
      </w:r>
    </w:p>
    <w:p w14:paraId="661660F1">
      <w:pPr>
        <w:keepNext w:val="0"/>
        <w:keepLines w:val="0"/>
        <w:pageBreakBefore w:val="0"/>
        <w:kinsoku/>
        <w:wordWrap/>
        <w:overflowPunct/>
        <w:topLinePunct w:val="0"/>
        <w:bidi w:val="0"/>
        <w:spacing w:line="500" w:lineRule="exact"/>
        <w:textAlignment w:val="auto"/>
        <w:rPr>
          <w:rFonts w:hint="eastAsia" w:ascii="仿宋" w:hAnsi="仿宋" w:eastAsia="仿宋" w:cs="仿宋"/>
          <w:b/>
          <w:sz w:val="28"/>
          <w:szCs w:val="28"/>
          <w:lang w:eastAsia="zh-CN"/>
        </w:rPr>
      </w:pPr>
      <w:r>
        <w:rPr>
          <w:rFonts w:hint="eastAsia" w:ascii="仿宋" w:hAnsi="仿宋" w:eastAsia="仿宋" w:cs="仿宋"/>
          <w:b/>
          <w:color w:val="auto"/>
          <w:sz w:val="28"/>
          <w:szCs w:val="28"/>
          <w:lang w:eastAsia="zh-CN"/>
        </w:rPr>
        <w:t>第</w:t>
      </w:r>
      <w:r>
        <w:rPr>
          <w:rFonts w:hint="eastAsia" w:ascii="仿宋" w:hAnsi="仿宋" w:eastAsia="仿宋" w:cs="仿宋"/>
          <w:b/>
          <w:color w:val="auto"/>
          <w:sz w:val="28"/>
          <w:szCs w:val="28"/>
          <w:lang w:val="en-US" w:eastAsia="zh-CN"/>
        </w:rPr>
        <w:t>八</w:t>
      </w:r>
      <w:r>
        <w:rPr>
          <w:rFonts w:hint="eastAsia" w:ascii="仿宋" w:hAnsi="仿宋" w:eastAsia="仿宋" w:cs="仿宋"/>
          <w:b/>
          <w:color w:val="auto"/>
          <w:sz w:val="28"/>
          <w:szCs w:val="28"/>
          <w:lang w:eastAsia="zh-CN"/>
        </w:rPr>
        <w:t>条</w:t>
      </w:r>
      <w:r>
        <w:rPr>
          <w:rFonts w:hint="eastAsia" w:ascii="仿宋" w:hAnsi="仿宋" w:eastAsia="仿宋" w:cs="仿宋"/>
          <w:b/>
          <w:sz w:val="28"/>
          <w:szCs w:val="28"/>
          <w:lang w:eastAsia="zh-CN"/>
        </w:rPr>
        <w:t>费用的结算</w:t>
      </w:r>
    </w:p>
    <w:p w14:paraId="2088C617">
      <w:pPr>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bCs/>
          <w:sz w:val="28"/>
          <w:szCs w:val="28"/>
          <w:lang w:eastAsia="zh-CN"/>
        </w:rPr>
      </w:pPr>
      <w:r>
        <w:rPr>
          <w:rFonts w:hint="eastAsia" w:ascii="仿宋" w:hAnsi="仿宋" w:eastAsia="仿宋" w:cs="仿宋"/>
          <w:bCs/>
          <w:sz w:val="28"/>
          <w:szCs w:val="28"/>
          <w:lang w:eastAsia="zh-CN"/>
        </w:rPr>
        <w:t>1.结算依据：本项目竞争性磋商文件、竞争性磋商响应文件、</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采购合同</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、乙方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销售发票</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、甲方出具的验收报告以及与本项目有关的其他资料。</w:t>
      </w:r>
    </w:p>
    <w:p w14:paraId="564F8D1C">
      <w:pPr>
        <w:pStyle w:val="12"/>
        <w:keepNext w:val="0"/>
        <w:keepLines w:val="0"/>
        <w:pageBreakBefore w:val="0"/>
        <w:kinsoku/>
        <w:wordWrap/>
        <w:overflowPunct/>
        <w:topLinePunct w:val="0"/>
        <w:autoSpaceDE/>
        <w:autoSpaceDN/>
        <w:bidi w:val="0"/>
        <w:adjustRightInd/>
        <w:snapToGrid/>
        <w:spacing w:line="500" w:lineRule="exact"/>
        <w:ind w:firstLine="560" w:firstLineChars="200"/>
        <w:textAlignment w:val="auto"/>
        <w:outlineLvl w:val="9"/>
        <w:rPr>
          <w:rFonts w:hint="eastAsia" w:ascii="仿宋" w:hAnsi="仿宋" w:eastAsia="仿宋" w:cs="仿宋"/>
          <w:sz w:val="28"/>
          <w:szCs w:val="28"/>
          <w:lang w:eastAsia="zh-CN"/>
        </w:rPr>
      </w:pPr>
      <w:r>
        <w:rPr>
          <w:rFonts w:hint="eastAsia" w:ascii="仿宋" w:hAnsi="仿宋" w:eastAsia="仿宋" w:cs="仿宋"/>
          <w:bCs/>
          <w:sz w:val="28"/>
          <w:szCs w:val="28"/>
          <w:highlight w:val="none"/>
          <w:u w:val="none"/>
        </w:rPr>
        <w:t>2.</w:t>
      </w:r>
      <w:r>
        <w:rPr>
          <w:rFonts w:hint="eastAsia" w:ascii="仿宋" w:hAnsi="仿宋" w:eastAsia="仿宋" w:cs="仿宋"/>
          <w:sz w:val="28"/>
          <w:szCs w:val="28"/>
          <w:highlight w:val="none"/>
          <w:u w:val="none"/>
        </w:rPr>
        <w:fldChar w:fldCharType="begin"/>
      </w:r>
      <w:r>
        <w:rPr>
          <w:rFonts w:hint="eastAsia" w:ascii="仿宋" w:hAnsi="仿宋" w:eastAsia="仿宋" w:cs="仿宋"/>
          <w:sz w:val="28"/>
          <w:szCs w:val="28"/>
          <w:highlight w:val="none"/>
          <w:u w:val="none"/>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sz w:val="28"/>
          <w:szCs w:val="28"/>
          <w:highlight w:val="none"/>
          <w:u w:val="none"/>
        </w:rPr>
        <w:fldChar w:fldCharType="separate"/>
      </w:r>
      <w:r>
        <w:rPr>
          <w:rFonts w:hint="eastAsia" w:ascii="仿宋" w:hAnsi="仿宋" w:eastAsia="仿宋" w:cs="仿宋"/>
          <w:bCs/>
          <w:sz w:val="28"/>
          <w:szCs w:val="28"/>
          <w:highlight w:val="none"/>
          <w:u w:val="none"/>
        </w:rPr>
        <w:t>结算方式</w:t>
      </w:r>
      <w:r>
        <w:rPr>
          <w:rFonts w:hint="eastAsia" w:ascii="仿宋" w:hAnsi="仿宋" w:eastAsia="仿宋" w:cs="仿宋"/>
          <w:bCs/>
          <w:sz w:val="28"/>
          <w:szCs w:val="28"/>
          <w:highlight w:val="none"/>
          <w:u w:val="none"/>
        </w:rPr>
        <w:fldChar w:fldCharType="end"/>
      </w:r>
      <w:r>
        <w:rPr>
          <w:rFonts w:hint="eastAsia" w:ascii="仿宋" w:hAnsi="仿宋" w:eastAsia="仿宋" w:cs="仿宋"/>
          <w:bCs/>
          <w:sz w:val="28"/>
          <w:szCs w:val="28"/>
          <w:highlight w:val="none"/>
          <w:u w:val="none"/>
        </w:rPr>
        <w:t>：系统上线正式运行后，达到付款条件起30日内，支付合同总金额的60.00%。验收合格后，达到付款条件起30日内，支付合同总金额的40.00%。</w:t>
      </w:r>
    </w:p>
    <w:p w14:paraId="56D88DA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第</w:t>
      </w:r>
      <w:r>
        <w:rPr>
          <w:rFonts w:hint="eastAsia" w:ascii="仿宋" w:hAnsi="仿宋" w:eastAsia="仿宋" w:cs="仿宋"/>
          <w:b/>
          <w:sz w:val="28"/>
          <w:szCs w:val="28"/>
          <w:lang w:val="en-US" w:eastAsia="zh-CN"/>
        </w:rPr>
        <w:t>九</w:t>
      </w:r>
      <w:r>
        <w:rPr>
          <w:rFonts w:hint="eastAsia" w:ascii="仿宋" w:hAnsi="仿宋" w:eastAsia="仿宋" w:cs="仿宋"/>
          <w:b/>
          <w:sz w:val="28"/>
          <w:szCs w:val="28"/>
          <w:lang w:eastAsia="zh-CN"/>
        </w:rPr>
        <w:t>条  甲方的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违约责任</w:t>
      </w:r>
      <w:r>
        <w:rPr>
          <w:rFonts w:hint="eastAsia" w:ascii="仿宋" w:hAnsi="仿宋" w:eastAsia="仿宋" w:cs="仿宋"/>
          <w:b/>
          <w:sz w:val="28"/>
          <w:szCs w:val="28"/>
          <w:lang w:eastAsia="zh-CN"/>
        </w:rPr>
        <w:fldChar w:fldCharType="end"/>
      </w:r>
    </w:p>
    <w:p w14:paraId="0E2FD77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sz w:val="28"/>
          <w:szCs w:val="28"/>
          <w:lang w:eastAsia="zh-CN"/>
        </w:rPr>
        <w:t>甲方逾期付款，应就逾期部分向乙方支付按照中国人民银行规定的同期贷款基准利率计算的逾期付款违约金。</w:t>
      </w:r>
    </w:p>
    <w:p w14:paraId="300D9C50">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2、甲方违反合同规定拒绝接收</w:t>
      </w:r>
      <w:r>
        <w:rPr>
          <w:rFonts w:hint="eastAsia" w:ascii="仿宋" w:hAnsi="仿宋" w:eastAsia="仿宋" w:cs="仿宋"/>
          <w:bCs/>
          <w:sz w:val="28"/>
          <w:szCs w:val="28"/>
          <w:highlight w:val="none"/>
          <w:lang w:val="en-US" w:eastAsia="zh-CN"/>
        </w:rPr>
        <w:t>系统</w:t>
      </w:r>
      <w:r>
        <w:rPr>
          <w:rFonts w:hint="eastAsia" w:ascii="仿宋" w:hAnsi="仿宋" w:eastAsia="仿宋" w:cs="仿宋"/>
          <w:bCs/>
          <w:sz w:val="28"/>
          <w:szCs w:val="28"/>
          <w:highlight w:val="none"/>
          <w:lang w:eastAsia="zh-CN"/>
        </w:rPr>
        <w:t>的，应当承担由此对乙方造成的损失。</w:t>
      </w:r>
    </w:p>
    <w:p w14:paraId="78022C4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b/>
          <w:sz w:val="28"/>
          <w:szCs w:val="28"/>
          <w:highlight w:val="none"/>
          <w:lang w:eastAsia="zh-CN"/>
        </w:rPr>
      </w:pPr>
      <w:r>
        <w:rPr>
          <w:rFonts w:hint="eastAsia" w:ascii="仿宋" w:hAnsi="仿宋" w:eastAsia="仿宋" w:cs="仿宋"/>
          <w:b/>
          <w:sz w:val="28"/>
          <w:szCs w:val="28"/>
          <w:highlight w:val="none"/>
          <w:lang w:eastAsia="zh-CN"/>
        </w:rPr>
        <w:t>第十条  乙方的</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
          <w:sz w:val="28"/>
          <w:szCs w:val="28"/>
          <w:highlight w:val="none"/>
          <w:lang w:eastAsia="zh-CN"/>
        </w:rPr>
        <w:t>违约责任</w:t>
      </w:r>
      <w:r>
        <w:rPr>
          <w:rFonts w:hint="eastAsia" w:ascii="仿宋" w:hAnsi="仿宋" w:eastAsia="仿宋" w:cs="仿宋"/>
          <w:b/>
          <w:sz w:val="28"/>
          <w:szCs w:val="28"/>
          <w:highlight w:val="none"/>
          <w:lang w:eastAsia="zh-CN"/>
        </w:rPr>
        <w:fldChar w:fldCharType="end"/>
      </w:r>
    </w:p>
    <w:p w14:paraId="4F212B18">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highlight w:val="none"/>
          <w:lang w:eastAsia="zh-CN"/>
        </w:rPr>
      </w:pPr>
      <w:r>
        <w:rPr>
          <w:rFonts w:hint="eastAsia" w:ascii="仿宋" w:hAnsi="仿宋" w:eastAsia="仿宋" w:cs="仿宋"/>
          <w:bCs/>
          <w:sz w:val="28"/>
          <w:szCs w:val="28"/>
          <w:highlight w:val="none"/>
          <w:lang w:eastAsia="zh-CN"/>
        </w:rPr>
        <w:t>1、乙方不能按期</w:t>
      </w:r>
      <w:r>
        <w:rPr>
          <w:rFonts w:hint="eastAsia" w:ascii="仿宋" w:hAnsi="仿宋" w:eastAsia="仿宋" w:cs="仿宋"/>
          <w:bCs/>
          <w:sz w:val="28"/>
          <w:szCs w:val="28"/>
          <w:highlight w:val="none"/>
          <w:lang w:val="en-US" w:eastAsia="zh-CN"/>
        </w:rPr>
        <w:t>交付系统</w:t>
      </w:r>
      <w:r>
        <w:rPr>
          <w:rFonts w:hint="eastAsia" w:ascii="仿宋" w:hAnsi="仿宋" w:eastAsia="仿宋" w:cs="仿宋"/>
          <w:bCs/>
          <w:sz w:val="28"/>
          <w:szCs w:val="28"/>
          <w:highlight w:val="none"/>
          <w:lang w:eastAsia="zh-CN"/>
        </w:rPr>
        <w:t>的，每逾期1日，乙方应向甲方赔付合同总价的0.1%作为违约金。</w:t>
      </w:r>
    </w:p>
    <w:p w14:paraId="3144EE74">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Cs/>
          <w:sz w:val="28"/>
          <w:szCs w:val="28"/>
          <w:lang w:eastAsia="zh-CN"/>
        </w:rPr>
      </w:pPr>
      <w:r>
        <w:rPr>
          <w:rFonts w:hint="eastAsia" w:ascii="仿宋" w:hAnsi="仿宋" w:eastAsia="仿宋" w:cs="仿宋"/>
          <w:bCs/>
          <w:sz w:val="28"/>
          <w:szCs w:val="28"/>
          <w:highlight w:val="none"/>
          <w:lang w:eastAsia="zh-CN"/>
        </w:rPr>
        <w:t>2、乙方所交服务不符合国家法律</w:t>
      </w:r>
      <w:r>
        <w:rPr>
          <w:rFonts w:hint="eastAsia" w:ascii="仿宋" w:hAnsi="仿宋" w:eastAsia="仿宋" w:cs="仿宋"/>
          <w:bCs/>
          <w:sz w:val="28"/>
          <w:szCs w:val="28"/>
          <w:lang w:eastAsia="zh-CN"/>
        </w:rPr>
        <w:t>法规和合同规定的，甲方有权拒收，并由乙方承担一切费用。</w:t>
      </w:r>
    </w:p>
    <w:p w14:paraId="276ED803">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一</w:t>
      </w:r>
      <w:r>
        <w:rPr>
          <w:rFonts w:hint="eastAsia" w:ascii="仿宋" w:hAnsi="仿宋" w:eastAsia="仿宋" w:cs="仿宋"/>
          <w:b/>
          <w:sz w:val="28"/>
          <w:szCs w:val="28"/>
          <w:lang w:eastAsia="zh-CN"/>
        </w:rPr>
        <w:t xml:space="preserve">条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不可抗力</w:t>
      </w:r>
      <w:r>
        <w:rPr>
          <w:rFonts w:hint="eastAsia" w:ascii="仿宋" w:hAnsi="仿宋" w:eastAsia="仿宋" w:cs="仿宋"/>
          <w:b/>
          <w:sz w:val="28"/>
          <w:szCs w:val="28"/>
          <w:lang w:eastAsia="zh-CN"/>
        </w:rPr>
        <w:fldChar w:fldCharType="end"/>
      </w:r>
    </w:p>
    <w:p w14:paraId="01666B5C">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甲乙双方任何一方由于</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不可抗力</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原因不能履行合同时，应及时向对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方通</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违约责任</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w:t>
      </w:r>
    </w:p>
    <w:p w14:paraId="584EA995">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二</w:t>
      </w:r>
      <w:r>
        <w:rPr>
          <w:rFonts w:hint="eastAsia" w:ascii="仿宋" w:hAnsi="仿宋" w:eastAsia="仿宋" w:cs="仿宋"/>
          <w:b/>
          <w:sz w:val="28"/>
          <w:szCs w:val="28"/>
          <w:lang w:eastAsia="zh-CN"/>
        </w:rPr>
        <w:t>条  争议解决</w:t>
      </w:r>
    </w:p>
    <w:p w14:paraId="4F9E3A1C">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双方本着友好合作的态度,对合同履行过程中发生的纠纷应及时协商解决，协商不成的，向甲方所在地有管辖权的人民法院诉讼解决。</w:t>
      </w:r>
    </w:p>
    <w:p w14:paraId="386A6619">
      <w:pPr>
        <w:keepNext w:val="0"/>
        <w:keepLines w:val="0"/>
        <w:pageBreakBefore w:val="0"/>
        <w:widowControl w:val="0"/>
        <w:kinsoku/>
        <w:wordWrap/>
        <w:overflowPunct/>
        <w:topLinePunct w:val="0"/>
        <w:bidi w:val="0"/>
        <w:spacing w:line="500" w:lineRule="exact"/>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三</w:t>
      </w:r>
      <w:r>
        <w:rPr>
          <w:rFonts w:hint="eastAsia" w:ascii="仿宋" w:hAnsi="仿宋" w:eastAsia="仿宋" w:cs="仿宋"/>
          <w:b/>
          <w:sz w:val="28"/>
          <w:szCs w:val="28"/>
          <w:lang w:eastAsia="zh-CN"/>
        </w:rPr>
        <w:t>条  监督和管理</w:t>
      </w:r>
    </w:p>
    <w:p w14:paraId="7D0AEFB9">
      <w:pPr>
        <w:keepNext w:val="0"/>
        <w:keepLines w:val="0"/>
        <w:pageBreakBefore w:val="0"/>
        <w:widowControl w:val="0"/>
        <w:kinsoku/>
        <w:wordWrap/>
        <w:overflowPunct/>
        <w:topLinePunct w:val="0"/>
        <w:bidi w:val="0"/>
        <w:spacing w:line="500" w:lineRule="exact"/>
        <w:ind w:firstLine="560" w:firstLineChars="200"/>
        <w:rPr>
          <w:rFonts w:hint="eastAsia" w:ascii="仿宋" w:hAnsi="仿宋" w:eastAsia="仿宋" w:cs="仿宋"/>
          <w:bCs/>
          <w:sz w:val="28"/>
          <w:szCs w:val="28"/>
          <w:lang w:eastAsia="zh-CN"/>
        </w:rPr>
      </w:pPr>
      <w:r>
        <w:rPr>
          <w:rFonts w:hint="eastAsia" w:ascii="仿宋" w:hAnsi="仿宋" w:eastAsia="仿宋" w:cs="仿宋"/>
          <w:bCs/>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6E0D7DD3">
      <w:pPr>
        <w:keepNext w:val="0"/>
        <w:keepLines w:val="0"/>
        <w:pageBreakBefore w:val="0"/>
        <w:widowControl w:val="0"/>
        <w:kinsoku/>
        <w:wordWrap/>
        <w:overflowPunct/>
        <w:topLinePunct w:val="0"/>
        <w:bidi w:val="0"/>
        <w:spacing w:line="500" w:lineRule="exact"/>
        <w:ind w:firstLine="536" w:firstLineChars="200"/>
        <w:rPr>
          <w:rFonts w:hint="eastAsia" w:ascii="仿宋" w:hAnsi="仿宋" w:eastAsia="仿宋" w:cs="仿宋"/>
          <w:bCs/>
          <w:spacing w:val="-6"/>
          <w:sz w:val="28"/>
          <w:szCs w:val="28"/>
          <w:lang w:eastAsia="zh-CN"/>
        </w:rPr>
      </w:pPr>
      <w:r>
        <w:rPr>
          <w:rFonts w:hint="eastAsia" w:ascii="仿宋" w:hAnsi="仿宋" w:eastAsia="仿宋" w:cs="仿宋"/>
          <w:bCs/>
          <w:spacing w:val="-6"/>
          <w:sz w:val="28"/>
          <w:szCs w:val="28"/>
          <w:lang w:eastAsia="zh-CN"/>
        </w:rPr>
        <w:t>2、甲乙双方均应自觉配合有关监督管理部门对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pacing w:val="-6"/>
          <w:sz w:val="28"/>
          <w:szCs w:val="28"/>
          <w:lang w:eastAsia="zh-CN"/>
        </w:rPr>
        <w:t>合同履行</w:t>
      </w:r>
      <w:r>
        <w:rPr>
          <w:rFonts w:hint="eastAsia" w:ascii="仿宋" w:hAnsi="仿宋" w:eastAsia="仿宋" w:cs="仿宋"/>
          <w:bCs/>
          <w:spacing w:val="-6"/>
          <w:sz w:val="28"/>
          <w:szCs w:val="28"/>
          <w:lang w:eastAsia="zh-CN"/>
        </w:rPr>
        <w:fldChar w:fldCharType="end"/>
      </w:r>
      <w:r>
        <w:rPr>
          <w:rFonts w:hint="eastAsia" w:ascii="仿宋" w:hAnsi="仿宋" w:eastAsia="仿宋" w:cs="仿宋"/>
          <w:bCs/>
          <w:spacing w:val="-6"/>
          <w:sz w:val="28"/>
          <w:szCs w:val="28"/>
          <w:lang w:eastAsia="zh-CN"/>
        </w:rPr>
        <w:t>情况的监督检查，如实反映情况，提供有关资料；否则，将对有关单位、当事人按照有关规定予以处罚。</w:t>
      </w:r>
    </w:p>
    <w:p w14:paraId="68B5864B">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四</w:t>
      </w:r>
      <w:r>
        <w:rPr>
          <w:rFonts w:hint="eastAsia" w:ascii="仿宋" w:hAnsi="仿宋" w:eastAsia="仿宋" w:cs="仿宋"/>
          <w:b/>
          <w:sz w:val="28"/>
          <w:szCs w:val="28"/>
          <w:lang w:eastAsia="zh-CN"/>
        </w:rPr>
        <w:t xml:space="preserve">条  </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
          <w:sz w:val="28"/>
          <w:szCs w:val="28"/>
          <w:lang w:eastAsia="zh-CN"/>
        </w:rPr>
        <w:t>无效合同</w:t>
      </w:r>
      <w:r>
        <w:rPr>
          <w:rFonts w:hint="eastAsia" w:ascii="仿宋" w:hAnsi="仿宋" w:eastAsia="仿宋" w:cs="仿宋"/>
          <w:b/>
          <w:sz w:val="28"/>
          <w:szCs w:val="28"/>
          <w:lang w:eastAsia="zh-CN"/>
        </w:rPr>
        <w:fldChar w:fldCharType="end"/>
      </w:r>
    </w:p>
    <w:p w14:paraId="4294AEA5">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甲乙双方如因违反政府采购法及相关法律法规的规定，被宣告</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合同无效</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的，一切责任概由过错方自行承担。</w:t>
      </w:r>
    </w:p>
    <w:p w14:paraId="7AD56C06">
      <w:pPr>
        <w:keepNext w:val="0"/>
        <w:keepLines w:val="0"/>
        <w:pageBreakBefore w:val="0"/>
        <w:widowControl w:val="0"/>
        <w:kinsoku/>
        <w:wordWrap/>
        <w:overflowPunct/>
        <w:topLinePunct w:val="0"/>
        <w:autoSpaceDE w:val="0"/>
        <w:autoSpaceDN w:val="0"/>
        <w:bidi w:val="0"/>
        <w:adjustRightInd w:val="0"/>
        <w:snapToGrid w:val="0"/>
        <w:spacing w:line="500" w:lineRule="exact"/>
        <w:textAlignment w:val="baseline"/>
        <w:rPr>
          <w:rFonts w:hint="eastAsia" w:ascii="仿宋" w:hAnsi="仿宋" w:eastAsia="仿宋" w:cs="仿宋"/>
          <w:b/>
          <w:sz w:val="28"/>
          <w:szCs w:val="28"/>
          <w:lang w:eastAsia="zh-CN"/>
        </w:rPr>
      </w:pPr>
      <w:r>
        <w:rPr>
          <w:rFonts w:hint="eastAsia" w:ascii="仿宋" w:hAnsi="仿宋" w:eastAsia="仿宋" w:cs="仿宋"/>
          <w:b/>
          <w:sz w:val="28"/>
          <w:szCs w:val="28"/>
          <w:lang w:eastAsia="zh-CN"/>
        </w:rPr>
        <w:t>第十</w:t>
      </w:r>
      <w:r>
        <w:rPr>
          <w:rFonts w:hint="eastAsia" w:ascii="仿宋" w:hAnsi="仿宋" w:eastAsia="仿宋" w:cs="仿宋"/>
          <w:b/>
          <w:sz w:val="28"/>
          <w:szCs w:val="28"/>
          <w:lang w:val="en-US" w:eastAsia="zh-CN"/>
        </w:rPr>
        <w:t>五</w:t>
      </w:r>
      <w:r>
        <w:rPr>
          <w:rFonts w:hint="eastAsia" w:ascii="仿宋" w:hAnsi="仿宋" w:eastAsia="仿宋" w:cs="仿宋"/>
          <w:b/>
          <w:sz w:val="28"/>
          <w:szCs w:val="28"/>
          <w:lang w:eastAsia="zh-CN"/>
        </w:rPr>
        <w:t>条附则</w:t>
      </w:r>
    </w:p>
    <w:p w14:paraId="30784275">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1、</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项目（项目编号：</w:t>
      </w:r>
      <w:r>
        <w:rPr>
          <w:rFonts w:hint="eastAsia" w:ascii="仿宋" w:hAnsi="仿宋" w:eastAsia="仿宋" w:cs="仿宋"/>
          <w:bCs/>
          <w:sz w:val="28"/>
          <w:szCs w:val="28"/>
          <w:u w:val="single"/>
          <w:lang w:eastAsia="zh-CN"/>
        </w:rPr>
        <w:t></w:t>
      </w:r>
      <w:r>
        <w:rPr>
          <w:rFonts w:hint="eastAsia" w:ascii="仿宋" w:hAnsi="仿宋" w:eastAsia="仿宋" w:cs="仿宋"/>
          <w:bCs/>
          <w:sz w:val="28"/>
          <w:szCs w:val="28"/>
          <w:lang w:eastAsia="zh-CN"/>
        </w:rPr>
        <w:t>）的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sz w:val="28"/>
          <w:szCs w:val="28"/>
        </w:rPr>
        <w:fldChar w:fldCharType="separate"/>
      </w:r>
      <w:r>
        <w:rPr>
          <w:rFonts w:hint="eastAsia" w:ascii="仿宋" w:hAnsi="仿宋" w:eastAsia="仿宋" w:cs="仿宋"/>
          <w:bCs/>
          <w:sz w:val="28"/>
          <w:szCs w:val="28"/>
          <w:lang w:eastAsia="zh-CN"/>
        </w:rPr>
        <w:t>竞争性磋商文件</w:t>
      </w:r>
      <w:r>
        <w:rPr>
          <w:rFonts w:hint="eastAsia" w:ascii="仿宋" w:hAnsi="仿宋" w:eastAsia="仿宋" w:cs="仿宋"/>
          <w:bCs/>
          <w:sz w:val="28"/>
          <w:szCs w:val="28"/>
          <w:lang w:eastAsia="zh-CN"/>
        </w:rPr>
        <w:fldChar w:fldCharType="end"/>
      </w:r>
      <w:r>
        <w:rPr>
          <w:rFonts w:hint="eastAsia" w:ascii="仿宋" w:hAnsi="仿宋" w:eastAsia="仿宋" w:cs="仿宋"/>
          <w:bCs/>
          <w:sz w:val="28"/>
          <w:szCs w:val="28"/>
          <w:lang w:eastAsia="zh-CN"/>
        </w:rPr>
        <w:t>、成交通知书、乙方响应文件及澄清说明文件都是本合同的组成部分，甲、乙双方必须全面遵守，如有违反，应承担违约责任。</w:t>
      </w:r>
    </w:p>
    <w:p w14:paraId="0FDE1C19">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2、本合同一式六份,甲乙双方各执两份,政府采购代理机构两份。</w:t>
      </w:r>
    </w:p>
    <w:p w14:paraId="33CC3700">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3、本合同自签字盖章之日起生效。</w:t>
      </w:r>
    </w:p>
    <w:p w14:paraId="7E041637">
      <w:pPr>
        <w:keepNext w:val="0"/>
        <w:keepLines w:val="0"/>
        <w:pageBreakBefore w:val="0"/>
        <w:widowControl w:val="0"/>
        <w:kinsoku/>
        <w:wordWrap/>
        <w:overflowPunct/>
        <w:topLinePunct w:val="0"/>
        <w:autoSpaceDE w:val="0"/>
        <w:autoSpaceDN w:val="0"/>
        <w:bidi w:val="0"/>
        <w:adjustRightInd w:val="0"/>
        <w:snapToGrid w:val="0"/>
        <w:spacing w:line="500" w:lineRule="exact"/>
        <w:ind w:firstLine="560" w:firstLineChars="200"/>
        <w:textAlignment w:val="baseline"/>
        <w:rPr>
          <w:rFonts w:hint="eastAsia" w:ascii="仿宋" w:hAnsi="仿宋" w:eastAsia="仿宋" w:cs="仿宋"/>
          <w:bCs/>
          <w:sz w:val="28"/>
          <w:szCs w:val="28"/>
          <w:lang w:eastAsia="zh-CN"/>
        </w:rPr>
      </w:pPr>
      <w:r>
        <w:rPr>
          <w:rFonts w:hint="eastAsia" w:ascii="仿宋" w:hAnsi="仿宋" w:eastAsia="仿宋" w:cs="仿宋"/>
          <w:bCs/>
          <w:sz w:val="28"/>
          <w:szCs w:val="28"/>
          <w:lang w:eastAsia="zh-CN"/>
        </w:rPr>
        <w:t>4、附件：</w:t>
      </w:r>
      <w:r>
        <w:rPr>
          <w:rFonts w:hint="eastAsia" w:ascii="仿宋" w:hAnsi="仿宋" w:eastAsia="仿宋" w:cs="仿宋"/>
          <w:sz w:val="28"/>
          <w:szCs w:val="28"/>
          <w:lang w:eastAsia="zh-CN"/>
        </w:rPr>
        <w:t>（包含但不限于服务方案）</w:t>
      </w:r>
    </w:p>
    <w:p w14:paraId="3ABA101C">
      <w:pPr>
        <w:keepNext w:val="0"/>
        <w:keepLines w:val="0"/>
        <w:pageBreakBefore w:val="0"/>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60A9892A">
      <w:pPr>
        <w:keepNext w:val="0"/>
        <w:keepLines w:val="0"/>
        <w:pageBreakBefore w:val="0"/>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E82E76B">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8D3F4AB">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8"/>
          <w:szCs w:val="28"/>
          <w:highlight w:val="none"/>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892074A">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5DE08E86">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2B5B7A04">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0B8C6673">
      <w:pPr>
        <w:keepNext w:val="0"/>
        <w:keepLines w:val="0"/>
        <w:pageBreakBefore w:val="0"/>
        <w:widowControl/>
        <w:kinsoku/>
        <w:wordWrap/>
        <w:overflowPunct/>
        <w:topLinePunct w:val="0"/>
        <w:autoSpaceDE/>
        <w:autoSpaceDN/>
        <w:bidi w:val="0"/>
        <w:adjustRightInd/>
        <w:snapToGrid/>
        <w:spacing w:line="500" w:lineRule="exact"/>
        <w:ind w:firstLine="1120" w:firstLineChars="4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时    间：  年月日    时    间： 年月日</w:t>
      </w:r>
    </w:p>
    <w:p w14:paraId="59C76CCF">
      <w:pPr>
        <w:pStyle w:val="12"/>
        <w:keepNext w:val="0"/>
        <w:keepLines w:val="0"/>
        <w:pageBreakBefore w:val="0"/>
        <w:kinsoku/>
        <w:wordWrap/>
        <w:overflowPunct/>
        <w:topLinePunct w:val="0"/>
        <w:bidi w:val="0"/>
        <w:spacing w:line="500" w:lineRule="exact"/>
        <w:rPr>
          <w:rFonts w:hint="eastAsia"/>
          <w:sz w:val="24"/>
          <w:szCs w:val="24"/>
          <w:lang w:val="en-US" w:eastAsia="zh-Hans"/>
        </w:rPr>
      </w:pPr>
    </w:p>
    <w:p w14:paraId="631EF293"/>
    <w:sectPr>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8405E">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FA589">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0CFA589">
                    <w:pPr>
                      <w:pStyle w:val="5"/>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36604D"/>
    <w:rsid w:val="1E36604D"/>
    <w:rsid w:val="4B4B7D18"/>
    <w:rsid w:val="73B31F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 w:type="paragraph" w:styleId="3">
    <w:name w:val="Body Text Indent"/>
    <w:basedOn w:val="1"/>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4">
    <w:name w:val="Block Text"/>
    <w:basedOn w:val="1"/>
    <w:unhideWhenUsed/>
    <w:qFormat/>
    <w:uiPriority w:val="99"/>
    <w:pPr>
      <w:spacing w:after="120"/>
      <w:ind w:left="1440" w:leftChars="700" w:right="1440" w:rightChars="700"/>
    </w:pPr>
    <w:rPr>
      <w:rFonts w:ascii="Calibri" w:hAnsi="Calibri" w:eastAsia="宋体" w:cs="Times New Roman"/>
      <w:szCs w:val="20"/>
    </w:rPr>
  </w:style>
  <w:style w:type="paragraph" w:styleId="5">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6">
    <w:name w:val="toc 9"/>
    <w:basedOn w:val="1"/>
    <w:next w:val="1"/>
    <w:unhideWhenUsed/>
    <w:qFormat/>
    <w:uiPriority w:val="39"/>
    <w:pPr>
      <w:ind w:left="3360" w:leftChars="1600"/>
    </w:pPr>
  </w:style>
  <w:style w:type="paragraph" w:styleId="7">
    <w:name w:val="Normal (Web)"/>
    <w:basedOn w:val="1"/>
    <w:unhideWhenUsed/>
    <w:qFormat/>
    <w:uiPriority w:val="99"/>
    <w:pPr>
      <w:widowControl w:val="0"/>
      <w:jc w:val="both"/>
    </w:pPr>
    <w:rPr>
      <w:rFonts w:ascii="Times New Roman" w:hAnsi="Times New Roman" w:eastAsia="宋体" w:cs="Times New Roman"/>
      <w:kern w:val="2"/>
      <w:sz w:val="24"/>
      <w:szCs w:val="20"/>
      <w:lang w:eastAsia="zh-CN"/>
    </w:rPr>
  </w:style>
  <w:style w:type="paragraph" w:styleId="8">
    <w:name w:val="Body Text First Indent 2"/>
    <w:basedOn w:val="3"/>
    <w:qFormat/>
    <w:uiPriority w:val="0"/>
    <w:pPr>
      <w:ind w:left="0" w:leftChars="0" w:firstLine="420"/>
    </w:pPr>
    <w:rPr>
      <w:szCs w:val="24"/>
    </w:rPr>
  </w:style>
  <w:style w:type="character" w:styleId="11">
    <w:name w:val="Hyperlink"/>
    <w:unhideWhenUsed/>
    <w:qFormat/>
    <w:uiPriority w:val="99"/>
    <w:rPr>
      <w:rFonts w:hint="eastAsia" w:ascii="宋体" w:hAnsi="宋体" w:eastAsia="宋体" w:cs="宋体"/>
      <w:color w:val="000000"/>
      <w:sz w:val="14"/>
      <w:szCs w:val="14"/>
      <w:u w:val="none"/>
    </w:r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普通正文"/>
    <w:basedOn w:val="1"/>
    <w:qFormat/>
    <w:uiPriority w:val="0"/>
    <w:pPr>
      <w:widowControl w:val="0"/>
      <w:spacing w:before="120" w:after="120" w:line="360" w:lineRule="auto"/>
      <w:ind w:firstLine="480"/>
    </w:pPr>
    <w:rPr>
      <w:rFonts w:eastAsia="宋体" w:cs="Times New Roman"/>
      <w:sz w:val="28"/>
      <w:szCs w:val="24"/>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5132</Words>
  <Characters>5257</Characters>
  <Lines>0</Lines>
  <Paragraphs>0</Paragraphs>
  <TotalTime>0</TotalTime>
  <ScaleCrop>false</ScaleCrop>
  <LinksUpToDate>false</LinksUpToDate>
  <CharactersWithSpaces>5844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2025-09-08T06:37:00Z</dcterms:created>
  <dc:creator>嗯，就这</dc:creator>
  <cp:lastModifiedBy>嗯，就这</cp:lastModifiedBy>
  <dcterms:modified xsi:type="dcterms:W3CDTF">2025-09-09T06:42:53Z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0A0080DC08414AD2B100D1159E5F485A_11</vt:lpwstr>
  </property>
  <property fmtid="{D5CDD505-2E9C-101B-9397-08002B2CF9AE}" pid="4" name="KSOTemplateDocerSaveRecord">
    <vt:lpwstr>eyJoZGlkIjoiNzhjZDY0NTAwZjI5OTBmY2Q1MWRhNmFmMGU3YTczM2QiLCJ1c2VySWQiOiI1MjE2NTc3MzAifQ==</vt:lpwstr>
  </property>
</Properties>
</file>