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3F05CB">
      <w:pPr>
        <w:pStyle w:val="2"/>
        <w:keepNext/>
        <w:keepLines/>
        <w:pageBreakBefore w:val="0"/>
        <w:widowControl w:val="0"/>
        <w:kinsoku/>
        <w:wordWrap/>
        <w:overflowPunct/>
        <w:topLinePunct w:val="0"/>
        <w:autoSpaceDE/>
        <w:autoSpaceDN/>
        <w:bidi w:val="0"/>
        <w:adjustRightInd/>
        <w:snapToGrid/>
        <w:spacing w:before="0" w:after="0"/>
        <w:jc w:val="center"/>
        <w:textAlignment w:val="auto"/>
        <w:rPr>
          <w:rFonts w:hint="eastAsia"/>
          <w:color w:val="0000FF"/>
          <w:sz w:val="44"/>
          <w:szCs w:val="56"/>
          <w:lang w:eastAsia="zh-CN"/>
        </w:rPr>
      </w:pPr>
      <w:bookmarkStart w:id="0" w:name="_Toc14462"/>
      <w:bookmarkStart w:id="1" w:name="_Toc23417"/>
      <w:r>
        <w:rPr>
          <w:rFonts w:hint="eastAsia" w:ascii="宋体" w:hAnsi="宋体" w:eastAsia="宋体" w:cs="宋体"/>
          <w:color w:val="auto"/>
          <w:sz w:val="44"/>
          <w:szCs w:val="56"/>
          <w:lang w:val="en-US" w:eastAsia="zh-CN"/>
        </w:rPr>
        <w:t xml:space="preserve"> 合同条款及格式</w:t>
      </w:r>
      <w:bookmarkEnd w:id="0"/>
      <w:bookmarkEnd w:id="1"/>
    </w:p>
    <w:p w14:paraId="260FD7B9">
      <w:pPr>
        <w:pageBreakBefore w:val="0"/>
        <w:wordWrap/>
        <w:overflowPunct/>
        <w:topLinePunct w:val="0"/>
        <w:bidi w:val="0"/>
        <w:spacing w:before="37" w:line="560" w:lineRule="exact"/>
        <w:outlineLvl w:val="1"/>
        <w:rPr>
          <w:rFonts w:hint="eastAsia" w:ascii="宋体" w:hAnsi="宋体" w:eastAsia="宋体" w:cs="宋体"/>
          <w:b/>
          <w:bCs/>
          <w:spacing w:val="-5"/>
          <w:sz w:val="24"/>
          <w:szCs w:val="24"/>
          <w:lang w:eastAsia="zh-CN"/>
        </w:rPr>
      </w:pPr>
    </w:p>
    <w:p w14:paraId="23CF4712">
      <w:pPr>
        <w:keepNext w:val="0"/>
        <w:keepLines w:val="0"/>
        <w:pageBreakBefore w:val="0"/>
        <w:wordWrap/>
        <w:overflowPunct/>
        <w:topLinePunct w:val="0"/>
        <w:bidi w:val="0"/>
        <w:spacing w:line="360" w:lineRule="auto"/>
        <w:ind w:right="0" w:firstLine="462" w:firstLineChars="200"/>
        <w:outlineLvl w:val="1"/>
        <w:rPr>
          <w:rFonts w:hint="eastAsia" w:ascii="宋体" w:hAnsi="宋体" w:eastAsia="宋体" w:cs="宋体"/>
          <w:b/>
          <w:bCs/>
          <w:spacing w:val="-5"/>
          <w:sz w:val="24"/>
          <w:szCs w:val="24"/>
        </w:rPr>
      </w:pPr>
      <w:r>
        <w:rPr>
          <w:rFonts w:hint="eastAsia" w:ascii="宋体" w:hAnsi="宋体" w:eastAsia="宋体" w:cs="宋体"/>
          <w:b/>
          <w:bCs/>
          <w:spacing w:val="-5"/>
          <w:sz w:val="24"/>
          <w:szCs w:val="24"/>
          <w:lang w:eastAsia="zh-CN"/>
        </w:rPr>
        <w:t>（本合同作为合同的基本格式</w:t>
      </w:r>
      <w:r>
        <w:rPr>
          <w:rFonts w:hint="eastAsia" w:ascii="宋体" w:hAnsi="宋体" w:eastAsia="宋体" w:cs="宋体"/>
          <w:b/>
          <w:bCs/>
          <w:spacing w:val="-5"/>
          <w:sz w:val="24"/>
          <w:szCs w:val="24"/>
          <w:lang w:val="en-US" w:eastAsia="zh-CN"/>
        </w:rPr>
        <w:t>可供参考</w:t>
      </w:r>
      <w:r>
        <w:rPr>
          <w:rFonts w:hint="eastAsia" w:ascii="宋体" w:hAnsi="宋体" w:eastAsia="宋体" w:cs="宋体"/>
          <w:b/>
          <w:bCs/>
          <w:spacing w:val="-5"/>
          <w:sz w:val="24"/>
          <w:szCs w:val="24"/>
          <w:lang w:eastAsia="zh-CN"/>
        </w:rPr>
        <w:t>，采购人有权在签订合同时对合同的相关条款及内容作进一步的细化和修改，但不得改变磋商文件、磋商响应文件</w:t>
      </w:r>
      <w:r>
        <w:rPr>
          <w:rFonts w:hint="eastAsia" w:ascii="宋体" w:hAnsi="宋体" w:eastAsia="宋体" w:cs="宋体"/>
          <w:b/>
          <w:bCs/>
          <w:spacing w:val="-5"/>
          <w:sz w:val="24"/>
          <w:szCs w:val="24"/>
          <w:lang w:val="en-US" w:eastAsia="zh-CN"/>
        </w:rPr>
        <w:t>及</w:t>
      </w:r>
      <w:r>
        <w:rPr>
          <w:rFonts w:hint="eastAsia" w:ascii="宋体" w:hAnsi="宋体" w:eastAsia="宋体" w:cs="宋体"/>
          <w:b/>
          <w:bCs/>
          <w:spacing w:val="-5"/>
          <w:sz w:val="24"/>
          <w:szCs w:val="24"/>
          <w:lang w:eastAsia="zh-CN"/>
        </w:rPr>
        <w:t>成交通知书规定的实质性内容</w:t>
      </w:r>
      <w:r>
        <w:rPr>
          <w:rFonts w:hint="eastAsia" w:ascii="宋体" w:hAnsi="宋体" w:eastAsia="宋体" w:cs="宋体"/>
          <w:b/>
          <w:bCs/>
          <w:spacing w:val="-5"/>
          <w:sz w:val="24"/>
          <w:szCs w:val="24"/>
          <w:lang w:val="en-US" w:eastAsia="zh-CN"/>
        </w:rPr>
        <w:t>，实际签订内容以甲乙双方协定为准</w:t>
      </w:r>
      <w:r>
        <w:rPr>
          <w:rFonts w:hint="eastAsia" w:ascii="宋体" w:hAnsi="宋体" w:eastAsia="宋体" w:cs="宋体"/>
          <w:b/>
          <w:bCs/>
          <w:spacing w:val="-5"/>
          <w:sz w:val="24"/>
          <w:szCs w:val="24"/>
          <w:lang w:eastAsia="zh-CN"/>
        </w:rPr>
        <w:t>）</w:t>
      </w:r>
    </w:p>
    <w:p w14:paraId="1FCD68D1">
      <w:pPr>
        <w:keepNext w:val="0"/>
        <w:keepLines w:val="0"/>
        <w:pageBreakBefore w:val="0"/>
        <w:wordWrap/>
        <w:overflowPunct/>
        <w:topLinePunct w:val="0"/>
        <w:bidi w:val="0"/>
        <w:spacing w:line="360" w:lineRule="auto"/>
        <w:ind w:right="0" w:firstLine="460" w:firstLineChars="200"/>
        <w:outlineLvl w:val="1"/>
        <w:rPr>
          <w:rFonts w:hint="eastAsia" w:ascii="宋体" w:hAnsi="宋体" w:eastAsia="宋体" w:cs="宋体"/>
          <w:spacing w:val="-1"/>
          <w:sz w:val="24"/>
          <w:szCs w:val="24"/>
          <w:u w:val="single" w:color="auto"/>
          <w:lang w:eastAsia="zh-CN"/>
        </w:rPr>
      </w:pPr>
      <w:r>
        <w:rPr>
          <w:rFonts w:hint="eastAsia" w:ascii="宋体" w:hAnsi="宋体" w:eastAsia="宋体" w:cs="宋体"/>
          <w:b w:val="0"/>
          <w:bCs w:val="0"/>
          <w:spacing w:val="-5"/>
          <w:sz w:val="24"/>
          <w:szCs w:val="24"/>
        </w:rPr>
        <w:t>采购人（甲方）：</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u w:val="single" w:color="auto"/>
          <w:lang w:eastAsia="zh-CN"/>
        </w:rPr>
        <w:t>渭南市文化艺术中心</w:t>
      </w:r>
    </w:p>
    <w:p w14:paraId="3E6AE462">
      <w:pPr>
        <w:keepNext w:val="0"/>
        <w:keepLines w:val="0"/>
        <w:pageBreakBefore w:val="0"/>
        <w:wordWrap/>
        <w:overflowPunct/>
        <w:topLinePunct w:val="0"/>
        <w:bidi w:val="0"/>
        <w:spacing w:line="360" w:lineRule="auto"/>
        <w:ind w:right="0" w:firstLine="460" w:firstLineChars="200"/>
        <w:outlineLvl w:val="1"/>
        <w:rPr>
          <w:rFonts w:hint="eastAsia" w:ascii="宋体" w:hAnsi="宋体" w:eastAsia="宋体" w:cs="宋体"/>
          <w:b w:val="0"/>
          <w:bCs w:val="0"/>
          <w:spacing w:val="-5"/>
          <w:sz w:val="24"/>
          <w:szCs w:val="24"/>
        </w:rPr>
      </w:pPr>
      <w:r>
        <w:rPr>
          <w:rFonts w:hint="eastAsia" w:ascii="宋体" w:hAnsi="宋体" w:eastAsia="宋体" w:cs="宋体"/>
          <w:b w:val="0"/>
          <w:bCs w:val="0"/>
          <w:spacing w:val="-5"/>
          <w:sz w:val="24"/>
          <w:szCs w:val="24"/>
        </w:rPr>
        <w:t>供应商（乙方）：</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u w:val="single" w:color="auto"/>
          <w:lang w:val="en-US" w:eastAsia="zh-CN"/>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b w:val="0"/>
          <w:bCs w:val="0"/>
          <w:spacing w:val="-5"/>
          <w:sz w:val="24"/>
          <w:szCs w:val="24"/>
        </w:rPr>
        <w:t xml:space="preserve">                             </w:t>
      </w:r>
    </w:p>
    <w:p w14:paraId="665F01BF">
      <w:pPr>
        <w:keepNext w:val="0"/>
        <w:keepLines w:val="0"/>
        <w:pageBreakBefore w:val="0"/>
        <w:wordWrap/>
        <w:overflowPunct/>
        <w:topLinePunct w:val="0"/>
        <w:bidi w:val="0"/>
        <w:spacing w:line="360" w:lineRule="auto"/>
        <w:ind w:right="0" w:firstLine="460" w:firstLineChars="200"/>
        <w:outlineLvl w:val="1"/>
        <w:rPr>
          <w:rFonts w:hint="eastAsia" w:ascii="宋体" w:hAnsi="宋体" w:eastAsia="宋体" w:cs="宋体"/>
          <w:b/>
          <w:bCs/>
          <w:spacing w:val="-5"/>
          <w:sz w:val="24"/>
          <w:szCs w:val="24"/>
        </w:rPr>
      </w:pPr>
      <w:r>
        <w:rPr>
          <w:rFonts w:hint="eastAsia" w:ascii="宋体" w:hAnsi="宋体" w:eastAsia="宋体" w:cs="宋体"/>
          <w:b w:val="0"/>
          <w:bCs w:val="0"/>
          <w:spacing w:val="-5"/>
          <w:sz w:val="24"/>
          <w:szCs w:val="24"/>
        </w:rPr>
        <w:t>根据《中华人民共和国民法典》《中华人民共和国政府采购法》等法律法规的规定，甲、 乙双方关于</w:t>
      </w:r>
      <w:r>
        <w:rPr>
          <w:rFonts w:hint="eastAsia" w:ascii="宋体" w:hAnsi="宋体" w:eastAsia="宋体" w:cs="宋体"/>
          <w:b w:val="0"/>
          <w:bCs w:val="0"/>
          <w:spacing w:val="-5"/>
          <w:sz w:val="24"/>
          <w:szCs w:val="24"/>
          <w:u w:val="single"/>
        </w:rPr>
        <w:t xml:space="preserve">  </w:t>
      </w:r>
      <w:r>
        <w:rPr>
          <w:rFonts w:hint="eastAsia" w:ascii="宋体" w:hAnsi="宋体" w:eastAsia="宋体" w:cs="宋体"/>
          <w:sz w:val="24"/>
          <w:szCs w:val="24"/>
          <w:u w:val="single" w:color="auto"/>
          <w:lang w:val="en-US" w:eastAsia="zh-CN"/>
        </w:rPr>
        <w:t>渭南市文化艺术中心非物质文化遗产展示传习馆基础设施改建项目</w:t>
      </w:r>
      <w:r>
        <w:rPr>
          <w:rFonts w:hint="eastAsia" w:ascii="宋体" w:hAnsi="宋体" w:eastAsia="宋体" w:cs="宋体"/>
          <w:b w:val="0"/>
          <w:bCs w:val="0"/>
          <w:spacing w:val="-5"/>
          <w:sz w:val="24"/>
          <w:szCs w:val="24"/>
          <w:u w:val="single"/>
        </w:rPr>
        <w:t xml:space="preserve">   </w:t>
      </w:r>
      <w:r>
        <w:rPr>
          <w:rFonts w:hint="eastAsia" w:ascii="宋体" w:hAnsi="宋体" w:eastAsia="宋体" w:cs="宋体"/>
          <w:b w:val="0"/>
          <w:bCs w:val="0"/>
          <w:spacing w:val="-5"/>
          <w:sz w:val="24"/>
          <w:szCs w:val="24"/>
        </w:rPr>
        <w:t>项目编号：</w:t>
      </w:r>
      <w:r>
        <w:rPr>
          <w:rFonts w:hint="eastAsia" w:ascii="宋体" w:hAnsi="宋体" w:eastAsia="宋体" w:cs="宋体"/>
          <w:b w:val="0"/>
          <w:bCs w:val="0"/>
          <w:spacing w:val="-5"/>
          <w:sz w:val="24"/>
          <w:szCs w:val="24"/>
          <w:u w:val="single"/>
        </w:rPr>
        <w:t xml:space="preserve"> ZCSP-渭南市-2025-00724  </w:t>
      </w:r>
      <w:r>
        <w:rPr>
          <w:rFonts w:hint="eastAsia" w:ascii="宋体" w:hAnsi="宋体" w:eastAsia="宋体" w:cs="宋体"/>
          <w:b w:val="0"/>
          <w:bCs w:val="0"/>
          <w:spacing w:val="-5"/>
          <w:sz w:val="24"/>
          <w:szCs w:val="24"/>
        </w:rPr>
        <w:t>事宜，甲、乙双方本着平等、自愿的原则， 经多次友好协商达成以下一致意见，订立本合同共同遵守。</w:t>
      </w:r>
    </w:p>
    <w:p w14:paraId="673AF02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6" w:firstLineChars="200"/>
        <w:textAlignment w:val="baseline"/>
        <w:rPr>
          <w:rFonts w:hint="eastAsia" w:ascii="宋体" w:hAnsi="宋体" w:eastAsia="宋体" w:cs="宋体"/>
          <w:sz w:val="24"/>
          <w:szCs w:val="24"/>
          <w:lang w:val="en-US" w:eastAsia="zh-CN"/>
        </w:rPr>
      </w:pPr>
      <w:r>
        <w:rPr>
          <w:rFonts w:hint="eastAsia" w:ascii="宋体" w:hAnsi="宋体" w:eastAsia="宋体" w:cs="宋体"/>
          <w:b/>
          <w:bCs/>
          <w:spacing w:val="-4"/>
          <w:sz w:val="24"/>
          <w:szCs w:val="24"/>
        </w:rPr>
        <w:t>一、</w:t>
      </w:r>
      <w:r>
        <w:rPr>
          <w:rFonts w:hint="eastAsia" w:ascii="宋体" w:hAnsi="宋体" w:eastAsia="宋体" w:cs="宋体"/>
          <w:b/>
          <w:bCs/>
          <w:spacing w:val="-4"/>
          <w:sz w:val="24"/>
          <w:szCs w:val="24"/>
          <w:lang w:val="en-US" w:eastAsia="zh-CN"/>
        </w:rPr>
        <w:t>项目概况</w:t>
      </w:r>
    </w:p>
    <w:p w14:paraId="0C49805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8" w:firstLineChars="200"/>
        <w:textAlignment w:val="baseline"/>
        <w:rPr>
          <w:rFonts w:hint="eastAsia" w:ascii="宋体" w:hAnsi="宋体" w:eastAsia="宋体" w:cs="宋体"/>
          <w:sz w:val="24"/>
          <w:szCs w:val="24"/>
          <w:u w:val="single" w:color="auto"/>
          <w:lang w:val="en-US" w:eastAsia="zh-CN"/>
        </w:rPr>
      </w:pPr>
      <w:r>
        <w:rPr>
          <w:rFonts w:hint="eastAsia" w:ascii="宋体" w:hAnsi="宋体" w:eastAsia="宋体" w:cs="宋体"/>
          <w:spacing w:val="-3"/>
          <w:sz w:val="24"/>
          <w:szCs w:val="24"/>
        </w:rPr>
        <w:t>（一）项目名称：</w:t>
      </w:r>
      <w:r>
        <w:rPr>
          <w:rFonts w:hint="eastAsia" w:ascii="宋体" w:hAnsi="宋体" w:eastAsia="宋体" w:cs="宋体"/>
          <w:sz w:val="24"/>
          <w:szCs w:val="24"/>
          <w:u w:val="single" w:color="auto"/>
        </w:rPr>
        <w:t xml:space="preserve"> </w:t>
      </w:r>
      <w:r>
        <w:rPr>
          <w:rFonts w:hint="eastAsia" w:ascii="宋体" w:hAnsi="宋体" w:eastAsia="宋体" w:cs="宋体"/>
          <w:sz w:val="24"/>
          <w:szCs w:val="24"/>
          <w:u w:val="single" w:color="auto"/>
          <w:lang w:val="en-US" w:eastAsia="zh-CN"/>
        </w:rPr>
        <w:t xml:space="preserve"> 渭南市文化艺术中心非物质文化遗产展示传习馆基础设施改建项目。</w:t>
      </w:r>
    </w:p>
    <w:p w14:paraId="02012E8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6" w:firstLineChars="200"/>
        <w:textAlignment w:val="baseline"/>
        <w:rPr>
          <w:rFonts w:hint="eastAsia" w:ascii="宋体" w:hAnsi="宋体" w:eastAsia="宋体" w:cs="宋体"/>
          <w:color w:val="auto"/>
          <w:spacing w:val="-1"/>
          <w:sz w:val="24"/>
          <w:szCs w:val="24"/>
          <w:u w:val="single" w:color="auto"/>
          <w:lang w:val="en-US" w:eastAsia="zh-CN"/>
        </w:rPr>
      </w:pPr>
      <w:r>
        <w:rPr>
          <w:rFonts w:hint="eastAsia" w:ascii="宋体" w:hAnsi="宋体" w:eastAsia="宋体" w:cs="宋体"/>
          <w:spacing w:val="-1"/>
          <w:sz w:val="24"/>
          <w:szCs w:val="24"/>
        </w:rPr>
        <w:t>（二）</w:t>
      </w:r>
      <w:r>
        <w:rPr>
          <w:rFonts w:hint="eastAsia" w:ascii="宋体" w:hAnsi="宋体" w:eastAsia="宋体" w:cs="宋体"/>
          <w:spacing w:val="-1"/>
          <w:sz w:val="24"/>
          <w:szCs w:val="24"/>
          <w:lang w:val="en-US" w:eastAsia="zh-CN"/>
        </w:rPr>
        <w:t>工程</w:t>
      </w:r>
      <w:r>
        <w:rPr>
          <w:rFonts w:hint="eastAsia" w:ascii="宋体" w:hAnsi="宋体" w:eastAsia="宋体" w:cs="宋体"/>
          <w:spacing w:val="-1"/>
          <w:sz w:val="24"/>
          <w:szCs w:val="24"/>
        </w:rPr>
        <w:t>内容：</w:t>
      </w:r>
      <w:r>
        <w:rPr>
          <w:rFonts w:hint="eastAsia" w:ascii="宋体" w:hAnsi="宋体" w:eastAsia="宋体" w:cs="宋体"/>
          <w:color w:val="auto"/>
          <w:spacing w:val="-1"/>
          <w:sz w:val="24"/>
          <w:szCs w:val="24"/>
          <w:u w:val="single" w:color="auto"/>
        </w:rPr>
        <w:t xml:space="preserve"> </w:t>
      </w:r>
      <w:r>
        <w:rPr>
          <w:rFonts w:hint="eastAsia" w:ascii="宋体" w:hAnsi="宋体" w:eastAsia="宋体" w:cs="宋体"/>
          <w:color w:val="auto"/>
          <w:spacing w:val="-1"/>
          <w:sz w:val="24"/>
          <w:szCs w:val="24"/>
          <w:u w:val="single" w:color="auto"/>
          <w:lang w:val="en-US" w:eastAsia="zh-CN"/>
        </w:rPr>
        <w:t>包括包括室外导视牌，，玻璃逃生门等、一层提升大厅整体的文化氛围、二层非遗美食展厅、三楼馆内动线调整改造。</w:t>
      </w:r>
    </w:p>
    <w:p w14:paraId="18077DA2">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450" w:firstLineChars="200"/>
        <w:textAlignment w:val="baseline"/>
        <w:rPr>
          <w:rFonts w:hint="eastAsia" w:ascii="宋体" w:hAnsi="宋体" w:eastAsia="宋体" w:cs="宋体"/>
          <w:sz w:val="24"/>
          <w:szCs w:val="24"/>
          <w:u w:val="none" w:color="auto"/>
          <w:lang w:val="en-US" w:eastAsia="zh-CN"/>
        </w:rPr>
      </w:pPr>
      <w:r>
        <w:rPr>
          <w:rFonts w:hint="eastAsia" w:ascii="宋体" w:hAnsi="宋体" w:eastAsia="宋体" w:cs="宋体"/>
          <w:b/>
          <w:bCs/>
          <w:spacing w:val="-8"/>
          <w:sz w:val="24"/>
          <w:szCs w:val="24"/>
          <w:lang w:val="en-US" w:eastAsia="zh-CN"/>
        </w:rPr>
        <w:t>二</w:t>
      </w:r>
      <w:r>
        <w:rPr>
          <w:rFonts w:hint="eastAsia" w:ascii="宋体" w:hAnsi="宋体" w:eastAsia="宋体" w:cs="宋体"/>
          <w:b/>
          <w:bCs/>
          <w:spacing w:val="-8"/>
          <w:sz w:val="24"/>
          <w:szCs w:val="24"/>
        </w:rPr>
        <w:t>、技术要求：</w:t>
      </w:r>
      <w:r>
        <w:rPr>
          <w:rFonts w:hint="eastAsia" w:ascii="宋体" w:hAnsi="宋体" w:eastAsia="宋体" w:cs="宋体"/>
          <w:sz w:val="24"/>
          <w:szCs w:val="24"/>
          <w:u w:val="single" w:color="auto"/>
        </w:rPr>
        <w:t xml:space="preserve"> </w:t>
      </w:r>
      <w:r>
        <w:rPr>
          <w:rFonts w:hint="eastAsia" w:ascii="宋体" w:hAnsi="宋体" w:eastAsia="宋体" w:cs="宋体"/>
          <w:sz w:val="24"/>
          <w:szCs w:val="24"/>
          <w:u w:val="single" w:color="auto"/>
          <w:lang w:val="en-US" w:eastAsia="zh-CN"/>
        </w:rPr>
        <w:t>符合国家标准、行业标准以及现行技术规范要求达到合格标准</w:t>
      </w:r>
      <w:r>
        <w:rPr>
          <w:rFonts w:hint="eastAsia" w:ascii="宋体" w:hAnsi="宋体" w:eastAsia="宋体" w:cs="宋体"/>
          <w:sz w:val="24"/>
          <w:szCs w:val="24"/>
          <w:u w:val="none" w:color="auto"/>
          <w:lang w:val="en-US" w:eastAsia="zh-CN"/>
        </w:rPr>
        <w:t>。</w:t>
      </w:r>
    </w:p>
    <w:p w14:paraId="6082F54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6" w:firstLineChars="200"/>
        <w:textAlignment w:val="baseline"/>
        <w:rPr>
          <w:rFonts w:hint="eastAsia" w:ascii="宋体" w:hAnsi="宋体" w:eastAsia="宋体" w:cs="宋体"/>
          <w:sz w:val="24"/>
          <w:szCs w:val="24"/>
        </w:rPr>
      </w:pPr>
      <w:r>
        <w:rPr>
          <w:rFonts w:hint="eastAsia" w:ascii="宋体" w:hAnsi="宋体" w:eastAsia="宋体" w:cs="宋体"/>
          <w:b/>
          <w:bCs/>
          <w:spacing w:val="-4"/>
          <w:sz w:val="24"/>
          <w:szCs w:val="24"/>
          <w:lang w:val="en-US" w:eastAsia="zh-CN"/>
        </w:rPr>
        <w:t>三</w:t>
      </w:r>
      <w:r>
        <w:rPr>
          <w:rFonts w:hint="eastAsia" w:ascii="宋体" w:hAnsi="宋体" w:eastAsia="宋体" w:cs="宋体"/>
          <w:b/>
          <w:bCs/>
          <w:spacing w:val="-4"/>
          <w:sz w:val="24"/>
          <w:szCs w:val="24"/>
        </w:rPr>
        <w:t>、</w:t>
      </w:r>
      <w:r>
        <w:rPr>
          <w:rFonts w:hint="eastAsia" w:ascii="宋体" w:hAnsi="宋体" w:eastAsia="宋体" w:cs="宋体"/>
          <w:b/>
          <w:bCs/>
          <w:spacing w:val="-4"/>
          <w:sz w:val="24"/>
          <w:szCs w:val="24"/>
          <w:lang w:val="en-US" w:eastAsia="zh-CN"/>
        </w:rPr>
        <w:t>工期</w:t>
      </w:r>
    </w:p>
    <w:p w14:paraId="005D906A">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sz w:val="24"/>
          <w:szCs w:val="24"/>
          <w:u w:val="single" w:color="auto"/>
          <w:lang w:val="en-US" w:eastAsia="zh-CN"/>
        </w:rPr>
      </w:pPr>
      <w:r>
        <w:rPr>
          <w:rFonts w:hint="eastAsia" w:ascii="宋体" w:hAnsi="宋体" w:eastAsia="宋体" w:cs="宋体"/>
          <w:sz w:val="24"/>
          <w:szCs w:val="24"/>
          <w:u w:val="none" w:color="auto"/>
          <w:lang w:val="en-US" w:eastAsia="zh-CN"/>
        </w:rPr>
        <w:t>工期：</w:t>
      </w:r>
      <w:r>
        <w:rPr>
          <w:rFonts w:hint="eastAsia" w:ascii="宋体" w:hAnsi="宋体" w:eastAsia="宋体" w:cs="宋体"/>
          <w:sz w:val="24"/>
          <w:szCs w:val="24"/>
          <w:u w:val="single" w:color="auto"/>
          <w:lang w:val="en-US" w:eastAsia="zh-CN"/>
        </w:rPr>
        <w:t>自合同签订之日起90日历天。</w:t>
      </w:r>
    </w:p>
    <w:p w14:paraId="2156F267">
      <w:pPr>
        <w:pStyle w:val="6"/>
        <w:keepNext w:val="0"/>
        <w:keepLines w:val="0"/>
        <w:pageBreakBefore w:val="0"/>
        <w:wordWrap/>
        <w:overflowPunct/>
        <w:topLinePunct w:val="0"/>
        <w:bidi w:val="0"/>
        <w:spacing w:line="360" w:lineRule="auto"/>
        <w:ind w:left="0" w:leftChars="0" w:right="0" w:firstLine="466" w:firstLineChars="200"/>
        <w:rPr>
          <w:rFonts w:hint="eastAsia" w:ascii="宋体" w:hAnsi="宋体" w:eastAsia="宋体" w:cs="宋体"/>
          <w:sz w:val="24"/>
          <w:szCs w:val="24"/>
          <w:lang w:val="en-US" w:eastAsia="zh-CN"/>
        </w:rPr>
      </w:pPr>
      <w:r>
        <w:rPr>
          <w:rFonts w:hint="eastAsia" w:ascii="宋体" w:hAnsi="宋体" w:eastAsia="宋体" w:cs="宋体"/>
          <w:b/>
          <w:bCs/>
          <w:spacing w:val="-4"/>
          <w:sz w:val="24"/>
          <w:szCs w:val="24"/>
          <w:lang w:val="en-US" w:eastAsia="zh-CN" w:bidi="ar-SA"/>
        </w:rPr>
        <w:t>四、质保期：</w:t>
      </w:r>
      <w:r>
        <w:rPr>
          <w:rFonts w:hint="eastAsia" w:ascii="宋体" w:hAnsi="宋体" w:eastAsia="宋体" w:cs="宋体"/>
          <w:sz w:val="24"/>
          <w:szCs w:val="24"/>
          <w:u w:val="single" w:color="auto"/>
          <w:lang w:val="en-US" w:eastAsia="zh-CN"/>
        </w:rPr>
        <w:t>验收合格后一年</w:t>
      </w:r>
    </w:p>
    <w:p w14:paraId="039BE47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2" w:firstLineChars="200"/>
        <w:textAlignment w:val="baseline"/>
        <w:rPr>
          <w:rFonts w:hint="eastAsia" w:ascii="宋体" w:hAnsi="宋体" w:eastAsia="宋体" w:cs="宋体"/>
          <w:sz w:val="24"/>
          <w:szCs w:val="24"/>
        </w:rPr>
      </w:pPr>
      <w:r>
        <w:rPr>
          <w:rFonts w:hint="eastAsia" w:ascii="宋体" w:hAnsi="宋体" w:eastAsia="宋体" w:cs="宋体"/>
          <w:b/>
          <w:bCs/>
          <w:spacing w:val="-5"/>
          <w:sz w:val="24"/>
          <w:szCs w:val="24"/>
          <w:lang w:val="en-US" w:eastAsia="zh-CN"/>
        </w:rPr>
        <w:t>五</w:t>
      </w:r>
      <w:r>
        <w:rPr>
          <w:rFonts w:hint="eastAsia" w:ascii="宋体" w:hAnsi="宋体" w:eastAsia="宋体" w:cs="宋体"/>
          <w:b/>
          <w:bCs/>
          <w:spacing w:val="-5"/>
          <w:sz w:val="24"/>
          <w:szCs w:val="24"/>
        </w:rPr>
        <w:t>、合同价款及付款方式</w:t>
      </w:r>
    </w:p>
    <w:p w14:paraId="2202E3DC">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468" w:firstLineChars="200"/>
        <w:textAlignment w:val="baseline"/>
        <w:rPr>
          <w:rFonts w:hint="eastAsia" w:ascii="宋体" w:hAnsi="宋体" w:eastAsia="宋体" w:cs="宋体"/>
          <w:spacing w:val="-5"/>
          <w:sz w:val="24"/>
          <w:szCs w:val="24"/>
        </w:rPr>
      </w:pPr>
      <w:r>
        <w:rPr>
          <w:rFonts w:hint="eastAsia" w:ascii="宋体" w:hAnsi="宋体" w:eastAsia="宋体" w:cs="宋体"/>
          <w:spacing w:val="-3"/>
          <w:sz w:val="24"/>
          <w:szCs w:val="24"/>
          <w:lang w:val="en-US" w:eastAsia="zh-CN"/>
        </w:rPr>
        <w:t>1.</w:t>
      </w:r>
      <w:r>
        <w:rPr>
          <w:rFonts w:hint="eastAsia" w:ascii="宋体" w:hAnsi="宋体" w:eastAsia="宋体" w:cs="宋体"/>
          <w:spacing w:val="-50"/>
          <w:sz w:val="24"/>
          <w:szCs w:val="24"/>
        </w:rPr>
        <w:t xml:space="preserve"> </w:t>
      </w:r>
      <w:r>
        <w:rPr>
          <w:rFonts w:hint="eastAsia" w:ascii="宋体" w:hAnsi="宋体" w:eastAsia="宋体" w:cs="宋体"/>
          <w:spacing w:val="-3"/>
          <w:sz w:val="24"/>
          <w:szCs w:val="24"/>
        </w:rPr>
        <w:t>本合同价款人民币¥</w:t>
      </w:r>
      <w:r>
        <w:rPr>
          <w:rFonts w:hint="eastAsia" w:ascii="宋体" w:hAnsi="宋体" w:eastAsia="宋体" w:cs="宋体"/>
          <w:spacing w:val="-3"/>
          <w:sz w:val="24"/>
          <w:szCs w:val="24"/>
          <w:u w:val="single" w:color="auto"/>
        </w:rPr>
        <w:t xml:space="preserve">       </w:t>
      </w:r>
      <w:r>
        <w:rPr>
          <w:rFonts w:hint="eastAsia" w:ascii="宋体" w:hAnsi="宋体" w:eastAsia="宋体" w:cs="宋体"/>
          <w:spacing w:val="-108"/>
          <w:sz w:val="24"/>
          <w:szCs w:val="24"/>
        </w:rPr>
        <w:t xml:space="preserve"> </w:t>
      </w:r>
      <w:r>
        <w:rPr>
          <w:rFonts w:hint="eastAsia" w:ascii="宋体" w:hAnsi="宋体" w:eastAsia="宋体" w:cs="宋体"/>
          <w:spacing w:val="-3"/>
          <w:sz w:val="24"/>
          <w:szCs w:val="24"/>
        </w:rPr>
        <w:t>元</w:t>
      </w:r>
      <w:r>
        <w:rPr>
          <w:rFonts w:hint="eastAsia" w:ascii="宋体" w:hAnsi="宋体" w:eastAsia="宋体" w:cs="宋体"/>
          <w:spacing w:val="29"/>
          <w:sz w:val="24"/>
          <w:szCs w:val="24"/>
        </w:rPr>
        <w:t xml:space="preserve"> </w:t>
      </w:r>
      <w:r>
        <w:rPr>
          <w:rFonts w:hint="eastAsia" w:ascii="宋体" w:hAnsi="宋体" w:eastAsia="宋体" w:cs="宋体"/>
          <w:spacing w:val="-3"/>
          <w:sz w:val="24"/>
          <w:szCs w:val="24"/>
        </w:rPr>
        <w:t>，大写：</w:t>
      </w:r>
      <w:r>
        <w:rPr>
          <w:rFonts w:hint="eastAsia" w:ascii="宋体" w:hAnsi="宋体" w:eastAsia="宋体" w:cs="宋体"/>
          <w:spacing w:val="-3"/>
          <w:sz w:val="24"/>
          <w:szCs w:val="24"/>
          <w:u w:val="single" w:color="auto"/>
        </w:rPr>
        <w:t xml:space="preserve">     </w:t>
      </w:r>
      <w:r>
        <w:rPr>
          <w:rFonts w:hint="eastAsia" w:ascii="宋体" w:hAnsi="宋体" w:eastAsia="宋体" w:cs="宋体"/>
          <w:spacing w:val="-108"/>
          <w:sz w:val="24"/>
          <w:szCs w:val="24"/>
        </w:rPr>
        <w:t xml:space="preserve"> </w:t>
      </w:r>
      <w:r>
        <w:rPr>
          <w:rFonts w:hint="eastAsia" w:ascii="宋体" w:hAnsi="宋体" w:eastAsia="宋体" w:cs="宋体"/>
          <w:spacing w:val="-3"/>
          <w:sz w:val="24"/>
          <w:szCs w:val="24"/>
        </w:rPr>
        <w:t>元整，</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lang w:val="en-US" w:eastAsia="zh-CN"/>
        </w:rPr>
        <w:t>其中：设计费</w:t>
      </w:r>
      <w:r>
        <w:rPr>
          <w:rFonts w:hint="eastAsia" w:ascii="宋体" w:hAnsi="宋体" w:eastAsia="宋体" w:cs="宋体"/>
          <w:spacing w:val="-3"/>
          <w:sz w:val="24"/>
          <w:szCs w:val="24"/>
        </w:rPr>
        <w:t>人民币¥</w:t>
      </w:r>
      <w:r>
        <w:rPr>
          <w:rFonts w:hint="eastAsia" w:ascii="宋体" w:hAnsi="宋体" w:eastAsia="宋体" w:cs="宋体"/>
          <w:spacing w:val="-3"/>
          <w:sz w:val="24"/>
          <w:szCs w:val="24"/>
          <w:u w:val="single" w:color="auto"/>
        </w:rPr>
        <w:t xml:space="preserve">       </w:t>
      </w:r>
      <w:r>
        <w:rPr>
          <w:rFonts w:hint="eastAsia" w:ascii="宋体" w:hAnsi="宋体" w:eastAsia="宋体" w:cs="宋体"/>
          <w:spacing w:val="-108"/>
          <w:sz w:val="24"/>
          <w:szCs w:val="24"/>
        </w:rPr>
        <w:t xml:space="preserve"> </w:t>
      </w:r>
      <w:r>
        <w:rPr>
          <w:rFonts w:hint="eastAsia" w:ascii="宋体" w:hAnsi="宋体" w:eastAsia="宋体" w:cs="宋体"/>
          <w:spacing w:val="-3"/>
          <w:sz w:val="24"/>
          <w:szCs w:val="24"/>
        </w:rPr>
        <w:t>元</w:t>
      </w:r>
      <w:r>
        <w:rPr>
          <w:rFonts w:hint="eastAsia" w:ascii="宋体" w:hAnsi="宋体" w:eastAsia="宋体" w:cs="宋体"/>
          <w:spacing w:val="29"/>
          <w:sz w:val="24"/>
          <w:szCs w:val="24"/>
        </w:rPr>
        <w:t xml:space="preserve"> </w:t>
      </w:r>
      <w:r>
        <w:rPr>
          <w:rFonts w:hint="eastAsia" w:ascii="宋体" w:hAnsi="宋体" w:eastAsia="宋体" w:cs="宋体"/>
          <w:spacing w:val="-3"/>
          <w:sz w:val="24"/>
          <w:szCs w:val="24"/>
        </w:rPr>
        <w:t>，大写：</w:t>
      </w:r>
      <w:r>
        <w:rPr>
          <w:rFonts w:hint="eastAsia" w:ascii="宋体" w:hAnsi="宋体" w:eastAsia="宋体" w:cs="宋体"/>
          <w:spacing w:val="-3"/>
          <w:sz w:val="24"/>
          <w:szCs w:val="24"/>
          <w:u w:val="single" w:color="auto"/>
        </w:rPr>
        <w:t xml:space="preserve">     </w:t>
      </w:r>
      <w:r>
        <w:rPr>
          <w:rFonts w:hint="eastAsia" w:ascii="宋体" w:hAnsi="宋体" w:eastAsia="宋体" w:cs="宋体"/>
          <w:spacing w:val="-108"/>
          <w:sz w:val="24"/>
          <w:szCs w:val="24"/>
        </w:rPr>
        <w:t xml:space="preserve"> </w:t>
      </w:r>
      <w:r>
        <w:rPr>
          <w:rFonts w:hint="eastAsia" w:ascii="宋体" w:hAnsi="宋体" w:eastAsia="宋体" w:cs="宋体"/>
          <w:spacing w:val="-3"/>
          <w:sz w:val="24"/>
          <w:szCs w:val="24"/>
        </w:rPr>
        <w:t>元整</w:t>
      </w:r>
      <w:r>
        <w:rPr>
          <w:rFonts w:hint="eastAsia" w:ascii="宋体" w:hAnsi="宋体" w:eastAsia="宋体" w:cs="宋体"/>
          <w:spacing w:val="-3"/>
          <w:sz w:val="24"/>
          <w:szCs w:val="24"/>
          <w:lang w:val="en-US" w:eastAsia="zh-CN"/>
        </w:rPr>
        <w:t>），建筑安装费：</w:t>
      </w:r>
      <w:r>
        <w:rPr>
          <w:rFonts w:hint="eastAsia" w:ascii="宋体" w:hAnsi="宋体" w:eastAsia="宋体" w:cs="宋体"/>
          <w:spacing w:val="-3"/>
          <w:sz w:val="24"/>
          <w:szCs w:val="24"/>
        </w:rPr>
        <w:t>人民币¥</w:t>
      </w:r>
      <w:r>
        <w:rPr>
          <w:rFonts w:hint="eastAsia" w:ascii="宋体" w:hAnsi="宋体" w:eastAsia="宋体" w:cs="宋体"/>
          <w:spacing w:val="-3"/>
          <w:sz w:val="24"/>
          <w:szCs w:val="24"/>
          <w:u w:val="single" w:color="auto"/>
        </w:rPr>
        <w:t xml:space="preserve">       </w:t>
      </w:r>
      <w:r>
        <w:rPr>
          <w:rFonts w:hint="eastAsia" w:ascii="宋体" w:hAnsi="宋体" w:eastAsia="宋体" w:cs="宋体"/>
          <w:spacing w:val="-108"/>
          <w:sz w:val="24"/>
          <w:szCs w:val="24"/>
        </w:rPr>
        <w:t xml:space="preserve"> </w:t>
      </w:r>
      <w:r>
        <w:rPr>
          <w:rFonts w:hint="eastAsia" w:ascii="宋体" w:hAnsi="宋体" w:eastAsia="宋体" w:cs="宋体"/>
          <w:spacing w:val="-3"/>
          <w:sz w:val="24"/>
          <w:szCs w:val="24"/>
        </w:rPr>
        <w:t>元</w:t>
      </w:r>
      <w:r>
        <w:rPr>
          <w:rFonts w:hint="eastAsia" w:ascii="宋体" w:hAnsi="宋体" w:eastAsia="宋体" w:cs="宋体"/>
          <w:spacing w:val="29"/>
          <w:sz w:val="24"/>
          <w:szCs w:val="24"/>
        </w:rPr>
        <w:t xml:space="preserve"> </w:t>
      </w:r>
      <w:r>
        <w:rPr>
          <w:rFonts w:hint="eastAsia" w:ascii="宋体" w:hAnsi="宋体" w:eastAsia="宋体" w:cs="宋体"/>
          <w:spacing w:val="-3"/>
          <w:sz w:val="24"/>
          <w:szCs w:val="24"/>
        </w:rPr>
        <w:t>，大写：</w:t>
      </w:r>
      <w:r>
        <w:rPr>
          <w:rFonts w:hint="eastAsia" w:ascii="宋体" w:hAnsi="宋体" w:eastAsia="宋体" w:cs="宋体"/>
          <w:spacing w:val="-3"/>
          <w:sz w:val="24"/>
          <w:szCs w:val="24"/>
          <w:u w:val="single" w:color="auto"/>
        </w:rPr>
        <w:t xml:space="preserve">     </w:t>
      </w:r>
      <w:r>
        <w:rPr>
          <w:rFonts w:hint="eastAsia" w:ascii="宋体" w:hAnsi="宋体" w:eastAsia="宋体" w:cs="宋体"/>
          <w:spacing w:val="-108"/>
          <w:sz w:val="24"/>
          <w:szCs w:val="24"/>
        </w:rPr>
        <w:t xml:space="preserve"> </w:t>
      </w:r>
      <w:r>
        <w:rPr>
          <w:rFonts w:hint="eastAsia" w:ascii="宋体" w:hAnsi="宋体" w:eastAsia="宋体" w:cs="宋体"/>
          <w:spacing w:val="-3"/>
          <w:sz w:val="24"/>
          <w:szCs w:val="24"/>
        </w:rPr>
        <w:t>元整</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rPr>
        <w:t>该价款为含税价，</w:t>
      </w:r>
      <w:r>
        <w:rPr>
          <w:rFonts w:hint="eastAsia" w:ascii="宋体" w:hAnsi="宋体" w:eastAsia="宋体" w:cs="宋体"/>
          <w:b w:val="0"/>
          <w:bCs w:val="0"/>
          <w:sz w:val="24"/>
          <w:szCs w:val="24"/>
          <w:highlight w:val="none"/>
          <w:lang w:val="en-US" w:eastAsia="zh-CN"/>
        </w:rPr>
        <w:t>包含本次项目所需的人工费、设备费、施工费、服务费、管理费、税金等所有费用。</w:t>
      </w:r>
      <w:r>
        <w:rPr>
          <w:rFonts w:hint="eastAsia" w:ascii="宋体" w:hAnsi="宋体" w:eastAsia="宋体" w:cs="宋体"/>
          <w:sz w:val="24"/>
          <w:szCs w:val="24"/>
        </w:rPr>
        <w:t>合同价款一次性包死，不受市场价格变化因素的影响。</w:t>
      </w:r>
    </w:p>
    <w:p w14:paraId="6CA59EB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0" w:firstLineChars="200"/>
        <w:textAlignment w:val="baseline"/>
        <w:rPr>
          <w:rFonts w:hint="eastAsia" w:ascii="宋体" w:hAnsi="宋体" w:eastAsia="宋体" w:cs="宋体"/>
          <w:sz w:val="24"/>
          <w:szCs w:val="24"/>
        </w:rPr>
      </w:pPr>
      <w:r>
        <w:rPr>
          <w:rFonts w:hint="eastAsia" w:ascii="宋体" w:hAnsi="宋体" w:eastAsia="宋体" w:cs="宋体"/>
          <w:spacing w:val="-5"/>
          <w:sz w:val="24"/>
          <w:szCs w:val="24"/>
        </w:rPr>
        <w:t>2.乙方指定账户：</w:t>
      </w:r>
    </w:p>
    <w:p w14:paraId="1505D087">
      <w:pPr>
        <w:keepNext w:val="0"/>
        <w:keepLines w:val="0"/>
        <w:pageBreakBefore w:val="0"/>
        <w:widowControl/>
        <w:tabs>
          <w:tab w:val="left" w:pos="5812"/>
        </w:tabs>
        <w:kinsoku w:val="0"/>
        <w:wordWrap/>
        <w:overflowPunct/>
        <w:topLinePunct w:val="0"/>
        <w:autoSpaceDE w:val="0"/>
        <w:autoSpaceDN w:val="0"/>
        <w:bidi w:val="0"/>
        <w:adjustRightInd w:val="0"/>
        <w:snapToGrid w:val="0"/>
        <w:spacing w:line="360" w:lineRule="auto"/>
        <w:ind w:right="0" w:rightChars="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开户名称：</w:t>
      </w:r>
      <w:r>
        <w:rPr>
          <w:rFonts w:hint="eastAsia" w:ascii="宋体" w:hAnsi="宋体" w:eastAsia="宋体" w:cs="宋体"/>
          <w:sz w:val="24"/>
          <w:szCs w:val="24"/>
          <w:u w:val="single" w:color="auto"/>
        </w:rPr>
        <w:tab/>
      </w:r>
      <w:r>
        <w:rPr>
          <w:rFonts w:hint="eastAsia" w:ascii="宋体" w:hAnsi="宋体" w:eastAsia="宋体" w:cs="宋体"/>
          <w:sz w:val="24"/>
          <w:szCs w:val="24"/>
          <w:u w:val="single" w:color="auto"/>
          <w:lang w:val="en-US" w:eastAsia="zh-CN"/>
        </w:rPr>
        <w:t xml:space="preserve">    </w:t>
      </w:r>
      <w:r>
        <w:rPr>
          <w:rFonts w:hint="eastAsia" w:ascii="宋体" w:hAnsi="宋体" w:eastAsia="宋体" w:cs="宋体"/>
          <w:sz w:val="24"/>
          <w:szCs w:val="24"/>
        </w:rPr>
        <w:t xml:space="preserve"> </w:t>
      </w:r>
    </w:p>
    <w:p w14:paraId="0BA7D785">
      <w:pPr>
        <w:keepNext w:val="0"/>
        <w:keepLines w:val="0"/>
        <w:pageBreakBefore w:val="0"/>
        <w:widowControl/>
        <w:tabs>
          <w:tab w:val="left" w:pos="5812"/>
        </w:tabs>
        <w:kinsoku w:val="0"/>
        <w:wordWrap/>
        <w:overflowPunct/>
        <w:topLinePunct w:val="0"/>
        <w:autoSpaceDE w:val="0"/>
        <w:autoSpaceDN w:val="0"/>
        <w:bidi w:val="0"/>
        <w:adjustRightInd w:val="0"/>
        <w:snapToGrid w:val="0"/>
        <w:spacing w:line="360" w:lineRule="auto"/>
        <w:ind w:right="0" w:rightChars="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开户银行：</w:t>
      </w:r>
      <w:r>
        <w:rPr>
          <w:rFonts w:hint="eastAsia" w:ascii="宋体" w:hAnsi="宋体" w:eastAsia="宋体" w:cs="宋体"/>
          <w:sz w:val="24"/>
          <w:szCs w:val="24"/>
          <w:u w:val="single" w:color="auto"/>
        </w:rPr>
        <w:tab/>
      </w:r>
      <w:r>
        <w:rPr>
          <w:rFonts w:hint="eastAsia" w:ascii="宋体" w:hAnsi="宋体" w:eastAsia="宋体" w:cs="宋体"/>
          <w:sz w:val="24"/>
          <w:szCs w:val="24"/>
          <w:u w:val="single" w:color="auto"/>
          <w:lang w:val="en-US" w:eastAsia="zh-CN"/>
        </w:rPr>
        <w:t xml:space="preserve">    </w:t>
      </w:r>
      <w:r>
        <w:rPr>
          <w:rFonts w:hint="eastAsia" w:ascii="宋体" w:hAnsi="宋体" w:eastAsia="宋体" w:cs="宋体"/>
          <w:sz w:val="24"/>
          <w:szCs w:val="24"/>
        </w:rPr>
        <w:t xml:space="preserve"> </w:t>
      </w:r>
    </w:p>
    <w:p w14:paraId="234F5717">
      <w:pPr>
        <w:keepNext w:val="0"/>
        <w:keepLines w:val="0"/>
        <w:pageBreakBefore w:val="0"/>
        <w:widowControl/>
        <w:tabs>
          <w:tab w:val="left" w:pos="5812"/>
        </w:tabs>
        <w:kinsoku w:val="0"/>
        <w:wordWrap/>
        <w:overflowPunct/>
        <w:topLinePunct w:val="0"/>
        <w:autoSpaceDE w:val="0"/>
        <w:autoSpaceDN w:val="0"/>
        <w:bidi w:val="0"/>
        <w:adjustRightInd w:val="0"/>
        <w:snapToGrid w:val="0"/>
        <w:spacing w:line="360" w:lineRule="auto"/>
        <w:ind w:right="0" w:rightChars="0" w:firstLine="468" w:firstLineChars="200"/>
        <w:jc w:val="both"/>
        <w:textAlignment w:val="baseline"/>
        <w:rPr>
          <w:rFonts w:hint="eastAsia" w:ascii="宋体" w:hAnsi="宋体" w:eastAsia="宋体" w:cs="宋体"/>
          <w:sz w:val="24"/>
          <w:szCs w:val="24"/>
          <w:u w:val="single" w:color="auto"/>
          <w:lang w:val="en-US" w:eastAsia="zh-CN"/>
        </w:rPr>
      </w:pPr>
      <w:r>
        <w:rPr>
          <w:rFonts w:hint="eastAsia" w:ascii="宋体" w:hAnsi="宋体" w:eastAsia="宋体" w:cs="宋体"/>
          <w:spacing w:val="-3"/>
          <w:sz w:val="24"/>
          <w:szCs w:val="24"/>
        </w:rPr>
        <w:t>开户账号：</w:t>
      </w:r>
      <w:r>
        <w:rPr>
          <w:rFonts w:hint="eastAsia" w:ascii="宋体" w:hAnsi="宋体" w:eastAsia="宋体" w:cs="宋体"/>
          <w:sz w:val="24"/>
          <w:szCs w:val="24"/>
          <w:u w:val="single" w:color="auto"/>
        </w:rPr>
        <w:t xml:space="preserve">              </w:t>
      </w:r>
      <w:r>
        <w:rPr>
          <w:rFonts w:hint="eastAsia" w:ascii="宋体" w:hAnsi="宋体" w:eastAsia="宋体" w:cs="宋体"/>
          <w:sz w:val="24"/>
          <w:szCs w:val="24"/>
          <w:u w:val="single" w:color="auto"/>
          <w:lang w:val="en-US" w:eastAsia="zh-CN"/>
        </w:rPr>
        <w:t xml:space="preserve">                         </w:t>
      </w:r>
    </w:p>
    <w:p w14:paraId="22899715">
      <w:pPr>
        <w:keepNext w:val="0"/>
        <w:keepLines w:val="0"/>
        <w:pageBreakBefore w:val="0"/>
        <w:widowControl/>
        <w:tabs>
          <w:tab w:val="left" w:pos="5812"/>
        </w:tabs>
        <w:kinsoku w:val="0"/>
        <w:wordWrap/>
        <w:overflowPunct/>
        <w:topLinePunct w:val="0"/>
        <w:autoSpaceDE w:val="0"/>
        <w:autoSpaceDN w:val="0"/>
        <w:bidi w:val="0"/>
        <w:adjustRightInd w:val="0"/>
        <w:snapToGrid w:val="0"/>
        <w:spacing w:line="360" w:lineRule="auto"/>
        <w:ind w:right="0" w:firstLine="480" w:firstLineChars="200"/>
        <w:jc w:val="both"/>
        <w:textAlignment w:val="baseline"/>
        <w:rPr>
          <w:rFonts w:hint="eastAsia" w:ascii="宋体" w:hAnsi="宋体" w:eastAsia="宋体" w:cs="宋体"/>
          <w:sz w:val="24"/>
          <w:szCs w:val="24"/>
          <w:u w:val="none" w:color="auto"/>
        </w:rPr>
      </w:pPr>
      <w:r>
        <w:rPr>
          <w:rFonts w:hint="eastAsia" w:ascii="宋体" w:hAnsi="宋体" w:eastAsia="宋体" w:cs="宋体"/>
          <w:sz w:val="24"/>
          <w:szCs w:val="24"/>
          <w:u w:val="none" w:color="auto"/>
          <w:lang w:val="en-US" w:eastAsia="zh-CN"/>
        </w:rPr>
        <w:t>3.</w:t>
      </w:r>
      <w:r>
        <w:rPr>
          <w:rFonts w:hint="eastAsia" w:ascii="宋体" w:hAnsi="宋体" w:eastAsia="宋体" w:cs="宋体"/>
          <w:sz w:val="24"/>
          <w:szCs w:val="24"/>
          <w:u w:val="none" w:color="auto"/>
        </w:rPr>
        <w:t>付款方式：</w:t>
      </w:r>
    </w:p>
    <w:p w14:paraId="535C4460">
      <w:pPr>
        <w:keepNext w:val="0"/>
        <w:keepLines w:val="0"/>
        <w:pageBreakBefore w:val="0"/>
        <w:widowControl/>
        <w:tabs>
          <w:tab w:val="left" w:pos="5812"/>
        </w:tabs>
        <w:kinsoku w:val="0"/>
        <w:wordWrap/>
        <w:overflowPunct/>
        <w:topLinePunct w:val="0"/>
        <w:autoSpaceDE w:val="0"/>
        <w:autoSpaceDN w:val="0"/>
        <w:bidi w:val="0"/>
        <w:adjustRightInd w:val="0"/>
        <w:snapToGrid w:val="0"/>
        <w:spacing w:line="360" w:lineRule="auto"/>
        <w:ind w:right="0" w:rightChars="0" w:firstLine="480" w:firstLineChars="200"/>
        <w:jc w:val="both"/>
        <w:textAlignment w:val="baseline"/>
        <w:rPr>
          <w:rFonts w:hint="eastAsia" w:ascii="宋体" w:hAnsi="宋体" w:eastAsia="宋体" w:cs="宋体"/>
          <w:sz w:val="24"/>
          <w:szCs w:val="24"/>
          <w:u w:val="single" w:color="auto"/>
          <w:lang w:val="en-US" w:eastAsia="zh-CN"/>
        </w:rPr>
      </w:pPr>
      <w:r>
        <w:rPr>
          <w:rFonts w:hint="eastAsia" w:ascii="宋体" w:hAnsi="宋体" w:eastAsia="宋体" w:cs="宋体"/>
          <w:sz w:val="24"/>
          <w:szCs w:val="24"/>
          <w:u w:val="single" w:color="auto"/>
        </w:rPr>
        <w:t>（1）</w:t>
      </w:r>
      <w:r>
        <w:rPr>
          <w:rFonts w:hint="eastAsia" w:ascii="宋体" w:hAnsi="宋体" w:eastAsia="宋体" w:cs="宋体"/>
          <w:sz w:val="24"/>
          <w:szCs w:val="24"/>
          <w:u w:val="single" w:color="auto"/>
          <w:lang w:val="en-US" w:eastAsia="zh-CN"/>
        </w:rPr>
        <w:t>付款方式：合同签订后，支付合同总价款的60%；工程全部完成验收合格后，支付合同总价款的30%；工程审计完成后，支付至审定金额的100%。成交方负责在付款前按采购人要求提供增值税发票，甲方见票付款。</w:t>
      </w:r>
    </w:p>
    <w:p w14:paraId="6BA05130">
      <w:pPr>
        <w:keepNext w:val="0"/>
        <w:keepLines w:val="0"/>
        <w:pageBreakBefore w:val="0"/>
        <w:widowControl/>
        <w:tabs>
          <w:tab w:val="left" w:pos="5812"/>
        </w:tabs>
        <w:kinsoku w:val="0"/>
        <w:wordWrap/>
        <w:overflowPunct/>
        <w:topLinePunct w:val="0"/>
        <w:autoSpaceDE w:val="0"/>
        <w:autoSpaceDN w:val="0"/>
        <w:bidi w:val="0"/>
        <w:adjustRightInd w:val="0"/>
        <w:snapToGrid w:val="0"/>
        <w:spacing w:line="360" w:lineRule="auto"/>
        <w:ind w:right="0" w:rightChars="0" w:firstLine="480" w:firstLineChars="200"/>
        <w:jc w:val="both"/>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u w:val="single" w:color="auto"/>
        </w:rPr>
        <w:t>(</w:t>
      </w:r>
      <w:r>
        <w:rPr>
          <w:rFonts w:hint="eastAsia" w:ascii="宋体" w:hAnsi="宋体" w:eastAsia="宋体" w:cs="宋体"/>
          <w:color w:val="auto"/>
          <w:sz w:val="24"/>
          <w:szCs w:val="24"/>
          <w:u w:val="single" w:color="auto"/>
          <w:lang w:val="en-US" w:eastAsia="zh-CN"/>
        </w:rPr>
        <w:t>2</w:t>
      </w:r>
      <w:r>
        <w:rPr>
          <w:rFonts w:hint="eastAsia" w:ascii="宋体" w:hAnsi="宋体" w:eastAsia="宋体" w:cs="宋体"/>
          <w:color w:val="auto"/>
          <w:sz w:val="24"/>
          <w:szCs w:val="24"/>
          <w:u w:val="single" w:color="auto"/>
        </w:rPr>
        <w:t>)支付方式：银行转账</w:t>
      </w:r>
      <w:r>
        <w:rPr>
          <w:rFonts w:hint="eastAsia" w:ascii="宋体" w:hAnsi="宋体" w:eastAsia="宋体" w:cs="宋体"/>
          <w:sz w:val="24"/>
          <w:szCs w:val="24"/>
          <w:u w:val="single" w:color="auto"/>
          <w:lang w:val="en-US" w:eastAsia="zh-CN"/>
        </w:rPr>
        <w:t xml:space="preserve"> </w:t>
      </w:r>
      <w:r>
        <w:rPr>
          <w:rFonts w:hint="eastAsia" w:ascii="宋体" w:hAnsi="宋体" w:eastAsia="宋体" w:cs="宋体"/>
          <w:sz w:val="24"/>
          <w:szCs w:val="24"/>
          <w:u w:val="none" w:color="auto"/>
          <w:lang w:val="en-US" w:eastAsia="zh-CN"/>
        </w:rPr>
        <w:t>。</w:t>
      </w:r>
    </w:p>
    <w:p w14:paraId="33DDA09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0" w:firstLineChars="200"/>
        <w:textAlignment w:val="baseline"/>
        <w:rPr>
          <w:rFonts w:hint="eastAsia" w:ascii="宋体" w:hAnsi="宋体" w:eastAsia="宋体" w:cs="宋体"/>
          <w:color w:val="auto"/>
          <w:sz w:val="24"/>
          <w:szCs w:val="24"/>
        </w:rPr>
      </w:pPr>
      <w:r>
        <w:rPr>
          <w:rFonts w:hint="eastAsia" w:ascii="宋体" w:hAnsi="宋体" w:eastAsia="宋体" w:cs="宋体"/>
          <w:b/>
          <w:bCs/>
          <w:color w:val="auto"/>
          <w:spacing w:val="-3"/>
          <w:sz w:val="24"/>
          <w:szCs w:val="24"/>
          <w:lang w:val="en-US" w:eastAsia="zh-CN"/>
        </w:rPr>
        <w:t>六</w:t>
      </w:r>
      <w:r>
        <w:rPr>
          <w:rFonts w:hint="eastAsia" w:ascii="宋体" w:hAnsi="宋体" w:eastAsia="宋体" w:cs="宋体"/>
          <w:b/>
          <w:bCs/>
          <w:color w:val="auto"/>
          <w:spacing w:val="-3"/>
          <w:sz w:val="24"/>
          <w:szCs w:val="24"/>
        </w:rPr>
        <w:t>、双方的权利和义务</w:t>
      </w:r>
    </w:p>
    <w:p w14:paraId="2435D0C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color w:val="auto"/>
          <w:sz w:val="24"/>
          <w:szCs w:val="24"/>
        </w:rPr>
      </w:pPr>
      <w:r>
        <w:rPr>
          <w:rFonts w:hint="eastAsia" w:ascii="宋体" w:hAnsi="宋体" w:eastAsia="宋体" w:cs="宋体"/>
          <w:color w:val="auto"/>
          <w:spacing w:val="-2"/>
          <w:sz w:val="24"/>
          <w:szCs w:val="24"/>
        </w:rPr>
        <w:t>（一）甲方的权利和义务</w:t>
      </w:r>
    </w:p>
    <w:p w14:paraId="7AFA18A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甲方有权对乙方的工作进行监督。</w:t>
      </w:r>
    </w:p>
    <w:p w14:paraId="4A983B7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甲方根据需要对乙方提供的</w:t>
      </w:r>
      <w:r>
        <w:rPr>
          <w:rFonts w:hint="eastAsia" w:ascii="宋体" w:hAnsi="宋体" w:eastAsia="宋体" w:cs="宋体"/>
          <w:color w:val="auto"/>
          <w:sz w:val="24"/>
          <w:szCs w:val="24"/>
          <w:lang w:val="en-US" w:eastAsia="zh-CN"/>
        </w:rPr>
        <w:t>相关资料</w:t>
      </w:r>
      <w:r>
        <w:rPr>
          <w:rFonts w:hint="eastAsia" w:ascii="宋体" w:hAnsi="宋体" w:eastAsia="宋体" w:cs="宋体"/>
          <w:color w:val="auto"/>
          <w:sz w:val="24"/>
          <w:szCs w:val="24"/>
          <w:lang w:eastAsia="zh-CN"/>
        </w:rPr>
        <w:t>方案进行审核，提供建议及意见， 确定最终实施的</w:t>
      </w:r>
      <w:r>
        <w:rPr>
          <w:rFonts w:hint="eastAsia" w:ascii="宋体" w:hAnsi="宋体" w:eastAsia="宋体" w:cs="宋体"/>
          <w:color w:val="auto"/>
          <w:sz w:val="24"/>
          <w:szCs w:val="24"/>
          <w:lang w:val="en-US" w:eastAsia="zh-CN"/>
        </w:rPr>
        <w:t>设计及施工</w:t>
      </w:r>
      <w:r>
        <w:rPr>
          <w:rFonts w:hint="eastAsia" w:ascii="宋体" w:hAnsi="宋体" w:eastAsia="宋体" w:cs="宋体"/>
          <w:color w:val="auto"/>
          <w:sz w:val="24"/>
          <w:szCs w:val="24"/>
          <w:lang w:eastAsia="zh-CN"/>
        </w:rPr>
        <w:t>方案，以便乙方遵照执行。</w:t>
      </w:r>
    </w:p>
    <w:p w14:paraId="0119A4A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甲方有权根据本合同所约定的内容及标准，在不影响乙方工作的前提下检查乙方提供的</w:t>
      </w:r>
      <w:r>
        <w:rPr>
          <w:rFonts w:hint="eastAsia" w:ascii="宋体" w:hAnsi="宋体" w:eastAsia="宋体" w:cs="宋体"/>
          <w:color w:val="auto"/>
          <w:sz w:val="24"/>
          <w:szCs w:val="24"/>
          <w:lang w:val="en-US" w:eastAsia="zh-CN"/>
        </w:rPr>
        <w:t>工程</w:t>
      </w:r>
      <w:r>
        <w:rPr>
          <w:rFonts w:hint="eastAsia" w:ascii="宋体" w:hAnsi="宋体" w:eastAsia="宋体" w:cs="宋体"/>
          <w:color w:val="auto"/>
          <w:sz w:val="24"/>
          <w:szCs w:val="24"/>
        </w:rPr>
        <w:t>质量，如乙方提供的</w:t>
      </w:r>
      <w:r>
        <w:rPr>
          <w:rFonts w:hint="eastAsia" w:ascii="宋体" w:hAnsi="宋体" w:eastAsia="宋体" w:cs="宋体"/>
          <w:color w:val="auto"/>
          <w:sz w:val="24"/>
          <w:szCs w:val="24"/>
          <w:lang w:val="en-US" w:eastAsia="zh-CN"/>
        </w:rPr>
        <w:t>工程</w:t>
      </w:r>
      <w:r>
        <w:rPr>
          <w:rFonts w:hint="eastAsia" w:ascii="宋体" w:hAnsi="宋体" w:eastAsia="宋体" w:cs="宋体"/>
          <w:color w:val="auto"/>
          <w:sz w:val="24"/>
          <w:szCs w:val="24"/>
        </w:rPr>
        <w:t>质量不符合本合同的约定，甲方有权要求乙方在指定时间内作出补充或修正；</w:t>
      </w:r>
    </w:p>
    <w:p w14:paraId="4A1B119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.甲方应依据本合同规定，按时足额向乙方支付合同价款；</w:t>
      </w:r>
    </w:p>
    <w:p w14:paraId="1BAF174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.甲方应积极配合、协助乙方完成本合同约定事项。</w:t>
      </w:r>
    </w:p>
    <w:p w14:paraId="201484F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（二）乙方的权利和义务</w:t>
      </w:r>
    </w:p>
    <w:p w14:paraId="43FC2F96">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468" w:firstLineChars="200"/>
        <w:textAlignment w:val="baseline"/>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 xml:space="preserve">1.乙方必须按合同约定的设计及施工内容和标准向甲方提供相应服务； </w:t>
      </w:r>
    </w:p>
    <w:p w14:paraId="39A5A1EC">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468" w:firstLineChars="200"/>
        <w:textAlignment w:val="baseline"/>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2.乙方对本合同委托范围内的技术服务的完整性以及内容负责；</w:t>
      </w:r>
    </w:p>
    <w:p w14:paraId="7BD3AD59">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468" w:firstLineChars="200"/>
        <w:textAlignment w:val="baseline"/>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3.乙方工作人员必须严格遵守施工规章制度，以良好的形象和积极的工作态度，按甲方要求统筹管理并按流程开展工作；</w:t>
      </w:r>
    </w:p>
    <w:p w14:paraId="36C18831">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468" w:firstLineChars="200"/>
        <w:textAlignment w:val="baseline"/>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4.乙方提交的文字策划及施工方案等应得到甲方确认再予以实施；</w:t>
      </w:r>
    </w:p>
    <w:p w14:paraId="25E4C8B8">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468" w:firstLineChars="200"/>
        <w:textAlignment w:val="baseline"/>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5.乙方负责解决所需要的工作条件及相应的工作配合，如场地的使用、水电提供、乙方工作人员出入、搭建施工时间、照明及设备出入场地等事宜等。</w:t>
      </w:r>
    </w:p>
    <w:p w14:paraId="4D018DEE">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468" w:firstLineChars="200"/>
        <w:textAlignment w:val="baseline"/>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6.</w:t>
      </w:r>
      <w:r>
        <w:rPr>
          <w:rFonts w:hint="eastAsia" w:ascii="宋体" w:hAnsi="宋体" w:eastAsia="宋体" w:cs="宋体"/>
          <w:spacing w:val="-3"/>
          <w:sz w:val="24"/>
          <w:szCs w:val="24"/>
          <w:lang w:val="zh-CN" w:eastAsia="zh-CN"/>
        </w:rPr>
        <w:t>乙方必须严格按照合同</w:t>
      </w:r>
      <w:r>
        <w:rPr>
          <w:rFonts w:hint="eastAsia" w:ascii="宋体" w:hAnsi="宋体" w:eastAsia="宋体" w:cs="宋体"/>
          <w:spacing w:val="-3"/>
          <w:sz w:val="24"/>
          <w:szCs w:val="24"/>
          <w:lang w:val="en-US" w:eastAsia="zh-CN"/>
        </w:rPr>
        <w:t>及响应文件</w:t>
      </w:r>
      <w:r>
        <w:rPr>
          <w:rFonts w:hint="eastAsia" w:ascii="宋体" w:hAnsi="宋体" w:eastAsia="宋体" w:cs="宋体"/>
          <w:spacing w:val="-3"/>
          <w:sz w:val="24"/>
          <w:szCs w:val="24"/>
          <w:lang w:val="zh-CN" w:eastAsia="zh-CN"/>
        </w:rPr>
        <w:t>的</w:t>
      </w:r>
      <w:r>
        <w:rPr>
          <w:rFonts w:hint="eastAsia" w:ascii="宋体" w:hAnsi="宋体" w:eastAsia="宋体" w:cs="宋体"/>
          <w:spacing w:val="-3"/>
          <w:sz w:val="24"/>
          <w:szCs w:val="24"/>
          <w:lang w:val="en-US" w:eastAsia="zh-CN"/>
        </w:rPr>
        <w:t>施工</w:t>
      </w:r>
      <w:r>
        <w:rPr>
          <w:rFonts w:hint="eastAsia" w:ascii="宋体" w:hAnsi="宋体" w:eastAsia="宋体" w:cs="宋体"/>
          <w:spacing w:val="-3"/>
          <w:sz w:val="24"/>
          <w:szCs w:val="24"/>
          <w:lang w:val="zh-CN" w:eastAsia="zh-CN"/>
        </w:rPr>
        <w:t>要求，合理安排提供</w:t>
      </w:r>
      <w:r>
        <w:rPr>
          <w:rFonts w:hint="eastAsia" w:ascii="宋体" w:hAnsi="宋体" w:eastAsia="宋体" w:cs="宋体"/>
          <w:spacing w:val="-3"/>
          <w:sz w:val="24"/>
          <w:szCs w:val="24"/>
          <w:lang w:val="en-US" w:eastAsia="zh-CN"/>
        </w:rPr>
        <w:t>施工</w:t>
      </w:r>
      <w:r>
        <w:rPr>
          <w:rFonts w:hint="eastAsia" w:ascii="宋体" w:hAnsi="宋体" w:eastAsia="宋体" w:cs="宋体"/>
          <w:spacing w:val="-3"/>
          <w:sz w:val="24"/>
          <w:szCs w:val="24"/>
          <w:lang w:val="zh-CN" w:eastAsia="zh-CN"/>
        </w:rPr>
        <w:t>的进度、 高效、及时的完成本合同规定的</w:t>
      </w:r>
      <w:r>
        <w:rPr>
          <w:rFonts w:hint="eastAsia" w:ascii="宋体" w:hAnsi="宋体" w:eastAsia="宋体" w:cs="宋体"/>
          <w:spacing w:val="-3"/>
          <w:sz w:val="24"/>
          <w:szCs w:val="24"/>
          <w:lang w:val="en-US" w:eastAsia="zh-CN"/>
        </w:rPr>
        <w:t>所有施工内容；</w:t>
      </w:r>
    </w:p>
    <w:p w14:paraId="62B06AA4">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468" w:firstLineChars="200"/>
        <w:textAlignment w:val="baseline"/>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8.如因不可抗力，如恶劣气候或灾害、国家行为等导致服务内容不能如期完成的，乙方应及时通知甲方，由双方另行协商处理。</w:t>
      </w:r>
    </w:p>
    <w:p w14:paraId="55275EB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2" w:firstLineChars="200"/>
        <w:textAlignment w:val="baseline"/>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七</w:t>
      </w:r>
      <w:r>
        <w:rPr>
          <w:rFonts w:hint="eastAsia" w:ascii="宋体" w:hAnsi="宋体" w:eastAsia="宋体" w:cs="宋体"/>
          <w:b/>
          <w:bCs/>
          <w:color w:val="auto"/>
          <w:sz w:val="24"/>
          <w:szCs w:val="24"/>
        </w:rPr>
        <w:t>、质量保证</w:t>
      </w:r>
    </w:p>
    <w:p w14:paraId="16D4C41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乙方所供服务必须执行下列条款：</w:t>
      </w:r>
    </w:p>
    <w:p w14:paraId="238B3D1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（一）</w:t>
      </w:r>
      <w:r>
        <w:rPr>
          <w:rFonts w:hint="eastAsia" w:ascii="宋体" w:hAnsi="宋体" w:eastAsia="宋体" w:cs="宋体"/>
          <w:sz w:val="24"/>
          <w:szCs w:val="24"/>
          <w:lang w:val="en-US" w:eastAsia="zh-CN"/>
        </w:rPr>
        <w:t>设计</w:t>
      </w:r>
      <w:r>
        <w:rPr>
          <w:rFonts w:hint="eastAsia" w:ascii="宋体" w:hAnsi="宋体" w:eastAsia="宋体" w:cs="宋体"/>
          <w:sz w:val="24"/>
          <w:szCs w:val="24"/>
        </w:rPr>
        <w:t>方案和方式科学、可行，人员配置合理，全面满足要求。</w:t>
      </w:r>
    </w:p>
    <w:p w14:paraId="7EA58FD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（二）符合国家有关服务规范要求，确保各项服务达到最佳效果。</w:t>
      </w:r>
    </w:p>
    <w:p w14:paraId="32FB901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rPr>
        <w:t>（三）乙方提供的服务，若发生侵权而产生的一切后果，由乙方负责。甲方保留索赔权利</w:t>
      </w:r>
      <w:r>
        <w:rPr>
          <w:rFonts w:hint="eastAsia" w:ascii="宋体" w:hAnsi="宋体" w:eastAsia="宋体" w:cs="宋体"/>
          <w:sz w:val="24"/>
          <w:szCs w:val="24"/>
          <w:lang w:eastAsia="zh-CN"/>
        </w:rPr>
        <w:t>。</w:t>
      </w:r>
    </w:p>
    <w:p w14:paraId="6879A9E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2" w:firstLineChars="200"/>
        <w:textAlignment w:val="baseline"/>
        <w:rPr>
          <w:rFonts w:hint="eastAsia" w:ascii="宋体" w:hAnsi="宋体" w:eastAsia="宋体" w:cs="宋体"/>
          <w:sz w:val="24"/>
          <w:szCs w:val="24"/>
        </w:rPr>
      </w:pPr>
      <w:r>
        <w:rPr>
          <w:rFonts w:hint="eastAsia" w:ascii="宋体" w:hAnsi="宋体" w:eastAsia="宋体" w:cs="宋体"/>
          <w:b/>
          <w:bCs/>
          <w:spacing w:val="-5"/>
          <w:sz w:val="24"/>
          <w:szCs w:val="24"/>
          <w:lang w:val="en-US" w:eastAsia="zh-CN"/>
        </w:rPr>
        <w:t>八</w:t>
      </w:r>
      <w:r>
        <w:rPr>
          <w:rFonts w:hint="eastAsia" w:ascii="宋体" w:hAnsi="宋体" w:eastAsia="宋体" w:cs="宋体"/>
          <w:b/>
          <w:bCs/>
          <w:spacing w:val="-5"/>
          <w:sz w:val="24"/>
          <w:szCs w:val="24"/>
        </w:rPr>
        <w:t>、验收</w:t>
      </w:r>
    </w:p>
    <w:p w14:paraId="53F0CB3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（一）项目最终验收达不到</w:t>
      </w:r>
      <w:r>
        <w:rPr>
          <w:rFonts w:hint="eastAsia" w:ascii="宋体" w:hAnsi="宋体" w:eastAsia="宋体" w:cs="宋体"/>
          <w:sz w:val="24"/>
          <w:szCs w:val="24"/>
          <w:lang w:val="en-US" w:eastAsia="zh-CN"/>
        </w:rPr>
        <w:t>磋商</w:t>
      </w:r>
      <w:r>
        <w:rPr>
          <w:rFonts w:hint="eastAsia" w:ascii="宋体" w:hAnsi="宋体" w:eastAsia="宋体" w:cs="宋体"/>
          <w:sz w:val="24"/>
          <w:szCs w:val="24"/>
        </w:rPr>
        <w:t>文件要求和</w:t>
      </w:r>
      <w:r>
        <w:rPr>
          <w:rFonts w:hint="eastAsia" w:ascii="宋体" w:hAnsi="宋体" w:eastAsia="宋体" w:cs="宋体"/>
          <w:sz w:val="24"/>
          <w:szCs w:val="24"/>
          <w:lang w:val="en-US" w:eastAsia="zh-CN"/>
        </w:rPr>
        <w:t>磋商响应</w:t>
      </w:r>
      <w:r>
        <w:rPr>
          <w:rFonts w:hint="eastAsia" w:ascii="宋体" w:hAnsi="宋体" w:eastAsia="宋体" w:cs="宋体"/>
          <w:sz w:val="24"/>
          <w:szCs w:val="24"/>
        </w:rPr>
        <w:t>文件承诺及国家或行业标准，或在使用中发现采购人不能容忍的缺陷等，将视为验收不合格，供应商应在人要求的时间内无条件完善或赔付甲方损失。</w:t>
      </w:r>
    </w:p>
    <w:p w14:paraId="268E88C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（二）若发现供应商有弄虚作假的及在项目实施阶段故意或随意夸大服务，本合同解除，供应商赔偿采购人相应的损失。</w:t>
      </w:r>
    </w:p>
    <w:p w14:paraId="1186EC0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rPr>
        <w:t>（三）验收标准：按照</w:t>
      </w:r>
      <w:r>
        <w:rPr>
          <w:rFonts w:hint="eastAsia" w:ascii="宋体" w:hAnsi="宋体" w:eastAsia="宋体" w:cs="宋体"/>
          <w:sz w:val="24"/>
          <w:szCs w:val="24"/>
          <w:lang w:val="en-US" w:eastAsia="zh-CN"/>
        </w:rPr>
        <w:t>磋商</w:t>
      </w:r>
      <w:r>
        <w:rPr>
          <w:rFonts w:hint="eastAsia" w:ascii="宋体" w:hAnsi="宋体" w:eastAsia="宋体" w:cs="宋体"/>
          <w:sz w:val="24"/>
          <w:szCs w:val="24"/>
        </w:rPr>
        <w:t>文件、</w:t>
      </w:r>
      <w:r>
        <w:rPr>
          <w:rFonts w:hint="eastAsia" w:ascii="宋体" w:hAnsi="宋体" w:eastAsia="宋体" w:cs="宋体"/>
          <w:sz w:val="24"/>
          <w:szCs w:val="24"/>
          <w:lang w:val="en-US" w:eastAsia="zh-CN"/>
        </w:rPr>
        <w:t>磋商响应</w:t>
      </w:r>
      <w:r>
        <w:rPr>
          <w:rFonts w:hint="eastAsia" w:ascii="宋体" w:hAnsi="宋体" w:eastAsia="宋体" w:cs="宋体"/>
          <w:sz w:val="24"/>
          <w:szCs w:val="24"/>
        </w:rPr>
        <w:t>文件等技术指标进行逐项验收。各项指标均应符合验收标准及要求。</w:t>
      </w:r>
    </w:p>
    <w:p w14:paraId="477EEEE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（四）验收合格后，填写验收单，双方签字生效。</w:t>
      </w:r>
    </w:p>
    <w:p w14:paraId="3441A35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 xml:space="preserve">（五）验收依据：自行验收、邀请服务对象。 </w:t>
      </w:r>
    </w:p>
    <w:p w14:paraId="1DD06A6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1.合同文本；</w:t>
      </w:r>
    </w:p>
    <w:p w14:paraId="6BC4A6C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竞争性磋商响应文件</w:t>
      </w:r>
      <w:r>
        <w:rPr>
          <w:rFonts w:hint="eastAsia" w:ascii="宋体" w:hAnsi="宋体" w:eastAsia="宋体" w:cs="宋体"/>
          <w:sz w:val="24"/>
          <w:szCs w:val="24"/>
        </w:rPr>
        <w:t>及</w:t>
      </w:r>
      <w:r>
        <w:rPr>
          <w:rFonts w:hint="eastAsia" w:ascii="宋体" w:hAnsi="宋体" w:eastAsia="宋体" w:cs="宋体"/>
          <w:sz w:val="24"/>
          <w:szCs w:val="24"/>
          <w:lang w:val="en-US" w:eastAsia="zh-CN"/>
        </w:rPr>
        <w:t>竞争性磋商文件</w:t>
      </w:r>
      <w:r>
        <w:rPr>
          <w:rFonts w:hint="eastAsia" w:ascii="宋体" w:hAnsi="宋体" w:eastAsia="宋体" w:cs="宋体"/>
          <w:sz w:val="24"/>
          <w:szCs w:val="24"/>
        </w:rPr>
        <w:t>；</w:t>
      </w:r>
    </w:p>
    <w:p w14:paraId="20C44F6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3.国家和行业制定的相应标准和规范。</w:t>
      </w:r>
    </w:p>
    <w:p w14:paraId="7514E99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6" w:firstLineChars="200"/>
        <w:textAlignment w:val="baseline"/>
        <w:rPr>
          <w:rFonts w:hint="eastAsia" w:ascii="宋体" w:hAnsi="宋体" w:eastAsia="宋体" w:cs="宋体"/>
          <w:sz w:val="24"/>
          <w:szCs w:val="24"/>
        </w:rPr>
      </w:pPr>
      <w:r>
        <w:rPr>
          <w:rFonts w:hint="eastAsia" w:ascii="宋体" w:hAnsi="宋体" w:eastAsia="宋体" w:cs="宋体"/>
          <w:b/>
          <w:bCs/>
          <w:spacing w:val="-4"/>
          <w:sz w:val="24"/>
          <w:szCs w:val="24"/>
          <w:lang w:val="en-US" w:eastAsia="zh-CN"/>
        </w:rPr>
        <w:t>九</w:t>
      </w:r>
      <w:r>
        <w:rPr>
          <w:rFonts w:hint="eastAsia" w:ascii="宋体" w:hAnsi="宋体" w:eastAsia="宋体" w:cs="宋体"/>
          <w:b/>
          <w:bCs/>
          <w:spacing w:val="-4"/>
          <w:sz w:val="24"/>
          <w:szCs w:val="24"/>
        </w:rPr>
        <w:t>、违约责任</w:t>
      </w:r>
    </w:p>
    <w:p w14:paraId="7B35E7E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（一）按《中华人民共和国民法典》中的相关条款执行。</w:t>
      </w:r>
    </w:p>
    <w:p w14:paraId="667476D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（二）未按合同要求提供</w:t>
      </w:r>
      <w:r>
        <w:rPr>
          <w:rFonts w:hint="eastAsia" w:ascii="宋体" w:hAnsi="宋体" w:eastAsia="宋体" w:cs="宋体"/>
          <w:sz w:val="24"/>
          <w:szCs w:val="24"/>
          <w:lang w:val="en-US" w:eastAsia="zh-CN"/>
        </w:rPr>
        <w:t>设计及施工</w:t>
      </w:r>
      <w:r>
        <w:rPr>
          <w:rFonts w:hint="eastAsia" w:ascii="宋体" w:hAnsi="宋体" w:eastAsia="宋体" w:cs="宋体"/>
          <w:sz w:val="24"/>
          <w:szCs w:val="24"/>
        </w:rPr>
        <w:t>或服务质量不能满足合同要求，甲方应当将乙方违约的情况以及拟采取的措施以书面形式报政府采购监管部门，根据政府采购监管部门的处理意见，甲方有权依据《中华人民共和国民法典》有关条款及合同约定终止合同，并要求乙方承担违约责任。同时，政府采购监管部门有权依据《政府采购法》及相关法律法规对乙方的违法行为进行相应的处罚。</w:t>
      </w:r>
    </w:p>
    <w:p w14:paraId="4CDA8FF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（三）在本合同履行过程中，双方因违约或造成对方经济、社会效益等损失的应当赔偿。</w:t>
      </w:r>
    </w:p>
    <w:p w14:paraId="635D429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（四）乙方提供的服务未达到采购需求，按照总价款</w:t>
      </w:r>
      <w:r>
        <w:rPr>
          <w:rFonts w:hint="eastAsia" w:ascii="宋体" w:hAnsi="宋体" w:eastAsia="宋体" w:cs="宋体"/>
          <w:sz w:val="24"/>
          <w:szCs w:val="24"/>
          <w:u w:val="single"/>
        </w:rPr>
        <w:t xml:space="preserve">  </w:t>
      </w:r>
      <w:r>
        <w:rPr>
          <w:rFonts w:hint="eastAsia" w:ascii="宋体" w:hAnsi="宋体" w:eastAsia="宋体" w:cs="宋体"/>
          <w:sz w:val="24"/>
          <w:szCs w:val="24"/>
        </w:rPr>
        <w:t>%赔偿违约金，并按照合同的内容赔偿甲方损失。</w:t>
      </w:r>
    </w:p>
    <w:p w14:paraId="7DF5723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（五）未经甲方同意，乙方不得擅自将本合同服务转包第三方承担。</w:t>
      </w:r>
    </w:p>
    <w:p w14:paraId="233DB8B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十</w:t>
      </w:r>
      <w:r>
        <w:rPr>
          <w:rFonts w:hint="eastAsia" w:ascii="宋体" w:hAnsi="宋体" w:eastAsia="宋体" w:cs="宋体"/>
          <w:b/>
          <w:bCs/>
          <w:sz w:val="24"/>
          <w:szCs w:val="24"/>
        </w:rPr>
        <w:t>、保密条款</w:t>
      </w:r>
    </w:p>
    <w:p w14:paraId="596830E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42F9A73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1EB48EA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rPr>
        <w:t>（三）本条款为独立条款，本合同的无效、变更、解除和终止均不影响本条款的效力。</w:t>
      </w:r>
    </w:p>
    <w:p w14:paraId="3646174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十</w:t>
      </w:r>
      <w:r>
        <w:rPr>
          <w:rFonts w:hint="eastAsia" w:ascii="宋体" w:hAnsi="宋体" w:eastAsia="宋体" w:cs="宋体"/>
          <w:b/>
          <w:bCs/>
          <w:sz w:val="24"/>
          <w:szCs w:val="24"/>
          <w:lang w:val="en-US" w:eastAsia="zh-CN"/>
        </w:rPr>
        <w:t>一</w:t>
      </w:r>
      <w:r>
        <w:rPr>
          <w:rFonts w:hint="eastAsia" w:ascii="宋体" w:hAnsi="宋体" w:eastAsia="宋体" w:cs="宋体"/>
          <w:b/>
          <w:bCs/>
          <w:sz w:val="24"/>
          <w:szCs w:val="24"/>
        </w:rPr>
        <w:t>、知识产权</w:t>
      </w:r>
    </w:p>
    <w:p w14:paraId="388974B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采购人在中华人民共和国境内使用成交供应商提供的货物及服务时免受第三方提出的侵犯其专利权或其它知识产权的起诉。如果第三方提出侵权指控，成交供应商应承担由此而引起的一切法律责任和费用。</w:t>
      </w:r>
    </w:p>
    <w:p w14:paraId="25B2FF3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2" w:firstLineChars="200"/>
        <w:textAlignment w:val="baseline"/>
        <w:rPr>
          <w:rFonts w:hint="eastAsia" w:ascii="宋体" w:hAnsi="宋体" w:eastAsia="宋体" w:cs="宋体"/>
          <w:sz w:val="24"/>
          <w:szCs w:val="24"/>
          <w:lang w:eastAsia="zh-CN"/>
        </w:rPr>
      </w:pPr>
      <w:r>
        <w:rPr>
          <w:rFonts w:hint="eastAsia" w:ascii="宋体" w:hAnsi="宋体" w:eastAsia="宋体" w:cs="宋体"/>
          <w:b/>
          <w:bCs/>
          <w:sz w:val="24"/>
          <w:szCs w:val="24"/>
        </w:rPr>
        <w:t>十</w:t>
      </w:r>
      <w:r>
        <w:rPr>
          <w:rFonts w:hint="eastAsia" w:ascii="宋体" w:hAnsi="宋体" w:eastAsia="宋体" w:cs="宋体"/>
          <w:b/>
          <w:bCs/>
          <w:sz w:val="24"/>
          <w:szCs w:val="24"/>
          <w:lang w:val="en-US" w:eastAsia="zh-CN"/>
        </w:rPr>
        <w:t>二</w:t>
      </w:r>
      <w:r>
        <w:rPr>
          <w:rFonts w:hint="eastAsia" w:ascii="宋体" w:hAnsi="宋体" w:eastAsia="宋体" w:cs="宋体"/>
          <w:b/>
          <w:bCs/>
          <w:sz w:val="24"/>
          <w:szCs w:val="24"/>
        </w:rPr>
        <w:t>、不可抗力因素</w:t>
      </w:r>
    </w:p>
    <w:p w14:paraId="48008F2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出现下列情况导致本合同不能履行的，乙方可豁免违约责任：由于不可抗力（包括疫情、地震、台风、洪水、火灾、战争、罢工、政府禁令以及双方均不可预见、不能控制的事情或情况）导致本协议不能履行的；甲方过错导致自身及他方损失的。</w:t>
      </w:r>
    </w:p>
    <w:p w14:paraId="734CAC8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6" w:firstLineChars="200"/>
        <w:textAlignment w:val="baseline"/>
        <w:rPr>
          <w:rFonts w:hint="eastAsia" w:ascii="宋体" w:hAnsi="宋体" w:eastAsia="宋体" w:cs="宋体"/>
          <w:sz w:val="24"/>
          <w:szCs w:val="24"/>
        </w:rPr>
      </w:pPr>
      <w:r>
        <w:rPr>
          <w:rFonts w:hint="eastAsia" w:ascii="宋体" w:hAnsi="宋体" w:eastAsia="宋体" w:cs="宋体"/>
          <w:b/>
          <w:bCs/>
          <w:spacing w:val="-4"/>
          <w:sz w:val="24"/>
          <w:szCs w:val="24"/>
        </w:rPr>
        <w:t>十</w:t>
      </w:r>
      <w:r>
        <w:rPr>
          <w:rFonts w:hint="eastAsia" w:ascii="宋体" w:hAnsi="宋体" w:eastAsia="宋体" w:cs="宋体"/>
          <w:b/>
          <w:bCs/>
          <w:spacing w:val="-4"/>
          <w:sz w:val="24"/>
          <w:szCs w:val="24"/>
          <w:lang w:val="en-US" w:eastAsia="zh-CN"/>
        </w:rPr>
        <w:t>三</w:t>
      </w:r>
      <w:r>
        <w:rPr>
          <w:rFonts w:hint="eastAsia" w:ascii="宋体" w:hAnsi="宋体" w:eastAsia="宋体" w:cs="宋体"/>
          <w:b/>
          <w:bCs/>
          <w:spacing w:val="-4"/>
          <w:sz w:val="24"/>
          <w:szCs w:val="24"/>
        </w:rPr>
        <w:t>、争议解决</w:t>
      </w:r>
    </w:p>
    <w:p w14:paraId="7B6E4DD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（一）本合同在履行过程中发生的争议，由甲、乙双方当事人协商解决，协商不成的按下列第</w:t>
      </w:r>
      <w:r>
        <w:rPr>
          <w:rFonts w:hint="eastAsia" w:ascii="宋体" w:hAnsi="宋体" w:eastAsia="宋体" w:cs="宋体"/>
          <w:sz w:val="24"/>
          <w:szCs w:val="24"/>
          <w:u w:val="single"/>
        </w:rPr>
        <w:t xml:space="preserve">      </w:t>
      </w:r>
      <w:r>
        <w:rPr>
          <w:rFonts w:hint="eastAsia" w:ascii="宋体" w:hAnsi="宋体" w:eastAsia="宋体" w:cs="宋体"/>
          <w:sz w:val="24"/>
          <w:szCs w:val="24"/>
        </w:rPr>
        <w:t>种方式解决：</w:t>
      </w:r>
    </w:p>
    <w:p w14:paraId="52AABAD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1、提交</w:t>
      </w:r>
      <w:r>
        <w:rPr>
          <w:rFonts w:hint="eastAsia" w:ascii="宋体" w:hAnsi="宋体" w:eastAsia="宋体" w:cs="宋体"/>
          <w:sz w:val="24"/>
          <w:szCs w:val="24"/>
          <w:lang w:val="en-US" w:eastAsia="zh-CN"/>
        </w:rPr>
        <w:t>甲方所在地</w:t>
      </w:r>
      <w:r>
        <w:rPr>
          <w:rFonts w:hint="eastAsia" w:ascii="宋体" w:hAnsi="宋体" w:eastAsia="宋体" w:cs="宋体"/>
          <w:sz w:val="24"/>
          <w:szCs w:val="24"/>
        </w:rPr>
        <w:t>仲裁委员会仲裁；</w:t>
      </w:r>
    </w:p>
    <w:p w14:paraId="16769F9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2、依法向甲方所在地人民法院起诉。</w:t>
      </w:r>
    </w:p>
    <w:p w14:paraId="744F79E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（二）本条款为独立条款，本合同的无效、变更、解除和终止均不影响本条款的效力</w:t>
      </w:r>
      <w:r>
        <w:rPr>
          <w:rFonts w:hint="eastAsia" w:ascii="宋体" w:hAnsi="宋体" w:eastAsia="宋体" w:cs="宋体"/>
          <w:spacing w:val="-1"/>
          <w:sz w:val="24"/>
          <w:szCs w:val="24"/>
        </w:rPr>
        <w:t>。</w:t>
      </w:r>
    </w:p>
    <w:p w14:paraId="089701C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6" w:firstLineChars="200"/>
        <w:textAlignment w:val="baseline"/>
        <w:rPr>
          <w:rFonts w:hint="eastAsia" w:ascii="宋体" w:hAnsi="宋体" w:eastAsia="宋体" w:cs="宋体"/>
          <w:sz w:val="24"/>
          <w:szCs w:val="24"/>
        </w:rPr>
      </w:pPr>
      <w:r>
        <w:rPr>
          <w:rFonts w:hint="eastAsia" w:ascii="宋体" w:hAnsi="宋体" w:eastAsia="宋体" w:cs="宋体"/>
          <w:b/>
          <w:bCs/>
          <w:spacing w:val="-4"/>
          <w:sz w:val="24"/>
          <w:szCs w:val="24"/>
        </w:rPr>
        <w:t>十</w:t>
      </w:r>
      <w:r>
        <w:rPr>
          <w:rFonts w:hint="eastAsia" w:ascii="宋体" w:hAnsi="宋体" w:eastAsia="宋体" w:cs="宋体"/>
          <w:b/>
          <w:bCs/>
          <w:spacing w:val="-4"/>
          <w:sz w:val="24"/>
          <w:szCs w:val="24"/>
          <w:lang w:val="en-US" w:eastAsia="zh-CN"/>
        </w:rPr>
        <w:t>四</w:t>
      </w:r>
      <w:r>
        <w:rPr>
          <w:rFonts w:hint="eastAsia" w:ascii="宋体" w:hAnsi="宋体" w:eastAsia="宋体" w:cs="宋体"/>
          <w:b/>
          <w:bCs/>
          <w:spacing w:val="-4"/>
          <w:sz w:val="24"/>
          <w:szCs w:val="24"/>
        </w:rPr>
        <w:t>、合同变更</w:t>
      </w:r>
    </w:p>
    <w:p w14:paraId="42D81E4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在合同的执行期内，双方均不得随意变更或解除合同。如因项目需求情况发生变化，需要项目变更的，应双方协商后签订项目变更协议，双方签字盖章确认后生效（如双方变更事 项不能达成一致的，仍按原合同履行，否则视为违约）。</w:t>
      </w:r>
    </w:p>
    <w:p w14:paraId="2B2984D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6" w:firstLineChars="200"/>
        <w:textAlignment w:val="baseline"/>
        <w:rPr>
          <w:rFonts w:hint="eastAsia" w:ascii="宋体" w:hAnsi="宋体" w:eastAsia="宋体" w:cs="宋体"/>
          <w:sz w:val="24"/>
          <w:szCs w:val="24"/>
        </w:rPr>
      </w:pPr>
      <w:r>
        <w:rPr>
          <w:rFonts w:hint="eastAsia" w:ascii="宋体" w:hAnsi="宋体" w:eastAsia="宋体" w:cs="宋体"/>
          <w:b/>
          <w:bCs/>
          <w:spacing w:val="-4"/>
          <w:sz w:val="24"/>
          <w:szCs w:val="24"/>
        </w:rPr>
        <w:t>十</w:t>
      </w:r>
      <w:r>
        <w:rPr>
          <w:rFonts w:hint="eastAsia" w:ascii="宋体" w:hAnsi="宋体" w:eastAsia="宋体" w:cs="宋体"/>
          <w:b/>
          <w:bCs/>
          <w:spacing w:val="-4"/>
          <w:sz w:val="24"/>
          <w:szCs w:val="24"/>
          <w:lang w:val="en-US" w:eastAsia="zh-CN"/>
        </w:rPr>
        <w:t>五</w:t>
      </w:r>
      <w:r>
        <w:rPr>
          <w:rFonts w:hint="eastAsia" w:ascii="宋体" w:hAnsi="宋体" w:eastAsia="宋体" w:cs="宋体"/>
          <w:b/>
          <w:bCs/>
          <w:spacing w:val="-4"/>
          <w:sz w:val="24"/>
          <w:szCs w:val="24"/>
        </w:rPr>
        <w:t>、合同生效</w:t>
      </w:r>
    </w:p>
    <w:p w14:paraId="5578AC1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份，甲方持</w:t>
      </w:r>
      <w:r>
        <w:rPr>
          <w:rFonts w:hint="eastAsia" w:ascii="宋体" w:hAnsi="宋体" w:eastAsia="宋体" w:cs="宋体"/>
          <w:sz w:val="24"/>
          <w:szCs w:val="24"/>
          <w:u w:val="single"/>
        </w:rPr>
        <w:t xml:space="preserve">     </w:t>
      </w:r>
      <w:r>
        <w:rPr>
          <w:rFonts w:hint="eastAsia" w:ascii="宋体" w:hAnsi="宋体" w:eastAsia="宋体" w:cs="宋体"/>
          <w:sz w:val="24"/>
          <w:szCs w:val="24"/>
        </w:rPr>
        <w:t>份，乙方持</w:t>
      </w:r>
      <w:r>
        <w:rPr>
          <w:rFonts w:hint="eastAsia" w:ascii="宋体" w:hAnsi="宋体" w:eastAsia="宋体" w:cs="宋体"/>
          <w:sz w:val="24"/>
          <w:szCs w:val="24"/>
          <w:u w:val="single"/>
        </w:rPr>
        <w:t xml:space="preserve">    </w:t>
      </w:r>
      <w:r>
        <w:rPr>
          <w:rFonts w:hint="eastAsia" w:ascii="宋体" w:hAnsi="宋体" w:eastAsia="宋体" w:cs="宋体"/>
          <w:sz w:val="24"/>
          <w:szCs w:val="24"/>
        </w:rPr>
        <w:t>份，本合同甲、乙双方签字盖章后生效</w:t>
      </w:r>
      <w:r>
        <w:rPr>
          <w:rFonts w:hint="eastAsia" w:ascii="宋体" w:hAnsi="宋体" w:eastAsia="宋体" w:cs="宋体"/>
          <w:sz w:val="24"/>
          <w:szCs w:val="24"/>
          <w:lang w:eastAsia="zh-CN"/>
        </w:rPr>
        <w:t>，</w:t>
      </w:r>
      <w:r>
        <w:rPr>
          <w:rFonts w:hint="eastAsia" w:ascii="宋体" w:hAnsi="宋体" w:eastAsia="宋体" w:cs="宋体"/>
          <w:sz w:val="24"/>
          <w:szCs w:val="24"/>
        </w:rPr>
        <w:t>合同执行完毕后</w:t>
      </w:r>
      <w:r>
        <w:rPr>
          <w:rFonts w:hint="eastAsia" w:ascii="宋体" w:hAnsi="宋体" w:eastAsia="宋体" w:cs="宋体"/>
          <w:sz w:val="24"/>
          <w:szCs w:val="24"/>
          <w:lang w:eastAsia="zh-CN"/>
        </w:rPr>
        <w:t>，</w:t>
      </w:r>
      <w:r>
        <w:rPr>
          <w:rFonts w:hint="eastAsia" w:ascii="宋体" w:hAnsi="宋体" w:eastAsia="宋体" w:cs="宋体"/>
          <w:sz w:val="24"/>
          <w:szCs w:val="24"/>
        </w:rPr>
        <w:t>自动失效（合同的服务承诺则长期有效）。</w:t>
      </w:r>
    </w:p>
    <w:p w14:paraId="48EC99F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6" w:firstLineChars="200"/>
        <w:textAlignment w:val="baseline"/>
        <w:rPr>
          <w:rFonts w:hint="eastAsia" w:ascii="宋体" w:hAnsi="宋体" w:eastAsia="宋体" w:cs="宋体"/>
          <w:sz w:val="24"/>
          <w:szCs w:val="24"/>
        </w:rPr>
      </w:pPr>
      <w:r>
        <w:rPr>
          <w:rFonts w:hint="eastAsia" w:ascii="宋体" w:hAnsi="宋体" w:eastAsia="宋体" w:cs="宋体"/>
          <w:b/>
          <w:bCs/>
          <w:spacing w:val="-4"/>
          <w:sz w:val="24"/>
          <w:szCs w:val="24"/>
        </w:rPr>
        <w:t>十</w:t>
      </w:r>
      <w:r>
        <w:rPr>
          <w:rFonts w:hint="eastAsia" w:ascii="宋体" w:hAnsi="宋体" w:eastAsia="宋体" w:cs="宋体"/>
          <w:b/>
          <w:bCs/>
          <w:spacing w:val="-4"/>
          <w:sz w:val="24"/>
          <w:szCs w:val="24"/>
          <w:lang w:val="en-US" w:eastAsia="zh-CN"/>
        </w:rPr>
        <w:t>六</w:t>
      </w:r>
      <w:r>
        <w:rPr>
          <w:rFonts w:hint="eastAsia" w:ascii="宋体" w:hAnsi="宋体" w:eastAsia="宋体" w:cs="宋体"/>
          <w:b/>
          <w:bCs/>
          <w:spacing w:val="-4"/>
          <w:sz w:val="24"/>
          <w:szCs w:val="24"/>
        </w:rPr>
        <w:t>、其他事项</w:t>
      </w:r>
    </w:p>
    <w:p w14:paraId="1FFCC16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（一）</w:t>
      </w:r>
      <w:r>
        <w:rPr>
          <w:rFonts w:hint="eastAsia" w:ascii="宋体" w:hAnsi="宋体" w:eastAsia="宋体" w:cs="宋体"/>
          <w:sz w:val="24"/>
          <w:szCs w:val="24"/>
          <w:lang w:val="en-US" w:eastAsia="zh-CN"/>
        </w:rPr>
        <w:t>磋商</w:t>
      </w:r>
      <w:r>
        <w:rPr>
          <w:rFonts w:hint="eastAsia" w:ascii="宋体" w:hAnsi="宋体" w:eastAsia="宋体" w:cs="宋体"/>
          <w:sz w:val="24"/>
          <w:szCs w:val="24"/>
        </w:rPr>
        <w:t>文件、</w:t>
      </w:r>
      <w:r>
        <w:rPr>
          <w:rFonts w:hint="eastAsia" w:ascii="宋体" w:hAnsi="宋体" w:eastAsia="宋体" w:cs="宋体"/>
          <w:sz w:val="24"/>
          <w:szCs w:val="24"/>
          <w:lang w:val="en-US" w:eastAsia="zh-CN"/>
        </w:rPr>
        <w:t>磋商响应</w:t>
      </w:r>
      <w:r>
        <w:rPr>
          <w:rFonts w:hint="eastAsia" w:ascii="宋体" w:hAnsi="宋体" w:eastAsia="宋体" w:cs="宋体"/>
          <w:sz w:val="24"/>
          <w:szCs w:val="24"/>
        </w:rPr>
        <w:t>文件、澄清表（函）、成交通知书、合同附件均成为合同不可分割的部分。</w:t>
      </w:r>
    </w:p>
    <w:p w14:paraId="7EFF6AD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（二）合同未尽事宜，由甲、乙双方协商确认后签订政府采购补充合同，与原合同具有 同等法律效力。</w:t>
      </w:r>
    </w:p>
    <w:p w14:paraId="14A6E52C">
      <w:pPr>
        <w:pageBreakBefore w:val="0"/>
        <w:wordWrap/>
        <w:overflowPunct/>
        <w:topLinePunct w:val="0"/>
        <w:bidi w:val="0"/>
        <w:spacing w:before="78" w:line="560" w:lineRule="exact"/>
        <w:ind w:left="32"/>
        <w:rPr>
          <w:rFonts w:hint="eastAsia" w:ascii="宋体" w:hAnsi="宋体" w:eastAsia="宋体" w:cs="宋体"/>
          <w:spacing w:val="-7"/>
          <w:sz w:val="24"/>
          <w:szCs w:val="24"/>
        </w:rPr>
      </w:pPr>
    </w:p>
    <w:p w14:paraId="1E25254A">
      <w:pPr>
        <w:pageBreakBefore w:val="0"/>
        <w:wordWrap/>
        <w:overflowPunct/>
        <w:topLinePunct w:val="0"/>
        <w:bidi w:val="0"/>
        <w:spacing w:before="78" w:line="560" w:lineRule="exact"/>
        <w:ind w:left="32"/>
        <w:rPr>
          <w:rFonts w:hint="eastAsia" w:ascii="宋体" w:hAnsi="宋体" w:eastAsia="宋体" w:cs="宋体"/>
          <w:spacing w:val="-7"/>
          <w:sz w:val="24"/>
          <w:szCs w:val="24"/>
        </w:rPr>
      </w:pPr>
      <w:bookmarkStart w:id="2" w:name="_GoBack"/>
      <w:bookmarkEnd w:id="2"/>
    </w:p>
    <w:p w14:paraId="7B6EC82B">
      <w:pPr>
        <w:pageBreakBefore w:val="0"/>
        <w:wordWrap/>
        <w:overflowPunct/>
        <w:topLinePunct w:val="0"/>
        <w:bidi w:val="0"/>
        <w:spacing w:before="78" w:line="560" w:lineRule="exact"/>
        <w:ind w:left="32"/>
        <w:rPr>
          <w:rFonts w:hint="eastAsia" w:ascii="宋体" w:hAnsi="宋体" w:eastAsia="宋体" w:cs="宋体"/>
          <w:sz w:val="24"/>
          <w:szCs w:val="24"/>
        </w:rPr>
      </w:pPr>
      <w:r>
        <w:rPr>
          <w:rFonts w:hint="eastAsia" w:ascii="宋体" w:hAnsi="宋体" w:eastAsia="宋体" w:cs="宋体"/>
          <w:spacing w:val="-7"/>
          <w:sz w:val="24"/>
          <w:szCs w:val="24"/>
        </w:rPr>
        <w:t xml:space="preserve">甲方：     </w:t>
      </w:r>
      <w:r>
        <w:rPr>
          <w:rFonts w:hint="eastAsia" w:ascii="宋体" w:hAnsi="宋体" w:eastAsia="宋体" w:cs="宋体"/>
          <w:spacing w:val="2"/>
          <w:sz w:val="24"/>
          <w:szCs w:val="24"/>
        </w:rPr>
        <w:t>（盖章</w:t>
      </w:r>
      <w:r>
        <w:rPr>
          <w:rFonts w:hint="eastAsia" w:ascii="宋体" w:hAnsi="宋体" w:eastAsia="宋体" w:cs="宋体"/>
          <w:spacing w:val="-17"/>
          <w:sz w:val="24"/>
          <w:szCs w:val="24"/>
        </w:rPr>
        <w:t>）</w:t>
      </w:r>
      <w:r>
        <w:rPr>
          <w:rFonts w:hint="eastAsia" w:ascii="宋体" w:hAnsi="宋体" w:eastAsia="宋体" w:cs="宋体"/>
          <w:spacing w:val="4"/>
          <w:sz w:val="24"/>
          <w:szCs w:val="24"/>
        </w:rPr>
        <w:t xml:space="preserve">  </w:t>
      </w:r>
      <w:r>
        <w:rPr>
          <w:rFonts w:hint="eastAsia" w:ascii="宋体" w:hAnsi="宋体" w:eastAsia="宋体" w:cs="宋体"/>
          <w:spacing w:val="-7"/>
          <w:sz w:val="24"/>
          <w:szCs w:val="24"/>
        </w:rPr>
        <w:t xml:space="preserve">                      乙方：</w:t>
      </w:r>
      <w:r>
        <w:rPr>
          <w:rFonts w:hint="eastAsia" w:ascii="宋体" w:hAnsi="宋体" w:eastAsia="宋体" w:cs="宋体"/>
          <w:spacing w:val="4"/>
          <w:sz w:val="24"/>
          <w:szCs w:val="24"/>
        </w:rPr>
        <w:t xml:space="preserve">     </w:t>
      </w:r>
      <w:r>
        <w:rPr>
          <w:rFonts w:hint="eastAsia" w:ascii="宋体" w:hAnsi="宋体" w:eastAsia="宋体" w:cs="宋体"/>
          <w:spacing w:val="-17"/>
          <w:sz w:val="24"/>
          <w:szCs w:val="24"/>
        </w:rPr>
        <w:t>（</w:t>
      </w:r>
      <w:r>
        <w:rPr>
          <w:rFonts w:hint="eastAsia" w:ascii="宋体" w:hAnsi="宋体" w:eastAsia="宋体" w:cs="宋体"/>
          <w:spacing w:val="2"/>
          <w:sz w:val="24"/>
          <w:szCs w:val="24"/>
        </w:rPr>
        <w:t>盖章）</w:t>
      </w:r>
      <w:r>
        <w:rPr>
          <w:rFonts w:hint="eastAsia" w:ascii="宋体" w:hAnsi="宋体" w:eastAsia="宋体" w:cs="宋体"/>
          <w:spacing w:val="4"/>
          <w:sz w:val="24"/>
          <w:szCs w:val="24"/>
        </w:rPr>
        <w:t xml:space="preserve">                   </w:t>
      </w:r>
    </w:p>
    <w:p w14:paraId="23F91E67">
      <w:pPr>
        <w:pageBreakBefore w:val="0"/>
        <w:wordWrap/>
        <w:overflowPunct/>
        <w:topLinePunct w:val="0"/>
        <w:bidi w:val="0"/>
        <w:spacing w:before="201" w:line="560" w:lineRule="exact"/>
        <w:ind w:left="2"/>
        <w:rPr>
          <w:rFonts w:hint="eastAsia" w:ascii="宋体" w:hAnsi="宋体" w:eastAsia="宋体" w:cs="宋体"/>
          <w:sz w:val="24"/>
          <w:szCs w:val="24"/>
        </w:rPr>
      </w:pPr>
      <w:r>
        <w:rPr>
          <w:rFonts w:hint="eastAsia" w:ascii="宋体" w:hAnsi="宋体" w:eastAsia="宋体" w:cs="宋体"/>
          <w:sz w:val="24"/>
          <w:szCs w:val="24"/>
        </w:rPr>
        <w:t xml:space="preserve">法定代表人或                    </w:t>
      </w:r>
      <w:r>
        <w:rPr>
          <w:rFonts w:hint="eastAsia" w:ascii="宋体" w:hAnsi="宋体" w:eastAsia="宋体" w:cs="宋体"/>
          <w:spacing w:val="-1"/>
          <w:sz w:val="24"/>
          <w:szCs w:val="24"/>
        </w:rPr>
        <w:t xml:space="preserve">        法定代表人或</w:t>
      </w:r>
    </w:p>
    <w:p w14:paraId="23AB337F">
      <w:pPr>
        <w:pageBreakBefore w:val="0"/>
        <w:wordWrap/>
        <w:overflowPunct/>
        <w:topLinePunct w:val="0"/>
        <w:bidi w:val="0"/>
        <w:spacing w:before="40" w:line="560" w:lineRule="exact"/>
        <w:rPr>
          <w:rFonts w:hint="eastAsia" w:ascii="宋体" w:hAnsi="宋体" w:eastAsia="宋体" w:cs="宋体"/>
          <w:sz w:val="24"/>
          <w:szCs w:val="24"/>
        </w:rPr>
      </w:pPr>
      <w:r>
        <w:rPr>
          <w:rFonts w:hint="eastAsia" w:ascii="宋体" w:hAnsi="宋体" w:eastAsia="宋体" w:cs="宋体"/>
          <w:spacing w:val="-2"/>
          <w:sz w:val="24"/>
          <w:szCs w:val="24"/>
        </w:rPr>
        <w:t>授权代表（签字</w:t>
      </w:r>
      <w:r>
        <w:rPr>
          <w:rFonts w:hint="eastAsia" w:ascii="宋体" w:hAnsi="宋体" w:eastAsia="宋体" w:cs="宋体"/>
          <w:spacing w:val="2"/>
          <w:sz w:val="24"/>
          <w:szCs w:val="24"/>
        </w:rPr>
        <w:t>）：</w:t>
      </w:r>
      <w:r>
        <w:rPr>
          <w:rFonts w:hint="eastAsia" w:ascii="宋体" w:hAnsi="宋体" w:eastAsia="宋体" w:cs="宋体"/>
          <w:sz w:val="24"/>
          <w:szCs w:val="24"/>
        </w:rPr>
        <w:t xml:space="preserve">                      </w:t>
      </w:r>
      <w:r>
        <w:rPr>
          <w:rFonts w:hint="eastAsia" w:ascii="宋体" w:hAnsi="宋体" w:eastAsia="宋体" w:cs="宋体"/>
          <w:spacing w:val="-2"/>
          <w:sz w:val="24"/>
          <w:szCs w:val="24"/>
        </w:rPr>
        <w:t>授权代表（签字</w:t>
      </w:r>
      <w:r>
        <w:rPr>
          <w:rFonts w:hint="eastAsia" w:ascii="宋体" w:hAnsi="宋体" w:eastAsia="宋体" w:cs="宋体"/>
          <w:spacing w:val="2"/>
          <w:sz w:val="24"/>
          <w:szCs w:val="24"/>
        </w:rPr>
        <w:t>）：</w:t>
      </w:r>
    </w:p>
    <w:p w14:paraId="6A4A22C3">
      <w:pPr>
        <w:pageBreakBefore w:val="0"/>
        <w:wordWrap/>
        <w:overflowPunct/>
        <w:topLinePunct w:val="0"/>
        <w:bidi w:val="0"/>
        <w:spacing w:before="243" w:line="560" w:lineRule="exact"/>
        <w:ind w:left="1"/>
        <w:rPr>
          <w:rFonts w:hint="eastAsia" w:ascii="宋体" w:hAnsi="宋体" w:eastAsia="宋体" w:cs="宋体"/>
          <w:sz w:val="24"/>
          <w:szCs w:val="24"/>
        </w:rPr>
      </w:pPr>
      <w:r>
        <w:rPr>
          <w:rFonts w:hint="eastAsia" w:ascii="宋体" w:hAnsi="宋体" w:eastAsia="宋体" w:cs="宋体"/>
          <w:spacing w:val="-6"/>
          <w:sz w:val="24"/>
          <w:szCs w:val="24"/>
        </w:rPr>
        <w:t>签订日期：    年</w:t>
      </w:r>
      <w:r>
        <w:rPr>
          <w:rFonts w:hint="eastAsia" w:ascii="宋体" w:hAnsi="宋体" w:eastAsia="宋体" w:cs="宋体"/>
          <w:spacing w:val="12"/>
          <w:sz w:val="24"/>
          <w:szCs w:val="24"/>
        </w:rPr>
        <w:t xml:space="preserve">  </w:t>
      </w:r>
      <w:r>
        <w:rPr>
          <w:rFonts w:hint="eastAsia" w:ascii="宋体" w:hAnsi="宋体" w:eastAsia="宋体" w:cs="宋体"/>
          <w:spacing w:val="-6"/>
          <w:sz w:val="24"/>
          <w:szCs w:val="24"/>
        </w:rPr>
        <w:t>月</w:t>
      </w:r>
      <w:r>
        <w:rPr>
          <w:rFonts w:hint="eastAsia" w:ascii="宋体" w:hAnsi="宋体" w:eastAsia="宋体" w:cs="宋体"/>
          <w:spacing w:val="25"/>
          <w:sz w:val="24"/>
          <w:szCs w:val="24"/>
        </w:rPr>
        <w:t xml:space="preserve">  </w:t>
      </w:r>
      <w:r>
        <w:rPr>
          <w:rFonts w:hint="eastAsia" w:ascii="宋体" w:hAnsi="宋体" w:eastAsia="宋体" w:cs="宋体"/>
          <w:spacing w:val="-6"/>
          <w:sz w:val="24"/>
          <w:szCs w:val="24"/>
        </w:rPr>
        <w:t>日</w:t>
      </w:r>
      <w:r>
        <w:rPr>
          <w:rFonts w:hint="eastAsia" w:ascii="宋体" w:hAnsi="宋体" w:eastAsia="宋体" w:cs="宋体"/>
          <w:sz w:val="24"/>
          <w:szCs w:val="24"/>
        </w:rPr>
        <w:t xml:space="preserve">                </w:t>
      </w:r>
      <w:r>
        <w:rPr>
          <w:rFonts w:hint="eastAsia" w:ascii="宋体" w:hAnsi="宋体" w:eastAsia="宋体" w:cs="宋体"/>
          <w:spacing w:val="-6"/>
          <w:sz w:val="24"/>
          <w:szCs w:val="24"/>
        </w:rPr>
        <w:t>签订日期：</w:t>
      </w:r>
      <w:r>
        <w:rPr>
          <w:rFonts w:hint="eastAsia" w:ascii="宋体" w:hAnsi="宋体" w:eastAsia="宋体" w:cs="宋体"/>
          <w:spacing w:val="6"/>
          <w:sz w:val="24"/>
          <w:szCs w:val="24"/>
        </w:rPr>
        <w:t xml:space="preserve">   </w:t>
      </w:r>
      <w:r>
        <w:rPr>
          <w:rFonts w:hint="eastAsia" w:ascii="宋体" w:hAnsi="宋体" w:eastAsia="宋体" w:cs="宋体"/>
          <w:spacing w:val="-6"/>
          <w:sz w:val="24"/>
          <w:szCs w:val="24"/>
        </w:rPr>
        <w:t>年</w:t>
      </w:r>
      <w:r>
        <w:rPr>
          <w:rFonts w:hint="eastAsia" w:ascii="宋体" w:hAnsi="宋体" w:eastAsia="宋体" w:cs="宋体"/>
          <w:spacing w:val="7"/>
          <w:sz w:val="24"/>
          <w:szCs w:val="24"/>
        </w:rPr>
        <w:t xml:space="preserve">  </w:t>
      </w:r>
      <w:r>
        <w:rPr>
          <w:rFonts w:hint="eastAsia" w:ascii="宋体" w:hAnsi="宋体" w:eastAsia="宋体" w:cs="宋体"/>
          <w:spacing w:val="-6"/>
          <w:sz w:val="24"/>
          <w:szCs w:val="24"/>
        </w:rPr>
        <w:t>月</w:t>
      </w:r>
      <w:r>
        <w:rPr>
          <w:rFonts w:hint="eastAsia" w:ascii="宋体" w:hAnsi="宋体" w:eastAsia="宋体" w:cs="宋体"/>
          <w:spacing w:val="25"/>
          <w:sz w:val="24"/>
          <w:szCs w:val="24"/>
        </w:rPr>
        <w:t xml:space="preserve">  </w:t>
      </w:r>
      <w:r>
        <w:rPr>
          <w:rFonts w:hint="eastAsia" w:ascii="宋体" w:hAnsi="宋体" w:eastAsia="宋体" w:cs="宋体"/>
          <w:spacing w:val="-6"/>
          <w:sz w:val="24"/>
          <w:szCs w:val="24"/>
        </w:rPr>
        <w:t>日</w:t>
      </w:r>
    </w:p>
    <w:p w14:paraId="482A9DF9">
      <w:pPr>
        <w:pageBreakBefore w:val="0"/>
        <w:wordWrap/>
        <w:overflowPunct/>
        <w:topLinePunct w:val="0"/>
        <w:bidi w:val="0"/>
        <w:spacing w:before="269" w:line="560" w:lineRule="exact"/>
        <w:ind w:left="1"/>
        <w:rPr>
          <w:rFonts w:hint="eastAsia" w:ascii="宋体" w:hAnsi="宋体" w:eastAsia="宋体" w:cs="宋体"/>
          <w:sz w:val="24"/>
          <w:szCs w:val="24"/>
        </w:rPr>
      </w:pPr>
      <w:r>
        <w:rPr>
          <w:rFonts w:hint="eastAsia" w:ascii="宋体" w:hAnsi="宋体" w:eastAsia="宋体" w:cs="宋体"/>
          <w:spacing w:val="-4"/>
          <w:sz w:val="24"/>
          <w:szCs w:val="24"/>
        </w:rPr>
        <w:t>地址：</w:t>
      </w:r>
      <w:r>
        <w:rPr>
          <w:rFonts w:hint="eastAsia" w:ascii="宋体" w:hAnsi="宋体" w:eastAsia="宋体" w:cs="宋体"/>
          <w:sz w:val="24"/>
          <w:szCs w:val="24"/>
        </w:rPr>
        <w:t xml:space="preserve">                                  </w:t>
      </w:r>
      <w:r>
        <w:rPr>
          <w:rFonts w:hint="eastAsia" w:ascii="宋体" w:hAnsi="宋体" w:eastAsia="宋体" w:cs="宋体"/>
          <w:spacing w:val="-4"/>
          <w:sz w:val="24"/>
          <w:szCs w:val="24"/>
        </w:rPr>
        <w:t>地址：</w:t>
      </w:r>
    </w:p>
    <w:p w14:paraId="2872DEE2">
      <w:pPr>
        <w:pageBreakBefore w:val="0"/>
        <w:wordWrap/>
        <w:overflowPunct/>
        <w:topLinePunct w:val="0"/>
        <w:bidi w:val="0"/>
        <w:spacing w:before="251" w:line="560" w:lineRule="exact"/>
        <w:ind w:left="2"/>
        <w:rPr>
          <w:rFonts w:hint="eastAsia" w:ascii="宋体" w:hAnsi="宋体" w:eastAsia="宋体" w:cs="宋体"/>
          <w:sz w:val="24"/>
          <w:szCs w:val="24"/>
        </w:rPr>
      </w:pPr>
      <w:r>
        <w:rPr>
          <w:rFonts w:hint="eastAsia" w:ascii="宋体" w:hAnsi="宋体" w:eastAsia="宋体" w:cs="宋体"/>
          <w:sz w:val="24"/>
          <w:szCs w:val="24"/>
        </w:rPr>
        <w:t xml:space="preserve">联系人：                      </w:t>
      </w:r>
      <w:r>
        <w:rPr>
          <w:rFonts w:hint="eastAsia" w:ascii="宋体" w:hAnsi="宋体" w:eastAsia="宋体" w:cs="宋体"/>
          <w:spacing w:val="-1"/>
          <w:sz w:val="24"/>
          <w:szCs w:val="24"/>
        </w:rPr>
        <w:t xml:space="preserve">          联系人：</w:t>
      </w:r>
    </w:p>
    <w:p w14:paraId="0D4F1FC9">
      <w:pPr>
        <w:pageBreakBefore w:val="0"/>
        <w:wordWrap/>
        <w:overflowPunct/>
        <w:topLinePunct w:val="0"/>
        <w:bidi w:val="0"/>
        <w:spacing w:before="243" w:line="560" w:lineRule="exact"/>
        <w:ind w:left="30"/>
        <w:rPr>
          <w:rFonts w:hint="eastAsia" w:ascii="宋体" w:hAnsi="宋体" w:eastAsia="宋体" w:cs="宋体"/>
          <w:sz w:val="24"/>
          <w:szCs w:val="24"/>
        </w:rPr>
      </w:pPr>
      <w:r>
        <w:rPr>
          <w:rFonts w:hint="eastAsia" w:ascii="宋体" w:hAnsi="宋体" w:eastAsia="宋体" w:cs="宋体"/>
          <w:spacing w:val="-7"/>
          <w:sz w:val="24"/>
          <w:szCs w:val="24"/>
        </w:rPr>
        <w:t xml:space="preserve">电话：                                    </w:t>
      </w:r>
      <w:r>
        <w:rPr>
          <w:rFonts w:hint="eastAsia" w:ascii="宋体" w:hAnsi="宋体" w:eastAsia="宋体" w:cs="宋体"/>
          <w:spacing w:val="-7"/>
          <w:sz w:val="24"/>
          <w:szCs w:val="24"/>
          <w:lang w:val="en-US" w:eastAsia="zh-CN"/>
        </w:rPr>
        <w:t xml:space="preserve">  </w:t>
      </w:r>
      <w:r>
        <w:rPr>
          <w:rFonts w:hint="eastAsia" w:ascii="宋体" w:hAnsi="宋体" w:eastAsia="宋体" w:cs="宋体"/>
          <w:spacing w:val="-7"/>
          <w:sz w:val="24"/>
          <w:szCs w:val="24"/>
        </w:rPr>
        <w:t>电话：</w:t>
      </w:r>
    </w:p>
    <w:p w14:paraId="1D8EA138">
      <w:pPr>
        <w:pageBreakBefore w:val="0"/>
        <w:wordWrap/>
        <w:overflowPunct/>
        <w:topLinePunct w:val="0"/>
        <w:bidi w:val="0"/>
        <w:spacing w:before="177" w:line="560" w:lineRule="exact"/>
        <w:rPr>
          <w:rFonts w:hint="eastAsia" w:ascii="宋体" w:hAnsi="宋体" w:eastAsia="宋体" w:cs="宋体"/>
          <w:sz w:val="24"/>
          <w:szCs w:val="24"/>
        </w:rPr>
      </w:pPr>
      <w:r>
        <w:rPr>
          <w:rFonts w:hint="eastAsia" w:ascii="宋体" w:hAnsi="宋体" w:eastAsia="宋体" w:cs="宋体"/>
          <w:sz w:val="24"/>
          <w:szCs w:val="24"/>
        </w:rPr>
        <w:t xml:space="preserve">传真：                          </w:t>
      </w:r>
      <w:r>
        <w:rPr>
          <w:rFonts w:hint="eastAsia" w:ascii="宋体" w:hAnsi="宋体" w:eastAsia="宋体" w:cs="宋体"/>
          <w:spacing w:val="-1"/>
          <w:sz w:val="24"/>
          <w:szCs w:val="24"/>
        </w:rPr>
        <w:t xml:space="preserve">        传真：</w:t>
      </w:r>
    </w:p>
    <w:p w14:paraId="4C443124">
      <w:pPr>
        <w:pageBreakBefore w:val="0"/>
        <w:wordWrap/>
        <w:overflowPunct/>
        <w:topLinePunct w:val="0"/>
        <w:bidi w:val="0"/>
        <w:spacing w:before="203" w:line="560" w:lineRule="exact"/>
        <w:ind w:left="2"/>
        <w:rPr>
          <w:rFonts w:hint="eastAsia" w:ascii="宋体" w:hAnsi="宋体" w:eastAsia="宋体" w:cs="宋体"/>
          <w:sz w:val="24"/>
          <w:szCs w:val="24"/>
        </w:rPr>
      </w:pPr>
      <w:r>
        <w:rPr>
          <w:rFonts w:hint="eastAsia" w:ascii="宋体" w:hAnsi="宋体" w:eastAsia="宋体" w:cs="宋体"/>
          <w:sz w:val="24"/>
          <w:szCs w:val="24"/>
        </w:rPr>
        <w:t xml:space="preserve">开户银行：                     </w:t>
      </w:r>
      <w:r>
        <w:rPr>
          <w:rFonts w:hint="eastAsia" w:ascii="宋体" w:hAnsi="宋体" w:eastAsia="宋体" w:cs="宋体"/>
          <w:spacing w:val="-1"/>
          <w:sz w:val="24"/>
          <w:szCs w:val="24"/>
        </w:rPr>
        <w:t xml:space="preserve">         开户银行：</w:t>
      </w:r>
    </w:p>
    <w:p w14:paraId="018CA823">
      <w:pPr>
        <w:pageBreakBefore w:val="0"/>
        <w:wordWrap/>
        <w:overflowPunct/>
        <w:topLinePunct w:val="0"/>
        <w:bidi w:val="0"/>
        <w:spacing w:before="261" w:line="560" w:lineRule="exact"/>
        <w:ind w:left="2"/>
        <w:rPr>
          <w:rFonts w:hint="eastAsia" w:ascii="宋体" w:hAnsi="宋体" w:eastAsia="宋体" w:cs="宋体"/>
          <w:sz w:val="24"/>
          <w:szCs w:val="24"/>
        </w:rPr>
      </w:pPr>
      <w:r>
        <w:rPr>
          <w:rFonts w:hint="eastAsia" w:ascii="宋体" w:hAnsi="宋体" w:eastAsia="宋体" w:cs="宋体"/>
          <w:sz w:val="24"/>
          <w:szCs w:val="24"/>
        </w:rPr>
        <w:t xml:space="preserve">银行账号：                     </w:t>
      </w:r>
      <w:r>
        <w:rPr>
          <w:rFonts w:hint="eastAsia" w:ascii="宋体" w:hAnsi="宋体" w:eastAsia="宋体" w:cs="宋体"/>
          <w:spacing w:val="-1"/>
          <w:sz w:val="24"/>
          <w:szCs w:val="24"/>
        </w:rPr>
        <w:t xml:space="preserve">         银行账号：</w:t>
      </w:r>
    </w:p>
    <w:p w14:paraId="709E133D">
      <w:pPr>
        <w:pageBreakBefore w:val="0"/>
        <w:wordWrap/>
        <w:overflowPunct/>
        <w:topLinePunct w:val="0"/>
        <w:bidi w:val="0"/>
        <w:spacing w:before="78" w:line="560" w:lineRule="exact"/>
        <w:ind w:left="1051"/>
        <w:rPr>
          <w:rFonts w:hint="eastAsia" w:ascii="宋体" w:hAnsi="宋体" w:eastAsia="宋体" w:cs="宋体"/>
          <w:b/>
          <w:bCs/>
          <w:spacing w:val="-1"/>
          <w:sz w:val="24"/>
          <w:szCs w:val="24"/>
          <w:shd w:val="clear" w:color="auto" w:fill="C0C0C0"/>
        </w:rPr>
      </w:pPr>
    </w:p>
    <w:p w14:paraId="6A84D96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5C6819"/>
    <w:rsid w:val="0C5A0426"/>
    <w:rsid w:val="0C7B58DC"/>
    <w:rsid w:val="1C950A3A"/>
    <w:rsid w:val="1E5C6819"/>
    <w:rsid w:val="224A6DFE"/>
    <w:rsid w:val="2777591F"/>
    <w:rsid w:val="7CDC12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keepLines/>
      <w:spacing w:before="940" w:after="930" w:line="360" w:lineRule="auto"/>
      <w:jc w:val="center"/>
      <w:outlineLvl w:val="0"/>
    </w:pPr>
    <w:rPr>
      <w:rFonts w:ascii="宋体" w:hAnsi="宋体" w:eastAsia="宋体" w:cs="Times New Roman"/>
      <w:b/>
      <w:bCs/>
      <w:kern w:val="44"/>
      <w:sz w:val="32"/>
      <w:szCs w:val="44"/>
    </w:rPr>
  </w:style>
  <w:style w:type="paragraph" w:styleId="3">
    <w:name w:val="heading 2"/>
    <w:basedOn w:val="1"/>
    <w:next w:val="1"/>
    <w:semiHidden/>
    <w:unhideWhenUsed/>
    <w:qFormat/>
    <w:uiPriority w:val="0"/>
    <w:pPr>
      <w:keepNext/>
      <w:keepLines/>
      <w:spacing w:before="260" w:beforeLines="0" w:beforeAutospacing="0" w:after="260" w:afterLines="0" w:afterAutospacing="0" w:line="240" w:lineRule="auto"/>
      <w:outlineLvl w:val="1"/>
    </w:pPr>
    <w:rPr>
      <w:rFonts w:ascii="Arial" w:hAnsi="Arial" w:eastAsia="宋体" w:cs="Arial"/>
      <w:b/>
      <w:snapToGrid w:val="0"/>
      <w:color w:val="000000"/>
      <w:kern w:val="0"/>
      <w:sz w:val="32"/>
      <w:szCs w:val="21"/>
      <w:lang w:eastAsia="en-US"/>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afterLines="0"/>
    </w:pPr>
    <w:rPr>
      <w:rFonts w:ascii="Times New Roman"/>
      <w:kern w:val="2"/>
      <w:sz w:val="21"/>
    </w:rPr>
  </w:style>
  <w:style w:type="paragraph" w:styleId="5">
    <w:name w:val="Body Text Indent"/>
    <w:basedOn w:val="1"/>
    <w:qFormat/>
    <w:uiPriority w:val="0"/>
    <w:pPr>
      <w:widowControl/>
      <w:ind w:firstLine="652" w:firstLineChars="233"/>
    </w:pPr>
    <w:rPr>
      <w:rFonts w:ascii="Times New Roman"/>
      <w:sz w:val="28"/>
    </w:rPr>
  </w:style>
  <w:style w:type="paragraph" w:styleId="6">
    <w:name w:val="Body Text First Indent 2"/>
    <w:basedOn w:val="5"/>
    <w:next w:val="4"/>
    <w:qFormat/>
    <w:uiPriority w:val="0"/>
    <w:pPr>
      <w:ind w:firstLine="420" w:firstLineChars="200"/>
    </w:p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2947</Words>
  <Characters>2989</Characters>
  <Lines>0</Lines>
  <Paragraphs>0</Paragraphs>
  <TotalTime>6</TotalTime>
  <ScaleCrop>false</ScaleCrop>
  <LinksUpToDate>false</LinksUpToDate>
  <CharactersWithSpaces>3522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2025-05-28T07:27:00Z</dcterms:created>
  <dc:creator>李斐</dc:creator>
  <cp:lastModifiedBy>三羊开泰</cp:lastModifiedBy>
  <dcterms:modified xsi:type="dcterms:W3CDTF">2025-09-07T10:09:40Z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7BBEE9D688C1491388B305815F2F43F6_13</vt:lpwstr>
  </property>
  <property fmtid="{D5CDD505-2E9C-101B-9397-08002B2CF9AE}" pid="4" name="KSOTemplateDocerSaveRecord">
    <vt:lpwstr>eyJoZGlkIjoiNjE5YzYyMzNmMTVkOTMxNDdmYmZiNDFjZDEzOGUwMGMiLCJ1c2VySWQiOiIyODE3OTg3NTAifQ==</vt:lpwstr>
  </property>
</Properties>
</file>