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24865">
      <w:pPr>
        <w:ind w:firstLine="2120" w:firstLineChars="400"/>
        <w:rPr>
          <w:rFonts w:hint="eastAsia" w:ascii="仿宋" w:hAnsi="仿宋" w:eastAsia="仿宋" w:cs="仿宋"/>
          <w:b/>
          <w:spacing w:val="4"/>
          <w:sz w:val="52"/>
          <w:szCs w:val="48"/>
        </w:rPr>
      </w:pPr>
      <w:r>
        <w:rPr>
          <w:rFonts w:hint="eastAsia" w:ascii="仿宋" w:hAnsi="仿宋" w:eastAsia="仿宋" w:cs="仿宋"/>
          <w:b/>
          <w:spacing w:val="4"/>
          <w:sz w:val="52"/>
          <w:szCs w:val="48"/>
        </w:rPr>
        <w:t>渭南市中心医院服务类</w:t>
      </w:r>
    </w:p>
    <w:p w14:paraId="2F603AB6">
      <w:pPr>
        <w:ind w:firstLine="3233" w:firstLineChars="350"/>
        <w:rPr>
          <w:rFonts w:hint="eastAsia" w:ascii="仿宋" w:hAnsi="仿宋" w:eastAsia="仿宋" w:cs="仿宋"/>
          <w:b/>
          <w:spacing w:val="-20"/>
          <w:sz w:val="96"/>
          <w:szCs w:val="58"/>
        </w:rPr>
      </w:pPr>
    </w:p>
    <w:p w14:paraId="19B920CD">
      <w:pPr>
        <w:jc w:val="center"/>
        <w:rPr>
          <w:rFonts w:hint="eastAsia" w:ascii="仿宋" w:hAnsi="仿宋" w:eastAsia="仿宋" w:cs="仿宋"/>
          <w:b/>
          <w:sz w:val="72"/>
          <w:szCs w:val="72"/>
        </w:rPr>
      </w:pPr>
      <w:r>
        <w:rPr>
          <w:rFonts w:hint="eastAsia" w:ascii="仿宋" w:hAnsi="仿宋" w:eastAsia="仿宋" w:cs="仿宋"/>
          <w:b/>
          <w:sz w:val="72"/>
          <w:szCs w:val="72"/>
        </w:rPr>
        <w:t xml:space="preserve"> 合 同</w:t>
      </w:r>
    </w:p>
    <w:p w14:paraId="6E2C134A">
      <w:pPr>
        <w:jc w:val="center"/>
        <w:rPr>
          <w:rFonts w:hint="eastAsia" w:ascii="仿宋" w:hAnsi="仿宋" w:eastAsia="仿宋" w:cs="仿宋"/>
          <w:b/>
          <w:sz w:val="72"/>
          <w:szCs w:val="72"/>
        </w:rPr>
      </w:pPr>
    </w:p>
    <w:p w14:paraId="2BECEE47">
      <w:pPr>
        <w:ind w:firstLine="1120" w:firstLineChars="400"/>
        <w:rPr>
          <w:rFonts w:hint="eastAsia" w:ascii="仿宋" w:hAnsi="仿宋" w:eastAsia="仿宋" w:cs="仿宋"/>
          <w:sz w:val="28"/>
          <w:szCs w:val="30"/>
          <w:u w:val="single"/>
        </w:rPr>
      </w:pPr>
      <w:r>
        <w:rPr>
          <w:rFonts w:hint="eastAsia" w:ascii="仿宋" w:hAnsi="仿宋" w:eastAsia="仿宋" w:cs="仿宋"/>
          <w:sz w:val="28"/>
          <w:szCs w:val="30"/>
        </w:rPr>
        <w:t>项目名称：</w:t>
      </w:r>
      <w:r>
        <w:rPr>
          <w:rFonts w:hint="eastAsia" w:ascii="仿宋" w:hAnsi="仿宋" w:eastAsia="仿宋" w:cs="仿宋"/>
          <w:sz w:val="28"/>
          <w:szCs w:val="30"/>
          <w:u w:val="single"/>
        </w:rPr>
        <w:t xml:space="preserve">东芝320排320层CT维保服务 </w:t>
      </w:r>
    </w:p>
    <w:p w14:paraId="3B7DDEF4">
      <w:pPr>
        <w:ind w:firstLine="1120" w:firstLineChars="400"/>
        <w:rPr>
          <w:rFonts w:hint="eastAsia" w:ascii="仿宋" w:hAnsi="仿宋" w:eastAsia="仿宋" w:cs="仿宋"/>
          <w:sz w:val="28"/>
          <w:szCs w:val="30"/>
          <w:u w:val="single"/>
        </w:rPr>
      </w:pPr>
      <w:r>
        <w:rPr>
          <w:rFonts w:hint="eastAsia" w:ascii="仿宋" w:hAnsi="仿宋" w:eastAsia="仿宋" w:cs="仿宋"/>
          <w:sz w:val="28"/>
          <w:szCs w:val="30"/>
        </w:rPr>
        <w:t>项目编号：</w:t>
      </w:r>
      <w:r>
        <w:rPr>
          <w:rFonts w:hint="eastAsia" w:ascii="仿宋" w:hAnsi="仿宋" w:eastAsia="仿宋" w:cs="仿宋"/>
          <w:sz w:val="28"/>
          <w:szCs w:val="30"/>
          <w:u w:val="single"/>
        </w:rPr>
        <w:t xml:space="preserve">                           </w:t>
      </w:r>
    </w:p>
    <w:p w14:paraId="66DF0337">
      <w:pPr>
        <w:jc w:val="center"/>
        <w:rPr>
          <w:rFonts w:hint="eastAsia" w:ascii="仿宋" w:hAnsi="仿宋" w:eastAsia="仿宋" w:cs="仿宋"/>
          <w:sz w:val="28"/>
          <w:szCs w:val="30"/>
        </w:rPr>
      </w:pPr>
    </w:p>
    <w:p w14:paraId="148B4740">
      <w:pPr>
        <w:jc w:val="center"/>
        <w:rPr>
          <w:rFonts w:hint="eastAsia" w:ascii="仿宋" w:hAnsi="仿宋" w:eastAsia="仿宋" w:cs="仿宋"/>
          <w:sz w:val="28"/>
          <w:szCs w:val="30"/>
        </w:rPr>
      </w:pPr>
    </w:p>
    <w:p w14:paraId="3E3915CD">
      <w:pPr>
        <w:jc w:val="center"/>
        <w:rPr>
          <w:rFonts w:hint="eastAsia" w:ascii="仿宋" w:hAnsi="仿宋" w:eastAsia="仿宋" w:cs="仿宋"/>
          <w:sz w:val="28"/>
          <w:szCs w:val="30"/>
        </w:rPr>
      </w:pPr>
    </w:p>
    <w:p w14:paraId="2F06321D">
      <w:pPr>
        <w:jc w:val="center"/>
        <w:rPr>
          <w:rFonts w:hint="eastAsia" w:ascii="仿宋" w:hAnsi="仿宋" w:eastAsia="仿宋" w:cs="仿宋"/>
          <w:sz w:val="28"/>
          <w:szCs w:val="30"/>
        </w:rPr>
      </w:pPr>
    </w:p>
    <w:p w14:paraId="1BBD57CE">
      <w:pPr>
        <w:ind w:firstLine="2700" w:firstLineChars="900"/>
        <w:jc w:val="left"/>
        <w:rPr>
          <w:rFonts w:hint="eastAsia" w:ascii="仿宋" w:hAnsi="仿宋" w:eastAsia="仿宋" w:cs="仿宋"/>
          <w:sz w:val="30"/>
          <w:szCs w:val="30"/>
        </w:rPr>
      </w:pPr>
      <w:r>
        <w:rPr>
          <w:rFonts w:hint="eastAsia" w:ascii="仿宋" w:hAnsi="仿宋" w:eastAsia="仿宋" w:cs="仿宋"/>
          <w:sz w:val="30"/>
          <w:szCs w:val="30"/>
        </w:rPr>
        <w:t>甲  方：渭南市中心医院</w:t>
      </w:r>
    </w:p>
    <w:p w14:paraId="49DE486F">
      <w:pPr>
        <w:tabs>
          <w:tab w:val="left" w:pos="480"/>
        </w:tabs>
        <w:ind w:firstLine="2700" w:firstLineChars="900"/>
        <w:jc w:val="left"/>
        <w:rPr>
          <w:rFonts w:hint="eastAsia" w:ascii="仿宋" w:hAnsi="仿宋" w:eastAsia="仿宋" w:cs="仿宋"/>
          <w:sz w:val="30"/>
          <w:szCs w:val="30"/>
        </w:rPr>
      </w:pPr>
      <w:r>
        <w:rPr>
          <w:rFonts w:hint="eastAsia" w:ascii="仿宋" w:hAnsi="仿宋" w:eastAsia="仿宋" w:cs="仿宋"/>
          <w:sz w:val="30"/>
          <w:szCs w:val="30"/>
        </w:rPr>
        <w:t>乙  方：</w:t>
      </w:r>
    </w:p>
    <w:p w14:paraId="6F8DB8EA">
      <w:pPr>
        <w:tabs>
          <w:tab w:val="left" w:pos="480"/>
        </w:tabs>
        <w:ind w:firstLine="2700" w:firstLineChars="900"/>
        <w:jc w:val="left"/>
        <w:rPr>
          <w:rFonts w:hint="eastAsia" w:ascii="仿宋" w:hAnsi="仿宋" w:eastAsia="仿宋" w:cs="仿宋"/>
          <w:sz w:val="30"/>
          <w:szCs w:val="30"/>
        </w:rPr>
      </w:pPr>
    </w:p>
    <w:p w14:paraId="2AFBED1C">
      <w:pPr>
        <w:tabs>
          <w:tab w:val="left" w:pos="480"/>
        </w:tabs>
        <w:ind w:firstLine="2700" w:firstLineChars="900"/>
        <w:jc w:val="left"/>
        <w:rPr>
          <w:rFonts w:hint="eastAsia" w:ascii="仿宋" w:hAnsi="仿宋" w:eastAsia="仿宋" w:cs="仿宋"/>
          <w:sz w:val="30"/>
          <w:szCs w:val="30"/>
        </w:rPr>
      </w:pPr>
    </w:p>
    <w:p w14:paraId="1DC407A4">
      <w:pPr>
        <w:ind w:firstLine="2700" w:firstLineChars="900"/>
        <w:jc w:val="left"/>
        <w:rPr>
          <w:rFonts w:hint="eastAsia" w:ascii="仿宋" w:hAnsi="仿宋" w:eastAsia="仿宋" w:cs="仿宋"/>
          <w:sz w:val="30"/>
          <w:szCs w:val="30"/>
        </w:rPr>
      </w:pPr>
    </w:p>
    <w:p w14:paraId="0465E876">
      <w:pPr>
        <w:rPr>
          <w:rFonts w:hint="eastAsia" w:ascii="仿宋" w:hAnsi="仿宋" w:eastAsia="仿宋" w:cs="仿宋"/>
          <w:sz w:val="28"/>
          <w:szCs w:val="30"/>
        </w:rPr>
      </w:pPr>
      <w:r>
        <w:rPr>
          <w:rFonts w:hint="eastAsia" w:ascii="仿宋" w:hAnsi="仿宋" w:eastAsia="仿宋" w:cs="仿宋"/>
          <w:sz w:val="32"/>
          <w:szCs w:val="32"/>
        </w:rPr>
        <w:t xml:space="preserve">            </w:t>
      </w:r>
    </w:p>
    <w:p w14:paraId="5493AE17">
      <w:pPr>
        <w:ind w:firstLine="3520" w:firstLineChars="1100"/>
        <w:rPr>
          <w:rFonts w:hint="eastAsia" w:ascii="仿宋" w:hAnsi="仿宋" w:eastAsia="仿宋" w:cs="仿宋"/>
          <w:sz w:val="32"/>
          <w:szCs w:val="32"/>
        </w:rPr>
      </w:pPr>
    </w:p>
    <w:p w14:paraId="408A7D2D">
      <w:pPr>
        <w:ind w:firstLine="3520" w:firstLineChars="1100"/>
        <w:rPr>
          <w:rFonts w:hint="eastAsia" w:ascii="仿宋" w:hAnsi="仿宋" w:eastAsia="仿宋" w:cs="仿宋"/>
          <w:sz w:val="32"/>
          <w:szCs w:val="32"/>
        </w:rPr>
      </w:pPr>
      <w:r>
        <w:rPr>
          <w:rFonts w:hint="eastAsia" w:ascii="仿宋" w:hAnsi="仿宋" w:eastAsia="仿宋" w:cs="仿宋"/>
          <w:sz w:val="32"/>
          <w:szCs w:val="32"/>
        </w:rPr>
        <w:t>二O二五年  月</w:t>
      </w:r>
    </w:p>
    <w:p w14:paraId="58A1D03A">
      <w:pPr>
        <w:rPr>
          <w:rFonts w:hint="eastAsia" w:ascii="仿宋" w:hAnsi="仿宋" w:eastAsia="仿宋" w:cs="仿宋"/>
        </w:rPr>
      </w:pPr>
      <w:r>
        <w:rPr>
          <w:rFonts w:hint="eastAsia" w:ascii="仿宋" w:hAnsi="仿宋" w:eastAsia="仿宋" w:cs="仿宋"/>
        </w:rPr>
        <w:br w:type="page"/>
      </w:r>
    </w:p>
    <w:p w14:paraId="1BF0F281">
      <w:pPr>
        <w:rPr>
          <w:rFonts w:hint="eastAsia" w:ascii="仿宋" w:hAnsi="仿宋" w:eastAsia="仿宋" w:cs="仿宋"/>
        </w:rPr>
      </w:pPr>
      <w:bookmarkStart w:id="3" w:name="_GoBack"/>
      <w:bookmarkEnd w:id="3"/>
      <w:r>
        <w:rPr>
          <w:rFonts w:hint="eastAsia" w:ascii="仿宋" w:hAnsi="仿宋" w:eastAsia="仿宋" w:cs="仿宋"/>
        </w:rPr>
        <w:t xml:space="preserve">甲方：渭南市中心医院 </w:t>
      </w:r>
    </w:p>
    <w:p w14:paraId="0593F976">
      <w:pPr>
        <w:rPr>
          <w:rFonts w:hint="eastAsia" w:ascii="仿宋" w:hAnsi="仿宋" w:eastAsia="仿宋" w:cs="仿宋"/>
        </w:rPr>
      </w:pPr>
      <w:r>
        <w:rPr>
          <w:rFonts w:hint="eastAsia" w:ascii="仿宋" w:hAnsi="仿宋" w:eastAsia="仿宋" w:cs="仿宋"/>
        </w:rPr>
        <w:t>乙方：</w:t>
      </w:r>
    </w:p>
    <w:p w14:paraId="18D5D8FE">
      <w:pPr>
        <w:widowControl/>
        <w:adjustRightInd w:val="0"/>
        <w:snapToGrid w:val="0"/>
        <w:spacing w:after="120"/>
        <w:ind w:firstLine="420" w:firstLineChars="200"/>
        <w:jc w:val="left"/>
        <w:rPr>
          <w:rFonts w:hint="eastAsia" w:ascii="仿宋" w:hAnsi="仿宋" w:eastAsia="仿宋" w:cs="仿宋"/>
        </w:rPr>
      </w:pPr>
      <w:r>
        <w:rPr>
          <w:rFonts w:hint="eastAsia" w:ascii="仿宋" w:hAnsi="仿宋" w:eastAsia="仿宋" w:cs="仿宋"/>
        </w:rPr>
        <w:t>就甲方所需服务，按照政府采购程序，确定乙方</w:t>
      </w:r>
      <w:r>
        <w:rPr>
          <w:rFonts w:hint="eastAsia" w:ascii="仿宋" w:hAnsi="仿宋" w:eastAsia="仿宋" w:cs="仿宋"/>
          <w:u w:val="single"/>
        </w:rPr>
        <w:t xml:space="preserve">     </w:t>
      </w:r>
      <w:r>
        <w:rPr>
          <w:rFonts w:hint="eastAsia" w:ascii="仿宋" w:hAnsi="仿宋" w:eastAsia="仿宋" w:cs="仿宋"/>
        </w:rPr>
        <w:t>为东芝320排320层CT维保服务项目成交供应商。依据《中华人民共和国政府采购法》、《中华人民共和国民法典》,经甲、乙双方协商，达成如下条款。</w:t>
      </w:r>
    </w:p>
    <w:p w14:paraId="5EF259CB">
      <w:pPr>
        <w:numPr>
          <w:ilvl w:val="0"/>
          <w:numId w:val="1"/>
        </w:numPr>
        <w:tabs>
          <w:tab w:val="left" w:pos="480"/>
        </w:tabs>
        <w:ind w:left="709"/>
        <w:rPr>
          <w:rFonts w:hint="eastAsia" w:ascii="仿宋" w:hAnsi="仿宋" w:eastAsia="仿宋" w:cs="仿宋"/>
          <w:b/>
        </w:rPr>
      </w:pPr>
      <w:r>
        <w:rPr>
          <w:rFonts w:hint="eastAsia" w:ascii="仿宋" w:hAnsi="仿宋" w:eastAsia="仿宋" w:cs="仿宋"/>
          <w:b/>
        </w:rPr>
        <w:t>设备维保情况说明：</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0"/>
        <w:gridCol w:w="2315"/>
        <w:gridCol w:w="3195"/>
        <w:gridCol w:w="471"/>
        <w:gridCol w:w="754"/>
        <w:gridCol w:w="846"/>
        <w:gridCol w:w="471"/>
      </w:tblGrid>
      <w:tr w14:paraId="06F79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284" w:type="pct"/>
            <w:vAlign w:val="center"/>
          </w:tcPr>
          <w:p w14:paraId="126BB291">
            <w:pPr>
              <w:tabs>
                <w:tab w:val="left" w:pos="480"/>
              </w:tabs>
              <w:jc w:val="center"/>
              <w:rPr>
                <w:rFonts w:hint="eastAsia" w:ascii="仿宋" w:hAnsi="仿宋" w:eastAsia="仿宋" w:cs="仿宋"/>
              </w:rPr>
            </w:pPr>
            <w:r>
              <w:rPr>
                <w:rFonts w:hint="eastAsia" w:ascii="仿宋" w:hAnsi="仿宋" w:eastAsia="仿宋" w:cs="仿宋"/>
              </w:rPr>
              <w:t>序号</w:t>
            </w:r>
          </w:p>
        </w:tc>
        <w:tc>
          <w:tcPr>
            <w:tcW w:w="1366" w:type="pct"/>
            <w:vAlign w:val="center"/>
          </w:tcPr>
          <w:p w14:paraId="48AE14C8">
            <w:pPr>
              <w:tabs>
                <w:tab w:val="left" w:pos="480"/>
              </w:tabs>
              <w:jc w:val="center"/>
              <w:rPr>
                <w:rFonts w:hint="eastAsia" w:ascii="仿宋" w:hAnsi="仿宋" w:eastAsia="仿宋" w:cs="仿宋"/>
              </w:rPr>
            </w:pPr>
            <w:r>
              <w:rPr>
                <w:rFonts w:hint="eastAsia" w:ascii="仿宋" w:hAnsi="仿宋" w:eastAsia="仿宋" w:cs="仿宋"/>
              </w:rPr>
              <w:t>服务项目名称</w:t>
            </w:r>
          </w:p>
        </w:tc>
        <w:tc>
          <w:tcPr>
            <w:tcW w:w="1882" w:type="pct"/>
            <w:vAlign w:val="center"/>
          </w:tcPr>
          <w:p w14:paraId="596007A9">
            <w:pPr>
              <w:tabs>
                <w:tab w:val="left" w:pos="480"/>
              </w:tabs>
              <w:jc w:val="center"/>
              <w:rPr>
                <w:rFonts w:hint="eastAsia" w:ascii="仿宋" w:hAnsi="仿宋" w:eastAsia="仿宋" w:cs="仿宋"/>
              </w:rPr>
            </w:pPr>
            <w:r>
              <w:rPr>
                <w:rFonts w:hint="eastAsia" w:ascii="仿宋" w:hAnsi="仿宋" w:eastAsia="仿宋" w:cs="仿宋"/>
              </w:rPr>
              <w:t>服务范围</w:t>
            </w:r>
          </w:p>
        </w:tc>
        <w:tc>
          <w:tcPr>
            <w:tcW w:w="284" w:type="pct"/>
            <w:vAlign w:val="center"/>
          </w:tcPr>
          <w:p w14:paraId="5412B16A">
            <w:pPr>
              <w:tabs>
                <w:tab w:val="left" w:pos="480"/>
              </w:tabs>
              <w:jc w:val="center"/>
              <w:rPr>
                <w:rFonts w:hint="eastAsia" w:ascii="仿宋" w:hAnsi="仿宋" w:eastAsia="仿宋" w:cs="仿宋"/>
              </w:rPr>
            </w:pPr>
            <w:r>
              <w:rPr>
                <w:rFonts w:hint="eastAsia" w:ascii="仿宋" w:hAnsi="仿宋" w:eastAsia="仿宋" w:cs="仿宋"/>
              </w:rPr>
              <w:t>数量</w:t>
            </w:r>
          </w:p>
        </w:tc>
        <w:tc>
          <w:tcPr>
            <w:tcW w:w="450" w:type="pct"/>
            <w:vAlign w:val="center"/>
          </w:tcPr>
          <w:p w14:paraId="6C2D133C">
            <w:pPr>
              <w:tabs>
                <w:tab w:val="left" w:pos="480"/>
              </w:tabs>
              <w:jc w:val="center"/>
              <w:rPr>
                <w:rFonts w:hint="eastAsia" w:ascii="仿宋" w:hAnsi="仿宋" w:eastAsia="仿宋" w:cs="仿宋"/>
              </w:rPr>
            </w:pPr>
            <w:r>
              <w:rPr>
                <w:rFonts w:hint="eastAsia" w:ascii="仿宋" w:hAnsi="仿宋" w:eastAsia="仿宋" w:cs="仿宋"/>
              </w:rPr>
              <w:t>单价</w:t>
            </w:r>
          </w:p>
        </w:tc>
        <w:tc>
          <w:tcPr>
            <w:tcW w:w="450" w:type="pct"/>
            <w:vAlign w:val="center"/>
          </w:tcPr>
          <w:p w14:paraId="1847DBF0">
            <w:pPr>
              <w:tabs>
                <w:tab w:val="left" w:pos="480"/>
              </w:tabs>
              <w:jc w:val="center"/>
              <w:rPr>
                <w:rFonts w:hint="eastAsia" w:ascii="仿宋" w:hAnsi="仿宋" w:eastAsia="仿宋" w:cs="仿宋"/>
              </w:rPr>
            </w:pPr>
            <w:r>
              <w:rPr>
                <w:rFonts w:hint="eastAsia" w:ascii="仿宋" w:hAnsi="仿宋" w:eastAsia="仿宋" w:cs="仿宋"/>
              </w:rPr>
              <w:t>总金额</w:t>
            </w:r>
          </w:p>
          <w:p w14:paraId="17CD3279">
            <w:pPr>
              <w:tabs>
                <w:tab w:val="left" w:pos="480"/>
              </w:tabs>
              <w:jc w:val="center"/>
              <w:rPr>
                <w:rFonts w:hint="eastAsia" w:ascii="仿宋" w:hAnsi="仿宋" w:eastAsia="仿宋" w:cs="仿宋"/>
              </w:rPr>
            </w:pPr>
            <w:r>
              <w:rPr>
                <w:rFonts w:hint="eastAsia" w:ascii="仿宋" w:hAnsi="仿宋" w:eastAsia="仿宋" w:cs="仿宋"/>
              </w:rPr>
              <w:t>（元）</w:t>
            </w:r>
          </w:p>
        </w:tc>
        <w:tc>
          <w:tcPr>
            <w:tcW w:w="284" w:type="pct"/>
            <w:vAlign w:val="center"/>
          </w:tcPr>
          <w:p w14:paraId="36160CD9">
            <w:pPr>
              <w:tabs>
                <w:tab w:val="left" w:pos="480"/>
              </w:tabs>
              <w:jc w:val="center"/>
              <w:rPr>
                <w:rFonts w:hint="eastAsia" w:ascii="仿宋" w:hAnsi="仿宋" w:eastAsia="仿宋" w:cs="仿宋"/>
              </w:rPr>
            </w:pPr>
            <w:r>
              <w:rPr>
                <w:rFonts w:hint="eastAsia" w:ascii="仿宋" w:hAnsi="仿宋" w:eastAsia="仿宋" w:cs="仿宋"/>
              </w:rPr>
              <w:t>备注</w:t>
            </w:r>
          </w:p>
        </w:tc>
      </w:tr>
      <w:tr w14:paraId="00AD0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 w:type="pct"/>
            <w:vAlign w:val="center"/>
          </w:tcPr>
          <w:p w14:paraId="64BC1874">
            <w:pPr>
              <w:tabs>
                <w:tab w:val="left" w:pos="480"/>
              </w:tabs>
              <w:jc w:val="center"/>
              <w:rPr>
                <w:rFonts w:hint="eastAsia" w:ascii="仿宋" w:hAnsi="仿宋" w:eastAsia="仿宋" w:cs="仿宋"/>
              </w:rPr>
            </w:pPr>
            <w:r>
              <w:rPr>
                <w:rFonts w:hint="eastAsia" w:ascii="仿宋" w:hAnsi="仿宋" w:eastAsia="仿宋" w:cs="仿宋"/>
              </w:rPr>
              <w:t>1</w:t>
            </w:r>
          </w:p>
        </w:tc>
        <w:tc>
          <w:tcPr>
            <w:tcW w:w="1366" w:type="pct"/>
            <w:vAlign w:val="center"/>
          </w:tcPr>
          <w:p w14:paraId="1F030511">
            <w:pPr>
              <w:tabs>
                <w:tab w:val="left" w:pos="480"/>
              </w:tabs>
              <w:jc w:val="center"/>
              <w:rPr>
                <w:rFonts w:hint="eastAsia" w:ascii="仿宋" w:hAnsi="仿宋" w:eastAsia="仿宋" w:cs="仿宋"/>
              </w:rPr>
            </w:pPr>
          </w:p>
        </w:tc>
        <w:tc>
          <w:tcPr>
            <w:tcW w:w="1882" w:type="pct"/>
            <w:vAlign w:val="center"/>
          </w:tcPr>
          <w:p w14:paraId="51E6185E">
            <w:pPr>
              <w:tabs>
                <w:tab w:val="left" w:pos="480"/>
              </w:tabs>
              <w:jc w:val="center"/>
              <w:rPr>
                <w:rFonts w:hint="eastAsia" w:ascii="仿宋" w:hAnsi="仿宋" w:eastAsia="仿宋" w:cs="仿宋"/>
              </w:rPr>
            </w:pPr>
          </w:p>
        </w:tc>
        <w:tc>
          <w:tcPr>
            <w:tcW w:w="284" w:type="pct"/>
            <w:vAlign w:val="center"/>
          </w:tcPr>
          <w:p w14:paraId="0341BB06">
            <w:pPr>
              <w:tabs>
                <w:tab w:val="left" w:pos="480"/>
              </w:tabs>
              <w:jc w:val="center"/>
              <w:rPr>
                <w:rFonts w:hint="eastAsia" w:ascii="仿宋" w:hAnsi="仿宋" w:eastAsia="仿宋" w:cs="仿宋"/>
              </w:rPr>
            </w:pPr>
          </w:p>
        </w:tc>
        <w:tc>
          <w:tcPr>
            <w:tcW w:w="450" w:type="pct"/>
            <w:vAlign w:val="center"/>
          </w:tcPr>
          <w:p w14:paraId="0BB085BD">
            <w:pPr>
              <w:tabs>
                <w:tab w:val="left" w:pos="480"/>
              </w:tabs>
              <w:jc w:val="center"/>
              <w:rPr>
                <w:rFonts w:hint="eastAsia" w:ascii="仿宋" w:hAnsi="仿宋" w:eastAsia="仿宋" w:cs="仿宋"/>
              </w:rPr>
            </w:pPr>
          </w:p>
        </w:tc>
        <w:tc>
          <w:tcPr>
            <w:tcW w:w="450" w:type="pct"/>
            <w:vAlign w:val="center"/>
          </w:tcPr>
          <w:p w14:paraId="0E074BC1">
            <w:pPr>
              <w:tabs>
                <w:tab w:val="left" w:pos="480"/>
              </w:tabs>
              <w:jc w:val="center"/>
              <w:rPr>
                <w:rFonts w:hint="eastAsia" w:ascii="仿宋" w:hAnsi="仿宋" w:eastAsia="仿宋" w:cs="仿宋"/>
              </w:rPr>
            </w:pPr>
          </w:p>
        </w:tc>
        <w:tc>
          <w:tcPr>
            <w:tcW w:w="284" w:type="pct"/>
            <w:vAlign w:val="center"/>
          </w:tcPr>
          <w:p w14:paraId="48F1D60A">
            <w:pPr>
              <w:tabs>
                <w:tab w:val="left" w:pos="480"/>
              </w:tabs>
              <w:jc w:val="center"/>
              <w:rPr>
                <w:rFonts w:hint="eastAsia" w:ascii="仿宋" w:hAnsi="仿宋" w:eastAsia="仿宋" w:cs="仿宋"/>
              </w:rPr>
            </w:pPr>
          </w:p>
        </w:tc>
      </w:tr>
      <w:tr w14:paraId="08A68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7"/>
            <w:vAlign w:val="center"/>
          </w:tcPr>
          <w:p w14:paraId="099733AF">
            <w:pPr>
              <w:tabs>
                <w:tab w:val="left" w:pos="480"/>
              </w:tabs>
              <w:rPr>
                <w:rFonts w:hint="eastAsia" w:ascii="仿宋" w:hAnsi="仿宋" w:eastAsia="仿宋" w:cs="仿宋"/>
              </w:rPr>
            </w:pPr>
            <w:r>
              <w:rPr>
                <w:rFonts w:hint="eastAsia" w:ascii="仿宋" w:hAnsi="仿宋" w:eastAsia="仿宋" w:cs="仿宋"/>
              </w:rPr>
              <w:t>合计（人民币）大写：            整</w:t>
            </w:r>
          </w:p>
        </w:tc>
      </w:tr>
      <w:tr w14:paraId="75B4F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84" w:type="pct"/>
            <w:vAlign w:val="center"/>
          </w:tcPr>
          <w:p w14:paraId="77D29075">
            <w:pPr>
              <w:tabs>
                <w:tab w:val="left" w:pos="480"/>
              </w:tabs>
              <w:jc w:val="center"/>
              <w:rPr>
                <w:rFonts w:hint="eastAsia" w:ascii="仿宋" w:hAnsi="仿宋" w:eastAsia="仿宋" w:cs="仿宋"/>
              </w:rPr>
            </w:pPr>
            <w:r>
              <w:rPr>
                <w:rFonts w:hint="eastAsia" w:ascii="仿宋" w:hAnsi="仿宋" w:eastAsia="仿宋" w:cs="仿宋"/>
              </w:rPr>
              <w:t>说明</w:t>
            </w:r>
          </w:p>
        </w:tc>
        <w:tc>
          <w:tcPr>
            <w:tcW w:w="4716" w:type="pct"/>
            <w:gridSpan w:val="6"/>
            <w:vAlign w:val="center"/>
          </w:tcPr>
          <w:p w14:paraId="63FCD645">
            <w:pPr>
              <w:tabs>
                <w:tab w:val="left" w:pos="480"/>
              </w:tabs>
              <w:jc w:val="center"/>
              <w:rPr>
                <w:rFonts w:hint="eastAsia" w:ascii="仿宋" w:hAnsi="仿宋" w:eastAsia="仿宋" w:cs="仿宋"/>
              </w:rPr>
            </w:pPr>
          </w:p>
        </w:tc>
      </w:tr>
    </w:tbl>
    <w:p w14:paraId="3B773259">
      <w:pPr>
        <w:tabs>
          <w:tab w:val="left" w:pos="480"/>
        </w:tabs>
        <w:ind w:firstLine="422" w:firstLineChars="200"/>
        <w:rPr>
          <w:rFonts w:hint="eastAsia" w:ascii="仿宋" w:hAnsi="仿宋" w:eastAsia="仿宋" w:cs="仿宋"/>
          <w:b/>
        </w:rPr>
      </w:pPr>
      <w:r>
        <w:rPr>
          <w:rFonts w:hint="eastAsia" w:ascii="仿宋" w:hAnsi="仿宋" w:eastAsia="仿宋" w:cs="仿宋"/>
          <w:b/>
        </w:rPr>
        <w:t>二、合同价款</w:t>
      </w:r>
    </w:p>
    <w:p w14:paraId="66D34F61">
      <w:pPr>
        <w:tabs>
          <w:tab w:val="left" w:pos="480"/>
        </w:tabs>
        <w:ind w:firstLine="420" w:firstLineChars="200"/>
        <w:rPr>
          <w:rFonts w:hint="eastAsia" w:ascii="仿宋" w:hAnsi="仿宋" w:eastAsia="仿宋" w:cs="仿宋"/>
        </w:rPr>
      </w:pPr>
      <w:r>
        <w:rPr>
          <w:rFonts w:hint="eastAsia" w:ascii="仿宋" w:hAnsi="仿宋" w:eastAsia="仿宋" w:cs="仿宋"/>
        </w:rPr>
        <w:t>（一）合同总价款为人民币（大写）</w:t>
      </w:r>
      <w:r>
        <w:rPr>
          <w:rFonts w:hint="eastAsia" w:ascii="仿宋" w:hAnsi="仿宋" w:eastAsia="仿宋" w:cs="仿宋"/>
          <w:u w:val="single"/>
        </w:rPr>
        <w:t xml:space="preserve">            </w:t>
      </w:r>
      <w:r>
        <w:rPr>
          <w:rFonts w:hint="eastAsia" w:ascii="仿宋" w:hAnsi="仿宋" w:eastAsia="仿宋" w:cs="仿宋"/>
        </w:rPr>
        <w:t>元整（￥       元）。</w:t>
      </w:r>
    </w:p>
    <w:p w14:paraId="53992E47">
      <w:pPr>
        <w:tabs>
          <w:tab w:val="left" w:pos="480"/>
        </w:tabs>
        <w:ind w:firstLine="420" w:firstLineChars="200"/>
        <w:rPr>
          <w:rFonts w:hint="eastAsia" w:ascii="仿宋" w:hAnsi="仿宋" w:eastAsia="仿宋" w:cs="仿宋"/>
        </w:rPr>
      </w:pPr>
      <w:r>
        <w:rPr>
          <w:rFonts w:hint="eastAsia" w:ascii="仿宋" w:hAnsi="仿宋" w:eastAsia="仿宋" w:cs="仿宋"/>
        </w:rPr>
        <w:t xml:space="preserve">（二）合同总价包括：税费、服务工时费、交通费、更换配件费、检测验收费及其它乙方为履行本合同所需支出的全部费用。合同总价一次性包死，不受市场变化因素的影响。 </w:t>
      </w:r>
    </w:p>
    <w:p w14:paraId="3691452B">
      <w:pPr>
        <w:tabs>
          <w:tab w:val="left" w:pos="480"/>
        </w:tabs>
        <w:ind w:firstLine="422" w:firstLineChars="200"/>
        <w:rPr>
          <w:rFonts w:hint="eastAsia" w:ascii="仿宋" w:hAnsi="仿宋" w:eastAsia="仿宋" w:cs="仿宋"/>
          <w:b/>
          <w:bCs/>
        </w:rPr>
      </w:pPr>
      <w:r>
        <w:rPr>
          <w:rFonts w:hint="eastAsia" w:ascii="仿宋" w:hAnsi="仿宋" w:eastAsia="仿宋" w:cs="仿宋"/>
          <w:b/>
          <w:bCs/>
        </w:rPr>
        <w:t>三、款项结算</w:t>
      </w:r>
    </w:p>
    <w:p w14:paraId="17158BA7">
      <w:pPr>
        <w:pStyle w:val="4"/>
        <w:ind w:firstLine="630" w:firstLineChars="300"/>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合同签订后收到发票，支付合同总金额的 90%， 12个月后，支付合同总金额的 10%。</w:t>
      </w:r>
    </w:p>
    <w:p w14:paraId="5D2F7B7C">
      <w:pPr>
        <w:tabs>
          <w:tab w:val="left" w:pos="480"/>
        </w:tabs>
        <w:ind w:firstLine="422" w:firstLineChars="200"/>
        <w:rPr>
          <w:rFonts w:hint="eastAsia" w:ascii="仿宋" w:hAnsi="仿宋" w:eastAsia="仿宋" w:cs="仿宋"/>
          <w:b/>
          <w:bCs/>
        </w:rPr>
      </w:pPr>
      <w:r>
        <w:rPr>
          <w:rFonts w:hint="eastAsia" w:ascii="仿宋" w:hAnsi="仿宋" w:eastAsia="仿宋" w:cs="仿宋"/>
          <w:b/>
        </w:rPr>
        <w:t>四、</w:t>
      </w:r>
      <w:r>
        <w:rPr>
          <w:rFonts w:hint="eastAsia" w:ascii="仿宋" w:hAnsi="仿宋" w:eastAsia="仿宋" w:cs="仿宋"/>
          <w:b/>
          <w:bCs/>
        </w:rPr>
        <w:t>双方的权利和义务</w:t>
      </w:r>
    </w:p>
    <w:p w14:paraId="01A11D4A">
      <w:pPr>
        <w:ind w:firstLine="210" w:firstLineChars="100"/>
        <w:rPr>
          <w:rFonts w:hint="eastAsia" w:ascii="仿宋" w:hAnsi="仿宋" w:eastAsia="仿宋" w:cs="仿宋"/>
        </w:rPr>
      </w:pPr>
      <w:r>
        <w:rPr>
          <w:rFonts w:hint="eastAsia" w:ascii="仿宋" w:hAnsi="仿宋" w:eastAsia="仿宋" w:cs="仿宋"/>
        </w:rPr>
        <w:t>（一）甲方的权利和义务</w:t>
      </w:r>
    </w:p>
    <w:p w14:paraId="1CED602C">
      <w:pPr>
        <w:ind w:firstLine="420" w:firstLineChars="200"/>
        <w:rPr>
          <w:rFonts w:hint="eastAsia" w:ascii="仿宋" w:hAnsi="仿宋" w:eastAsia="仿宋" w:cs="仿宋"/>
        </w:rPr>
      </w:pPr>
      <w:r>
        <w:rPr>
          <w:rFonts w:hint="eastAsia" w:ascii="仿宋" w:hAnsi="仿宋" w:eastAsia="仿宋" w:cs="仿宋"/>
        </w:rPr>
        <w:t>甲方提供所需要的专人及场地配合乙方进行</w:t>
      </w:r>
      <w:bookmarkStart w:id="0" w:name="_Hlk179559389"/>
      <w:r>
        <w:rPr>
          <w:rFonts w:hint="eastAsia" w:ascii="仿宋" w:hAnsi="仿宋" w:eastAsia="仿宋" w:cs="仿宋"/>
        </w:rPr>
        <w:t>维保</w:t>
      </w:r>
      <w:bookmarkEnd w:id="0"/>
      <w:r>
        <w:rPr>
          <w:rFonts w:hint="eastAsia" w:ascii="仿宋" w:hAnsi="仿宋" w:eastAsia="仿宋" w:cs="仿宋"/>
        </w:rPr>
        <w:t>工作。</w:t>
      </w:r>
    </w:p>
    <w:p w14:paraId="598F4BFB">
      <w:pPr>
        <w:ind w:firstLine="420" w:firstLineChars="200"/>
        <w:rPr>
          <w:rFonts w:hint="eastAsia" w:ascii="仿宋" w:hAnsi="仿宋" w:eastAsia="仿宋" w:cs="仿宋"/>
        </w:rPr>
      </w:pPr>
      <w:r>
        <w:rPr>
          <w:rFonts w:hint="eastAsia" w:ascii="仿宋" w:hAnsi="仿宋" w:eastAsia="仿宋" w:cs="仿宋"/>
        </w:rPr>
        <w:t>甲方提供乙方维保过程中所必须的各项技术资料。</w:t>
      </w:r>
    </w:p>
    <w:p w14:paraId="6962B2E9">
      <w:pPr>
        <w:ind w:firstLine="210" w:firstLineChars="100"/>
        <w:rPr>
          <w:rFonts w:hint="eastAsia" w:ascii="仿宋" w:hAnsi="仿宋" w:eastAsia="仿宋" w:cs="仿宋"/>
        </w:rPr>
      </w:pPr>
      <w:r>
        <w:rPr>
          <w:rFonts w:hint="eastAsia" w:ascii="仿宋" w:hAnsi="仿宋" w:eastAsia="仿宋" w:cs="仿宋"/>
        </w:rPr>
        <w:t>（二）乙方的权利和义务</w:t>
      </w:r>
    </w:p>
    <w:p w14:paraId="0A768B2F">
      <w:pPr>
        <w:ind w:firstLine="420" w:firstLineChars="200"/>
        <w:rPr>
          <w:rFonts w:hint="eastAsia" w:ascii="仿宋" w:hAnsi="仿宋" w:eastAsia="仿宋" w:cs="仿宋"/>
        </w:rPr>
      </w:pPr>
      <w:r>
        <w:rPr>
          <w:rFonts w:hint="eastAsia" w:ascii="仿宋" w:hAnsi="仿宋" w:eastAsia="仿宋" w:cs="仿宋"/>
        </w:rPr>
        <w:t>乙方按照合同约定保证维保后设备完好，确保设备高效、安全、正常运行，保障设备整机及零部件完整无损，按照甲方要求进行验收。</w:t>
      </w:r>
    </w:p>
    <w:p w14:paraId="00C64B31">
      <w:pPr>
        <w:ind w:firstLine="420" w:firstLineChars="200"/>
        <w:rPr>
          <w:rFonts w:hint="eastAsia" w:ascii="仿宋" w:hAnsi="仿宋" w:eastAsia="仿宋" w:cs="仿宋"/>
        </w:rPr>
      </w:pPr>
      <w:r>
        <w:rPr>
          <w:rFonts w:hint="eastAsia" w:ascii="仿宋" w:hAnsi="仿宋" w:eastAsia="仿宋" w:cs="仿宋"/>
        </w:rPr>
        <w:t>乙方在维保过程中负责维保工程师、设备及配件的安全，出现设备及人员安全意外由乙方自行承担后果，由此给甲方造成任何损失的，乙方承担全部责任。</w:t>
      </w:r>
    </w:p>
    <w:p w14:paraId="523F445B">
      <w:pPr>
        <w:ind w:firstLine="420" w:firstLineChars="200"/>
        <w:rPr>
          <w:rFonts w:hint="eastAsia" w:ascii="仿宋" w:hAnsi="仿宋" w:eastAsia="仿宋" w:cs="仿宋"/>
        </w:rPr>
      </w:pPr>
      <w:r>
        <w:rPr>
          <w:rFonts w:hint="eastAsia" w:ascii="仿宋" w:hAnsi="仿宋" w:eastAsia="仿宋" w:cs="仿宋"/>
        </w:rPr>
        <w:t>乙方负责所有服务所需备品备件及耗材等的运输。确保备品备件及耗材等安全、完整到达服务地点，运杂费用包含在总价内，包括货物从供货地点到使用地点的运输费、保险费、搬运费等。所有备品备件及耗材等在运输、搬运、安装的过程中所产生的风险及损失均由乙方承担。</w:t>
      </w:r>
    </w:p>
    <w:p w14:paraId="602E41AE">
      <w:pPr>
        <w:ind w:firstLine="420" w:firstLineChars="200"/>
        <w:rPr>
          <w:rFonts w:hint="eastAsia" w:ascii="仿宋" w:hAnsi="仿宋" w:eastAsia="仿宋" w:cs="仿宋"/>
        </w:rPr>
      </w:pPr>
      <w:r>
        <w:rPr>
          <w:rFonts w:hint="eastAsia" w:ascii="仿宋" w:hAnsi="仿宋" w:eastAsia="仿宋" w:cs="仿宋"/>
        </w:rPr>
        <w:t>乙方保证不将因履行本合同而获得的甲方数据用作履行本合同以外的其他用途。所有乙方因履行本合同而获取的甲方数据、文档、信息（包括但不限于甲方经营信息、患者信息）等，其所有权均归甲方所有，若乙方泄露甲方数据或将甲方数据用作履行本合同以外的其他用途的，应赔偿由此给甲方造成的全部损失。本合同的终止、解除不影响本条款的效力。</w:t>
      </w:r>
    </w:p>
    <w:p w14:paraId="699AA7B8">
      <w:pPr>
        <w:tabs>
          <w:tab w:val="left" w:pos="480"/>
        </w:tabs>
        <w:ind w:firstLine="413" w:firstLineChars="196"/>
        <w:rPr>
          <w:rFonts w:hint="eastAsia" w:ascii="仿宋" w:hAnsi="仿宋" w:eastAsia="仿宋" w:cs="仿宋"/>
        </w:rPr>
      </w:pPr>
      <w:r>
        <w:rPr>
          <w:rFonts w:hint="eastAsia" w:ascii="仿宋" w:hAnsi="仿宋" w:eastAsia="仿宋" w:cs="仿宋"/>
          <w:b/>
        </w:rPr>
        <w:t>五、维保服务条件：</w:t>
      </w:r>
    </w:p>
    <w:p w14:paraId="6D21332E">
      <w:pPr>
        <w:tabs>
          <w:tab w:val="left" w:pos="480"/>
        </w:tabs>
        <w:ind w:firstLine="420" w:firstLineChars="200"/>
        <w:rPr>
          <w:rFonts w:hint="eastAsia" w:ascii="仿宋" w:hAnsi="仿宋" w:eastAsia="仿宋" w:cs="仿宋"/>
        </w:rPr>
      </w:pPr>
      <w:r>
        <w:rPr>
          <w:rFonts w:hint="eastAsia" w:ascii="仿宋" w:hAnsi="仿宋" w:eastAsia="仿宋" w:cs="仿宋"/>
        </w:rPr>
        <w:t>（一）维保地点：渭南市中心医院。</w:t>
      </w:r>
    </w:p>
    <w:p w14:paraId="2DB556C9">
      <w:pPr>
        <w:tabs>
          <w:tab w:val="left" w:pos="480"/>
        </w:tabs>
        <w:ind w:firstLine="420" w:firstLineChars="200"/>
        <w:rPr>
          <w:rFonts w:hint="eastAsia" w:ascii="仿宋" w:hAnsi="仿宋" w:eastAsia="仿宋" w:cs="仿宋"/>
        </w:rPr>
      </w:pPr>
      <w:r>
        <w:rPr>
          <w:rFonts w:hint="eastAsia" w:ascii="仿宋" w:hAnsi="仿宋" w:eastAsia="仿宋" w:cs="仿宋"/>
        </w:rPr>
        <w:t>（二）维保期限：</w:t>
      </w:r>
      <w:r>
        <w:rPr>
          <w:rFonts w:hint="eastAsia" w:ascii="仿宋" w:hAnsi="仿宋" w:eastAsia="仿宋" w:cs="仿宋"/>
          <w:u w:val="single"/>
        </w:rPr>
        <w:t xml:space="preserve">   </w:t>
      </w:r>
      <w:r>
        <w:rPr>
          <w:rFonts w:hint="eastAsia" w:ascii="仿宋" w:hAnsi="仿宋" w:eastAsia="仿宋" w:cs="仿宋"/>
        </w:rPr>
        <w:t>天（自XXXX年X月X日至XXXX年X月X日止）完成设备维保、调试并正常运行。</w:t>
      </w:r>
    </w:p>
    <w:p w14:paraId="20CF263A">
      <w:pPr>
        <w:tabs>
          <w:tab w:val="left" w:pos="480"/>
        </w:tabs>
        <w:ind w:firstLine="420" w:firstLineChars="200"/>
        <w:rPr>
          <w:rFonts w:hint="eastAsia" w:ascii="仿宋" w:hAnsi="仿宋" w:eastAsia="仿宋" w:cs="仿宋"/>
        </w:rPr>
      </w:pPr>
      <w:r>
        <w:rPr>
          <w:rFonts w:hint="eastAsia" w:ascii="仿宋" w:hAnsi="仿宋" w:eastAsia="仿宋" w:cs="仿宋"/>
        </w:rPr>
        <w:t>（三）服务交付条件：</w:t>
      </w:r>
    </w:p>
    <w:p w14:paraId="45FA444E">
      <w:pPr>
        <w:tabs>
          <w:tab w:val="left" w:pos="480"/>
        </w:tabs>
        <w:ind w:firstLine="413" w:firstLineChars="196"/>
        <w:rPr>
          <w:rFonts w:hint="eastAsia" w:ascii="仿宋" w:hAnsi="仿宋" w:eastAsia="仿宋" w:cs="仿宋"/>
          <w:b/>
        </w:rPr>
      </w:pPr>
      <w:r>
        <w:rPr>
          <w:rFonts w:hint="eastAsia" w:ascii="仿宋" w:hAnsi="仿宋" w:eastAsia="仿宋" w:cs="仿宋"/>
          <w:b/>
        </w:rPr>
        <w:t>六、质量保证</w:t>
      </w:r>
    </w:p>
    <w:p w14:paraId="2D1B37E2">
      <w:pPr>
        <w:tabs>
          <w:tab w:val="left" w:pos="480"/>
        </w:tabs>
        <w:ind w:firstLine="411" w:firstLineChars="196"/>
        <w:rPr>
          <w:rFonts w:hint="eastAsia" w:ascii="仿宋" w:hAnsi="仿宋" w:eastAsia="仿宋" w:cs="仿宋"/>
        </w:rPr>
      </w:pPr>
      <w:r>
        <w:rPr>
          <w:rFonts w:hint="eastAsia" w:ascii="仿宋" w:hAnsi="仿宋" w:eastAsia="仿宋" w:cs="仿宋"/>
        </w:rPr>
        <w:t>乙方所维保设备必须执行下列条款：</w:t>
      </w:r>
    </w:p>
    <w:p w14:paraId="083BA0E3">
      <w:pPr>
        <w:tabs>
          <w:tab w:val="left" w:pos="480"/>
        </w:tabs>
        <w:ind w:firstLine="420" w:firstLineChars="200"/>
        <w:rPr>
          <w:rFonts w:hint="eastAsia" w:ascii="仿宋" w:hAnsi="仿宋" w:eastAsia="仿宋" w:cs="仿宋"/>
        </w:rPr>
      </w:pPr>
      <w:r>
        <w:rPr>
          <w:rFonts w:hint="eastAsia" w:ascii="仿宋" w:hAnsi="仿宋" w:eastAsia="仿宋" w:cs="仿宋"/>
        </w:rPr>
        <w:t>（一）符合有关规范要求，确保维保后排除故障，设备达到最佳运行状态。</w:t>
      </w:r>
    </w:p>
    <w:p w14:paraId="7297D863">
      <w:pPr>
        <w:tabs>
          <w:tab w:val="left" w:pos="480"/>
        </w:tabs>
        <w:ind w:firstLine="420" w:firstLineChars="200"/>
        <w:rPr>
          <w:rFonts w:hint="eastAsia" w:ascii="仿宋" w:hAnsi="仿宋" w:eastAsia="仿宋" w:cs="仿宋"/>
        </w:rPr>
      </w:pPr>
      <w:r>
        <w:rPr>
          <w:rFonts w:hint="eastAsia" w:ascii="仿宋" w:hAnsi="仿宋" w:eastAsia="仿宋" w:cs="仿宋"/>
        </w:rPr>
        <w:t>（二）合同有效期内（自合同签订之日起至维保服务期满）：</w:t>
      </w:r>
    </w:p>
    <w:p w14:paraId="46554972">
      <w:pPr>
        <w:tabs>
          <w:tab w:val="left" w:pos="480"/>
        </w:tabs>
        <w:ind w:firstLine="420" w:firstLineChars="200"/>
        <w:rPr>
          <w:rFonts w:hint="eastAsia" w:ascii="仿宋" w:hAnsi="仿宋" w:eastAsia="仿宋" w:cs="仿宋"/>
        </w:rPr>
      </w:pPr>
      <w:r>
        <w:rPr>
          <w:rFonts w:hint="eastAsia" w:ascii="仿宋" w:hAnsi="仿宋" w:eastAsia="仿宋" w:cs="仿宋"/>
        </w:rPr>
        <w:t>有关维保部件、配件出现故障无法正常使用，须由乙方免费更换同型号、同规格的配件或继续进行故障排除，解决问题不超过24小时（工作日）。一周内不能解决的，甲方有权指定第三方维保，第三方维保费用及因此给甲方造成的损失由乙方承担，甲方有权在未付合同款中予以扣除。</w:t>
      </w:r>
    </w:p>
    <w:p w14:paraId="50EF8171">
      <w:pPr>
        <w:tabs>
          <w:tab w:val="left" w:pos="480"/>
        </w:tabs>
        <w:ind w:firstLine="422" w:firstLineChars="200"/>
        <w:rPr>
          <w:rFonts w:hint="eastAsia" w:ascii="仿宋" w:hAnsi="仿宋" w:eastAsia="仿宋" w:cs="仿宋"/>
          <w:b/>
        </w:rPr>
      </w:pPr>
      <w:r>
        <w:rPr>
          <w:rFonts w:hint="eastAsia" w:ascii="仿宋" w:hAnsi="仿宋" w:eastAsia="仿宋" w:cs="仿宋"/>
          <w:b/>
        </w:rPr>
        <w:t>-七、验收</w:t>
      </w:r>
    </w:p>
    <w:p w14:paraId="0F459C87">
      <w:pPr>
        <w:tabs>
          <w:tab w:val="left" w:pos="480"/>
        </w:tabs>
        <w:ind w:firstLine="420" w:firstLineChars="200"/>
        <w:rPr>
          <w:rFonts w:hint="eastAsia" w:ascii="仿宋" w:hAnsi="仿宋" w:eastAsia="仿宋" w:cs="仿宋"/>
        </w:rPr>
      </w:pPr>
      <w:r>
        <w:rPr>
          <w:rFonts w:hint="eastAsia" w:ascii="仿宋" w:hAnsi="仿宋" w:eastAsia="仿宋" w:cs="仿宋"/>
        </w:rPr>
        <w:t>（一）维保完成后，由甲乙双方共同验收，并填写书面验收单，若验收不合格的，乙方应在【</w:t>
      </w:r>
      <w:r>
        <w:rPr>
          <w:rFonts w:hint="eastAsia" w:ascii="仿宋" w:hAnsi="仿宋" w:eastAsia="仿宋" w:cs="仿宋"/>
          <w:u w:val="single"/>
        </w:rPr>
        <w:t xml:space="preserve">    </w:t>
      </w:r>
      <w:r>
        <w:rPr>
          <w:rFonts w:hint="eastAsia" w:ascii="仿宋" w:hAnsi="仿宋" w:eastAsia="仿宋" w:cs="仿宋"/>
        </w:rPr>
        <w:t>】小时内免费返修。</w:t>
      </w:r>
    </w:p>
    <w:p w14:paraId="7C929DAA">
      <w:pPr>
        <w:tabs>
          <w:tab w:val="left" w:pos="480"/>
        </w:tabs>
        <w:ind w:firstLine="420" w:firstLineChars="200"/>
        <w:rPr>
          <w:rFonts w:hint="eastAsia" w:ascii="仿宋" w:hAnsi="仿宋" w:eastAsia="仿宋" w:cs="仿宋"/>
        </w:rPr>
      </w:pPr>
      <w:r>
        <w:rPr>
          <w:rFonts w:hint="eastAsia" w:ascii="仿宋" w:hAnsi="仿宋" w:eastAsia="仿宋" w:cs="仿宋"/>
        </w:rPr>
        <w:t>（二）乙方向甲方提交设备维保过程中的所有资料及换下的故障配件。</w:t>
      </w:r>
    </w:p>
    <w:p w14:paraId="1FB76C8F">
      <w:pPr>
        <w:tabs>
          <w:tab w:val="left" w:pos="480"/>
        </w:tabs>
        <w:ind w:firstLine="420" w:firstLineChars="200"/>
        <w:rPr>
          <w:rFonts w:hint="eastAsia" w:ascii="仿宋" w:hAnsi="仿宋" w:eastAsia="仿宋" w:cs="仿宋"/>
        </w:rPr>
      </w:pPr>
      <w:r>
        <w:rPr>
          <w:rFonts w:hint="eastAsia" w:ascii="仿宋" w:hAnsi="仿宋" w:eastAsia="仿宋" w:cs="仿宋"/>
        </w:rPr>
        <w:t>（三）验收标准：本合同、招标文件、响应文件/投标文件。</w:t>
      </w:r>
    </w:p>
    <w:p w14:paraId="5ACC6FB5">
      <w:pPr>
        <w:tabs>
          <w:tab w:val="left" w:pos="480"/>
        </w:tabs>
        <w:ind w:firstLine="413" w:firstLineChars="196"/>
        <w:rPr>
          <w:rFonts w:hint="eastAsia" w:ascii="仿宋" w:hAnsi="仿宋" w:eastAsia="仿宋" w:cs="仿宋"/>
          <w:b/>
        </w:rPr>
      </w:pPr>
      <w:r>
        <w:rPr>
          <w:rFonts w:hint="eastAsia" w:ascii="仿宋" w:hAnsi="仿宋" w:eastAsia="仿宋" w:cs="仿宋"/>
          <w:b/>
        </w:rPr>
        <w:t>八、违约责任</w:t>
      </w:r>
    </w:p>
    <w:p w14:paraId="6FE650B6">
      <w:pPr>
        <w:tabs>
          <w:tab w:val="left" w:pos="480"/>
        </w:tabs>
        <w:ind w:firstLine="420" w:firstLineChars="200"/>
        <w:rPr>
          <w:rFonts w:hint="eastAsia" w:ascii="仿宋" w:hAnsi="仿宋" w:eastAsia="仿宋" w:cs="仿宋"/>
        </w:rPr>
      </w:pPr>
      <w:r>
        <w:rPr>
          <w:rFonts w:hint="eastAsia" w:ascii="仿宋" w:hAnsi="仿宋" w:eastAsia="仿宋" w:cs="仿宋"/>
        </w:rPr>
        <w:t>（一）按《中华人民共和国民法典》中的相关条款执行。</w:t>
      </w:r>
    </w:p>
    <w:p w14:paraId="71B34DC6">
      <w:pPr>
        <w:tabs>
          <w:tab w:val="left" w:pos="480"/>
        </w:tabs>
        <w:ind w:firstLine="420" w:firstLineChars="200"/>
        <w:rPr>
          <w:rFonts w:hint="eastAsia" w:ascii="仿宋" w:hAnsi="仿宋" w:eastAsia="仿宋" w:cs="仿宋"/>
        </w:rPr>
      </w:pPr>
      <w:r>
        <w:rPr>
          <w:rFonts w:hint="eastAsia" w:ascii="仿宋" w:hAnsi="仿宋" w:eastAsia="仿宋" w:cs="仿宋"/>
        </w:rPr>
        <w:t>（二）未按合同要求提供维保设备服务或维保质量不能满足</w:t>
      </w:r>
      <w:bookmarkStart w:id="1" w:name="OLE_LINK1"/>
      <w:bookmarkStart w:id="2" w:name="OLE_LINK2"/>
      <w:r>
        <w:rPr>
          <w:rFonts w:hint="eastAsia" w:ascii="仿宋" w:hAnsi="仿宋" w:eastAsia="仿宋" w:cs="仿宋"/>
        </w:rPr>
        <w:t>合同、竞争性磋商文件、响应文件等的</w:t>
      </w:r>
      <w:bookmarkEnd w:id="1"/>
      <w:bookmarkEnd w:id="2"/>
      <w:r>
        <w:rPr>
          <w:rFonts w:hint="eastAsia" w:ascii="仿宋" w:hAnsi="仿宋" w:eastAsia="仿宋" w:cs="仿宋"/>
        </w:rPr>
        <w:t>要求，乙方必须无条件按甲方要求的实现进行整改，否则，甲方有权单方解除本合同，解除合同书面通知书到达乙方之日视为合同已解除，按以下两种方式追究乙方的违约责任，并对乙方的违约行为报监管机构进行相应的处罚。</w:t>
      </w:r>
    </w:p>
    <w:p w14:paraId="06BBA848">
      <w:pPr>
        <w:tabs>
          <w:tab w:val="left" w:pos="480"/>
        </w:tabs>
        <w:ind w:firstLine="420" w:firstLineChars="200"/>
        <w:rPr>
          <w:rFonts w:hint="eastAsia" w:ascii="仿宋" w:hAnsi="仿宋" w:eastAsia="仿宋" w:cs="仿宋"/>
        </w:rPr>
      </w:pPr>
      <w:r>
        <w:rPr>
          <w:rFonts w:hint="eastAsia" w:ascii="仿宋" w:hAnsi="仿宋" w:eastAsia="仿宋" w:cs="仿宋"/>
        </w:rPr>
        <w:t>1、乙方赔偿甲方解除合同的全部损失（包括但不限于重新采购产生的费用、合同未履行导致设备不能使用可能产生的租赁费用及其它由此造成的甲方对第三方的违约损失）；</w:t>
      </w:r>
    </w:p>
    <w:p w14:paraId="683395AA">
      <w:pPr>
        <w:tabs>
          <w:tab w:val="left" w:pos="480"/>
        </w:tabs>
        <w:ind w:firstLine="420" w:firstLineChars="200"/>
        <w:rPr>
          <w:rFonts w:hint="eastAsia" w:ascii="仿宋" w:hAnsi="仿宋" w:eastAsia="仿宋" w:cs="仿宋"/>
        </w:rPr>
      </w:pPr>
      <w:r>
        <w:rPr>
          <w:rFonts w:hint="eastAsia" w:ascii="仿宋" w:hAnsi="仿宋" w:eastAsia="仿宋" w:cs="仿宋"/>
        </w:rPr>
        <w:t>2、乙方支付甲方违约金，违约金计算方法：以合同总价为基数，支付甲方合同总价的【】%为违约金。</w:t>
      </w:r>
    </w:p>
    <w:p w14:paraId="1E018DDA">
      <w:pPr>
        <w:tabs>
          <w:tab w:val="left" w:pos="480"/>
        </w:tabs>
        <w:ind w:firstLine="420" w:firstLineChars="200"/>
        <w:rPr>
          <w:rFonts w:hint="eastAsia" w:ascii="仿宋" w:hAnsi="仿宋" w:eastAsia="仿宋" w:cs="仿宋"/>
        </w:rPr>
      </w:pPr>
      <w:r>
        <w:rPr>
          <w:rFonts w:hint="eastAsia" w:ascii="仿宋" w:hAnsi="仿宋" w:eastAsia="仿宋" w:cs="仿宋"/>
        </w:rPr>
        <w:t>（三）由于乙方技术或其他原因造成甲方设备原有故障之外的其他故障或配件损坏，乙方负责免费修复或更换配件，无法修复的，乙方除应照价赔偿外，还应赔偿由此给甲方造成的全部损失。</w:t>
      </w:r>
    </w:p>
    <w:p w14:paraId="3CAB97AC">
      <w:pPr>
        <w:tabs>
          <w:tab w:val="left" w:pos="480"/>
        </w:tabs>
        <w:ind w:firstLine="420" w:firstLineChars="200"/>
        <w:rPr>
          <w:rFonts w:hint="eastAsia" w:ascii="仿宋" w:hAnsi="仿宋" w:eastAsia="仿宋" w:cs="仿宋"/>
        </w:rPr>
      </w:pPr>
      <w:r>
        <w:rPr>
          <w:rFonts w:hint="eastAsia" w:ascii="仿宋" w:hAnsi="仿宋" w:eastAsia="仿宋" w:cs="仿宋"/>
        </w:rPr>
        <w:t>（四）若乙方未按照合同第六条约定的时间响应并排除故障的，工期每超过一天，扣除乙方合同总价款的1‰。累计超过【】日，视为乙方根本违约，甲方有权单方解除合同，解除合同书面通知书到达乙方之日视为合同已解除，并要求乙方按本条第（二）款之约定承担违约责任。</w:t>
      </w:r>
    </w:p>
    <w:p w14:paraId="1DE67329">
      <w:pPr>
        <w:tabs>
          <w:tab w:val="left" w:pos="480"/>
        </w:tabs>
        <w:ind w:firstLine="420" w:firstLineChars="200"/>
        <w:rPr>
          <w:rFonts w:hint="eastAsia" w:ascii="仿宋" w:hAnsi="仿宋" w:eastAsia="仿宋" w:cs="仿宋"/>
        </w:rPr>
      </w:pPr>
      <w:r>
        <w:rPr>
          <w:rFonts w:hint="eastAsia" w:ascii="仿宋" w:hAnsi="仿宋" w:eastAsia="仿宋" w:cs="仿宋"/>
        </w:rPr>
        <w:t>（五）对于本合同项下约定的需乙方支付的任何费用及合同违约金，甲方均有权利从应支付合同款项中直接扣除。</w:t>
      </w:r>
    </w:p>
    <w:p w14:paraId="2CDC9EEC">
      <w:pPr>
        <w:tabs>
          <w:tab w:val="left" w:pos="480"/>
        </w:tabs>
        <w:ind w:firstLine="422" w:firstLineChars="200"/>
        <w:rPr>
          <w:rFonts w:hint="eastAsia" w:ascii="仿宋" w:hAnsi="仿宋" w:eastAsia="仿宋" w:cs="仿宋"/>
          <w:b/>
        </w:rPr>
      </w:pPr>
      <w:r>
        <w:rPr>
          <w:rFonts w:hint="eastAsia" w:ascii="仿宋" w:hAnsi="仿宋" w:eastAsia="仿宋" w:cs="仿宋"/>
          <w:b/>
        </w:rPr>
        <w:t>十二、合同争议解决的方式</w:t>
      </w:r>
    </w:p>
    <w:p w14:paraId="26C991F6">
      <w:pPr>
        <w:tabs>
          <w:tab w:val="left" w:pos="480"/>
        </w:tabs>
        <w:ind w:firstLine="420" w:firstLineChars="200"/>
        <w:rPr>
          <w:rFonts w:hint="eastAsia" w:ascii="仿宋" w:hAnsi="仿宋" w:eastAsia="仿宋" w:cs="仿宋"/>
        </w:rPr>
      </w:pPr>
      <w:r>
        <w:rPr>
          <w:rFonts w:hint="eastAsia" w:ascii="仿宋" w:hAnsi="仿宋" w:eastAsia="仿宋" w:cs="仿宋"/>
        </w:rPr>
        <w:t>本合同在履行过程中发生的争议，由甲、乙双方当事人协商解决，协商不成的按以下第</w:t>
      </w:r>
      <w:r>
        <w:rPr>
          <w:rFonts w:hint="eastAsia" w:ascii="仿宋" w:hAnsi="仿宋" w:eastAsia="仿宋" w:cs="仿宋"/>
          <w:u w:val="single"/>
        </w:rPr>
        <w:sym w:font="Wingdings" w:char="F082"/>
      </w:r>
      <w:r>
        <w:rPr>
          <w:rFonts w:hint="eastAsia" w:ascii="仿宋" w:hAnsi="仿宋" w:eastAsia="仿宋" w:cs="仿宋"/>
        </w:rPr>
        <w:t>种方式解决：</w:t>
      </w:r>
    </w:p>
    <w:p w14:paraId="1DF1561F">
      <w:pPr>
        <w:tabs>
          <w:tab w:val="left" w:pos="480"/>
        </w:tabs>
        <w:ind w:firstLine="420" w:firstLineChars="200"/>
        <w:rPr>
          <w:rFonts w:hint="eastAsia" w:ascii="仿宋" w:hAnsi="仿宋" w:eastAsia="仿宋" w:cs="仿宋"/>
        </w:rPr>
      </w:pPr>
      <w:r>
        <w:rPr>
          <w:rFonts w:hint="eastAsia" w:ascii="仿宋" w:hAnsi="仿宋" w:eastAsia="仿宋" w:cs="仿宋"/>
        </w:rPr>
        <w:t>1、提交</w:t>
      </w:r>
      <w:r>
        <w:rPr>
          <w:rFonts w:hint="eastAsia" w:ascii="仿宋" w:hAnsi="仿宋" w:eastAsia="仿宋" w:cs="仿宋"/>
          <w:u w:val="single"/>
        </w:rPr>
        <w:t>渭南</w:t>
      </w:r>
      <w:r>
        <w:rPr>
          <w:rFonts w:hint="eastAsia" w:ascii="仿宋" w:hAnsi="仿宋" w:eastAsia="仿宋" w:cs="仿宋"/>
        </w:rPr>
        <w:t>仲裁委员会仲裁；</w:t>
      </w:r>
    </w:p>
    <w:p w14:paraId="4E81AF3D">
      <w:pPr>
        <w:tabs>
          <w:tab w:val="left" w:pos="480"/>
        </w:tabs>
        <w:ind w:firstLine="420" w:firstLineChars="200"/>
        <w:rPr>
          <w:rFonts w:hint="eastAsia" w:ascii="仿宋" w:hAnsi="仿宋" w:eastAsia="仿宋" w:cs="仿宋"/>
        </w:rPr>
      </w:pPr>
      <w:r>
        <w:rPr>
          <w:rFonts w:hint="eastAsia" w:ascii="仿宋" w:hAnsi="仿宋" w:eastAsia="仿宋" w:cs="仿宋"/>
        </w:rPr>
        <w:t>2、依法向</w:t>
      </w:r>
      <w:r>
        <w:rPr>
          <w:rFonts w:hint="eastAsia" w:ascii="仿宋" w:hAnsi="仿宋" w:eastAsia="仿宋" w:cs="仿宋"/>
          <w:u w:val="single"/>
        </w:rPr>
        <w:t>甲方所在地</w:t>
      </w:r>
      <w:r>
        <w:rPr>
          <w:rFonts w:hint="eastAsia" w:ascii="仿宋" w:hAnsi="仿宋" w:eastAsia="仿宋" w:cs="仿宋"/>
        </w:rPr>
        <w:t>人民法院起诉。</w:t>
      </w:r>
    </w:p>
    <w:p w14:paraId="602C980A">
      <w:pPr>
        <w:tabs>
          <w:tab w:val="left" w:pos="480"/>
        </w:tabs>
        <w:ind w:firstLine="413" w:firstLineChars="196"/>
        <w:rPr>
          <w:rFonts w:hint="eastAsia" w:ascii="仿宋" w:hAnsi="仿宋" w:eastAsia="仿宋" w:cs="仿宋"/>
          <w:b/>
        </w:rPr>
      </w:pPr>
      <w:r>
        <w:rPr>
          <w:rFonts w:hint="eastAsia" w:ascii="仿宋" w:hAnsi="仿宋" w:eastAsia="仿宋" w:cs="仿宋"/>
          <w:b/>
        </w:rPr>
        <w:t>十三、合同生效</w:t>
      </w:r>
    </w:p>
    <w:p w14:paraId="29D1B284">
      <w:pPr>
        <w:tabs>
          <w:tab w:val="left" w:pos="480"/>
        </w:tabs>
        <w:ind w:firstLine="420" w:firstLineChars="200"/>
        <w:rPr>
          <w:rFonts w:hint="eastAsia" w:ascii="仿宋" w:hAnsi="仿宋" w:eastAsia="仿宋" w:cs="仿宋"/>
        </w:rPr>
      </w:pPr>
      <w:r>
        <w:rPr>
          <w:rFonts w:hint="eastAsia" w:ascii="仿宋" w:hAnsi="仿宋" w:eastAsia="仿宋" w:cs="仿宋"/>
        </w:rPr>
        <w:t>本合同一式</w:t>
      </w:r>
      <w:r>
        <w:rPr>
          <w:rFonts w:hint="eastAsia" w:ascii="仿宋" w:hAnsi="仿宋" w:eastAsia="仿宋" w:cs="仿宋"/>
          <w:u w:val="single"/>
        </w:rPr>
        <w:t xml:space="preserve">  </w:t>
      </w:r>
      <w:r>
        <w:rPr>
          <w:rFonts w:hint="eastAsia" w:ascii="仿宋" w:hAnsi="仿宋" w:eastAsia="仿宋" w:cs="仿宋"/>
        </w:rPr>
        <w:t>份，甲方执</w:t>
      </w:r>
      <w:r>
        <w:rPr>
          <w:rFonts w:hint="eastAsia" w:ascii="仿宋" w:hAnsi="仿宋" w:eastAsia="仿宋" w:cs="仿宋"/>
          <w:u w:val="single"/>
        </w:rPr>
        <w:t xml:space="preserve">  </w:t>
      </w:r>
      <w:r>
        <w:rPr>
          <w:rFonts w:hint="eastAsia" w:ascii="仿宋" w:hAnsi="仿宋" w:eastAsia="仿宋" w:cs="仿宋"/>
        </w:rPr>
        <w:t>份，乙方执</w:t>
      </w:r>
      <w:r>
        <w:rPr>
          <w:rFonts w:hint="eastAsia" w:ascii="仿宋" w:hAnsi="仿宋" w:eastAsia="仿宋" w:cs="仿宋"/>
          <w:u w:val="single"/>
        </w:rPr>
        <w:t xml:space="preserve">  </w:t>
      </w:r>
      <w:r>
        <w:rPr>
          <w:rFonts w:hint="eastAsia" w:ascii="仿宋" w:hAnsi="仿宋" w:eastAsia="仿宋" w:cs="仿宋"/>
        </w:rPr>
        <w:t>份，本合同甲、乙双方签字盖章后生效，合同执行完毕后，自动终止（合同的服务承诺则长期有效）。</w:t>
      </w:r>
    </w:p>
    <w:p w14:paraId="6CBA4798">
      <w:pPr>
        <w:tabs>
          <w:tab w:val="left" w:pos="480"/>
        </w:tabs>
        <w:ind w:firstLine="413" w:firstLineChars="196"/>
        <w:rPr>
          <w:rFonts w:hint="eastAsia" w:ascii="仿宋" w:hAnsi="仿宋" w:eastAsia="仿宋" w:cs="仿宋"/>
          <w:b/>
        </w:rPr>
      </w:pPr>
      <w:r>
        <w:rPr>
          <w:rFonts w:hint="eastAsia" w:ascii="仿宋" w:hAnsi="仿宋" w:eastAsia="仿宋" w:cs="仿宋"/>
          <w:b/>
        </w:rPr>
        <w:t>十四、其他事项</w:t>
      </w:r>
    </w:p>
    <w:p w14:paraId="415983A9">
      <w:pPr>
        <w:tabs>
          <w:tab w:val="left" w:pos="480"/>
        </w:tabs>
        <w:ind w:firstLine="420" w:firstLineChars="200"/>
        <w:rPr>
          <w:rFonts w:hint="eastAsia" w:ascii="仿宋" w:hAnsi="仿宋" w:eastAsia="仿宋" w:cs="仿宋"/>
        </w:rPr>
      </w:pPr>
      <w:r>
        <w:rPr>
          <w:rFonts w:hint="eastAsia" w:ascii="仿宋" w:hAnsi="仿宋" w:eastAsia="仿宋" w:cs="仿宋"/>
        </w:rPr>
        <w:t>（一）合同未尽事宜，由甲、乙双方协商、确认后，作为合同补充，与原合同具有同等法律效力。</w:t>
      </w:r>
    </w:p>
    <w:p w14:paraId="221CC489">
      <w:pPr>
        <w:tabs>
          <w:tab w:val="left" w:pos="480"/>
        </w:tabs>
        <w:ind w:firstLine="420" w:firstLineChars="200"/>
        <w:rPr>
          <w:rFonts w:hint="eastAsia" w:ascii="仿宋" w:hAnsi="仿宋" w:eastAsia="仿宋" w:cs="仿宋"/>
        </w:rPr>
      </w:pPr>
      <w:r>
        <w:rPr>
          <w:rFonts w:hint="eastAsia" w:ascii="仿宋" w:hAnsi="仿宋" w:eastAsia="仿宋" w:cs="仿宋"/>
        </w:rPr>
        <w:t>（二）合同一经签订，不得擅自变更、中止或终止合同。对确需变更、调整或中止、终止合同的，应按规定履行相应的手续。</w:t>
      </w:r>
    </w:p>
    <w:p w14:paraId="44AC82F4">
      <w:pPr>
        <w:tabs>
          <w:tab w:val="left" w:pos="480"/>
        </w:tabs>
        <w:ind w:firstLine="420" w:firstLineChars="200"/>
        <w:rPr>
          <w:rFonts w:hint="eastAsia" w:ascii="仿宋" w:hAnsi="仿宋" w:eastAsia="仿宋" w:cs="仿宋"/>
        </w:rPr>
      </w:pPr>
      <w:r>
        <w:rPr>
          <w:rFonts w:hint="eastAsia" w:ascii="仿宋" w:hAnsi="仿宋" w:eastAsia="仿宋" w:cs="仿宋"/>
        </w:rPr>
        <w:t>（三）本合同按照中华人民共和国的现行法律进行解释。</w:t>
      </w:r>
    </w:p>
    <w:p w14:paraId="2928938C">
      <w:pPr>
        <w:tabs>
          <w:tab w:val="left" w:pos="480"/>
        </w:tabs>
        <w:ind w:firstLine="420" w:firstLineChars="200"/>
        <w:rPr>
          <w:rFonts w:hint="eastAsia" w:ascii="仿宋" w:hAnsi="仿宋" w:eastAsia="仿宋" w:cs="仿宋"/>
        </w:rPr>
      </w:pPr>
      <w:r>
        <w:rPr>
          <w:rFonts w:hint="eastAsia" w:ascii="仿宋" w:hAnsi="仿宋" w:eastAsia="仿宋" w:cs="仿宋"/>
        </w:rPr>
        <w:t>（四）竞争性磋商文件、响应（投标）文件、澄清函（表）均为本合同不可分割的一部分，与本合同具有同等法律效力。</w:t>
      </w:r>
    </w:p>
    <w:p w14:paraId="14B13196">
      <w:pPr>
        <w:tabs>
          <w:tab w:val="left" w:pos="480"/>
        </w:tabs>
        <w:ind w:firstLine="420" w:firstLineChars="200"/>
        <w:rPr>
          <w:rFonts w:hint="eastAsia" w:ascii="仿宋" w:hAnsi="仿宋" w:eastAsia="仿宋" w:cs="仿宋"/>
        </w:rPr>
      </w:pPr>
      <w:r>
        <w:rPr>
          <w:rFonts w:hint="eastAsia" w:ascii="仿宋" w:hAnsi="仿宋" w:eastAsia="仿宋" w:cs="仿宋"/>
        </w:rPr>
        <w:t>（五）供应商规模：</w:t>
      </w:r>
      <w:r>
        <w:rPr>
          <w:rFonts w:hint="eastAsia" w:ascii="仿宋" w:hAnsi="仿宋" w:eastAsia="仿宋" w:cs="仿宋"/>
          <w:u w:val="single"/>
        </w:rPr>
        <w:t xml:space="preserve">                </w:t>
      </w:r>
      <w:r>
        <w:rPr>
          <w:rFonts w:hint="eastAsia" w:ascii="仿宋" w:hAnsi="仿宋" w:eastAsia="仿宋" w:cs="仿宋"/>
        </w:rPr>
        <w:t>（大型企业/中型企业/小微型企业）</w:t>
      </w:r>
    </w:p>
    <w:p w14:paraId="6CC80528">
      <w:pPr>
        <w:tabs>
          <w:tab w:val="left" w:pos="480"/>
        </w:tabs>
        <w:ind w:firstLine="420" w:firstLineChars="200"/>
        <w:rPr>
          <w:rFonts w:hint="eastAsia" w:ascii="仿宋" w:hAnsi="仿宋" w:eastAsia="仿宋" w:cs="仿宋"/>
          <w:u w:val="single"/>
        </w:rPr>
      </w:pPr>
      <w:r>
        <w:rPr>
          <w:rFonts w:hint="eastAsia" w:ascii="仿宋" w:hAnsi="仿宋" w:eastAsia="仿宋" w:cs="仿宋"/>
        </w:rPr>
        <w:t>（六） 甲方联系人：</w:t>
      </w:r>
      <w:r>
        <w:rPr>
          <w:rFonts w:hint="eastAsia" w:ascii="仿宋" w:hAnsi="仿宋" w:eastAsia="仿宋" w:cs="仿宋"/>
          <w:u w:val="single"/>
        </w:rPr>
        <w:t xml:space="preserve">           </w:t>
      </w:r>
      <w:r>
        <w:rPr>
          <w:rFonts w:hint="eastAsia" w:ascii="仿宋" w:hAnsi="仿宋" w:eastAsia="仿宋" w:cs="仿宋"/>
        </w:rPr>
        <w:t>；联系电话：</w:t>
      </w:r>
      <w:r>
        <w:rPr>
          <w:rFonts w:hint="eastAsia" w:ascii="仿宋" w:hAnsi="仿宋" w:eastAsia="仿宋" w:cs="仿宋"/>
          <w:u w:val="single"/>
        </w:rPr>
        <w:t xml:space="preserve">            </w:t>
      </w:r>
    </w:p>
    <w:p w14:paraId="507ABC2D">
      <w:pPr>
        <w:tabs>
          <w:tab w:val="left" w:pos="480"/>
        </w:tabs>
        <w:ind w:firstLine="1050" w:firstLineChars="500"/>
        <w:rPr>
          <w:rFonts w:hint="eastAsia" w:ascii="仿宋" w:hAnsi="仿宋" w:eastAsia="仿宋" w:cs="仿宋"/>
        </w:rPr>
      </w:pPr>
      <w:r>
        <w:rPr>
          <w:rFonts w:hint="eastAsia" w:ascii="仿宋" w:hAnsi="仿宋" w:eastAsia="仿宋" w:cs="仿宋"/>
        </w:rPr>
        <w:t xml:space="preserve"> 乙方联系人：</w:t>
      </w:r>
      <w:r>
        <w:rPr>
          <w:rFonts w:hint="eastAsia" w:ascii="仿宋" w:hAnsi="仿宋" w:eastAsia="仿宋" w:cs="仿宋"/>
          <w:u w:val="single"/>
        </w:rPr>
        <w:t xml:space="preserve">           </w:t>
      </w:r>
      <w:r>
        <w:rPr>
          <w:rFonts w:hint="eastAsia" w:ascii="仿宋" w:hAnsi="仿宋" w:eastAsia="仿宋" w:cs="仿宋"/>
        </w:rPr>
        <w:t>；联系电话：</w:t>
      </w:r>
      <w:r>
        <w:rPr>
          <w:rFonts w:hint="eastAsia" w:ascii="仿宋" w:hAnsi="仿宋" w:eastAsia="仿宋" w:cs="仿宋"/>
          <w:u w:val="single"/>
        </w:rPr>
        <w:t xml:space="preserve">            </w:t>
      </w:r>
    </w:p>
    <w:p w14:paraId="0F91F2E0">
      <w:pPr>
        <w:tabs>
          <w:tab w:val="left" w:pos="480"/>
        </w:tabs>
        <w:ind w:firstLine="420" w:firstLineChars="200"/>
        <w:rPr>
          <w:rFonts w:hint="eastAsia" w:ascii="仿宋" w:hAnsi="仿宋" w:eastAsia="仿宋" w:cs="仿宋"/>
        </w:rPr>
      </w:pPr>
    </w:p>
    <w:p w14:paraId="6D1F3DC2">
      <w:pPr>
        <w:tabs>
          <w:tab w:val="left" w:pos="480"/>
        </w:tabs>
        <w:ind w:firstLine="420" w:firstLineChars="200"/>
        <w:rPr>
          <w:rFonts w:hint="eastAsia" w:ascii="仿宋" w:hAnsi="仿宋" w:eastAsia="仿宋" w:cs="仿宋"/>
        </w:rPr>
      </w:pPr>
      <w:r>
        <w:rPr>
          <w:rFonts w:hint="eastAsia" w:ascii="仿宋" w:hAnsi="仿宋" w:eastAsia="仿宋" w:cs="仿宋"/>
        </w:rPr>
        <w:t>（以下无正文）</w:t>
      </w:r>
    </w:p>
    <w:p w14:paraId="62913921">
      <w:pPr>
        <w:tabs>
          <w:tab w:val="left" w:pos="480"/>
        </w:tabs>
        <w:rPr>
          <w:rFonts w:hint="eastAsia" w:ascii="仿宋" w:hAnsi="仿宋" w:eastAsia="仿宋" w:cs="仿宋"/>
        </w:rPr>
      </w:pPr>
    </w:p>
    <w:p w14:paraId="7849985A">
      <w:pPr>
        <w:tabs>
          <w:tab w:val="left" w:pos="480"/>
        </w:tabs>
        <w:ind w:firstLine="420" w:firstLineChars="200"/>
        <w:rPr>
          <w:rFonts w:hint="eastAsia" w:ascii="仿宋" w:hAnsi="仿宋" w:eastAsia="仿宋" w:cs="仿宋"/>
        </w:rPr>
      </w:pPr>
      <w:r>
        <w:rPr>
          <w:rFonts w:hint="eastAsia" w:ascii="仿宋" w:hAnsi="仿宋" w:eastAsia="仿宋" w:cs="仿宋"/>
        </w:rPr>
        <w:t>甲  方（法人公章）                          乙  方（法人公章）</w:t>
      </w:r>
    </w:p>
    <w:p w14:paraId="3A66AE14">
      <w:pPr>
        <w:tabs>
          <w:tab w:val="left" w:pos="480"/>
        </w:tabs>
        <w:ind w:firstLine="420" w:firstLineChars="200"/>
        <w:rPr>
          <w:rFonts w:hint="eastAsia" w:ascii="仿宋" w:hAnsi="仿宋" w:eastAsia="仿宋" w:cs="仿宋"/>
        </w:rPr>
      </w:pPr>
    </w:p>
    <w:p w14:paraId="10311900">
      <w:pPr>
        <w:tabs>
          <w:tab w:val="left" w:pos="480"/>
        </w:tabs>
        <w:ind w:firstLine="420" w:firstLineChars="200"/>
        <w:rPr>
          <w:rFonts w:hint="eastAsia" w:ascii="仿宋" w:hAnsi="仿宋" w:eastAsia="仿宋" w:cs="仿宋"/>
        </w:rPr>
      </w:pPr>
      <w:r>
        <w:rPr>
          <w:rFonts w:hint="eastAsia" w:ascii="仿宋" w:hAnsi="仿宋" w:eastAsia="仿宋" w:cs="仿宋"/>
        </w:rPr>
        <w:t xml:space="preserve">法定代表人：                                法定代表人： </w:t>
      </w:r>
    </w:p>
    <w:p w14:paraId="4698BF69">
      <w:pPr>
        <w:tabs>
          <w:tab w:val="left" w:pos="480"/>
        </w:tabs>
        <w:ind w:firstLine="420" w:firstLineChars="200"/>
        <w:rPr>
          <w:rFonts w:hint="eastAsia" w:ascii="仿宋" w:hAnsi="仿宋" w:eastAsia="仿宋" w:cs="仿宋"/>
        </w:rPr>
      </w:pPr>
      <w:r>
        <w:rPr>
          <w:rFonts w:hint="eastAsia" w:ascii="仿宋" w:hAnsi="仿宋" w:eastAsia="仿宋" w:cs="仿宋"/>
        </w:rPr>
        <w:t>代理人：                                    代理人：</w:t>
      </w:r>
    </w:p>
    <w:p w14:paraId="6CF3F1A3">
      <w:pPr>
        <w:tabs>
          <w:tab w:val="left" w:pos="480"/>
        </w:tabs>
        <w:ind w:firstLine="5040" w:firstLineChars="2400"/>
        <w:rPr>
          <w:rFonts w:hint="eastAsia" w:ascii="仿宋" w:hAnsi="仿宋" w:eastAsia="仿宋" w:cs="仿宋"/>
        </w:rPr>
      </w:pPr>
      <w:r>
        <w:rPr>
          <w:rFonts w:hint="eastAsia" w:ascii="仿宋" w:hAnsi="仿宋" w:eastAsia="仿宋" w:cs="仿宋"/>
        </w:rPr>
        <w:t>开户银行：</w:t>
      </w:r>
    </w:p>
    <w:p w14:paraId="6589F9E4">
      <w:pPr>
        <w:tabs>
          <w:tab w:val="left" w:pos="480"/>
        </w:tabs>
        <w:ind w:firstLine="5040" w:firstLineChars="2400"/>
        <w:rPr>
          <w:rFonts w:hint="eastAsia" w:ascii="仿宋" w:hAnsi="仿宋" w:eastAsia="仿宋" w:cs="仿宋"/>
        </w:rPr>
      </w:pPr>
      <w:r>
        <w:rPr>
          <w:rFonts w:hint="eastAsia" w:ascii="仿宋" w:hAnsi="仿宋" w:eastAsia="仿宋" w:cs="仿宋"/>
        </w:rPr>
        <w:t>帐  号：</w:t>
      </w:r>
    </w:p>
    <w:p w14:paraId="79448D72">
      <w:pPr>
        <w:tabs>
          <w:tab w:val="left" w:pos="480"/>
        </w:tabs>
        <w:ind w:firstLine="420" w:firstLineChars="200"/>
        <w:rPr>
          <w:rFonts w:hint="eastAsia" w:ascii="仿宋" w:hAnsi="仿宋" w:eastAsia="仿宋" w:cs="仿宋"/>
        </w:rPr>
      </w:pPr>
      <w:r>
        <w:rPr>
          <w:rFonts w:hint="eastAsia" w:ascii="仿宋" w:hAnsi="仿宋" w:eastAsia="仿宋" w:cs="仿宋"/>
        </w:rPr>
        <w:t>单位名称：                                  单位名称：</w:t>
      </w:r>
    </w:p>
    <w:p w14:paraId="55F344A6">
      <w:pPr>
        <w:tabs>
          <w:tab w:val="left" w:pos="480"/>
        </w:tabs>
        <w:ind w:firstLine="420" w:firstLineChars="200"/>
        <w:rPr>
          <w:rFonts w:hint="eastAsia" w:ascii="仿宋" w:hAnsi="仿宋" w:eastAsia="仿宋" w:cs="仿宋"/>
        </w:rPr>
      </w:pPr>
      <w:r>
        <w:rPr>
          <w:rFonts w:hint="eastAsia" w:ascii="仿宋" w:hAnsi="仿宋" w:eastAsia="仿宋" w:cs="仿宋"/>
        </w:rPr>
        <w:t>地  址：                                    地  址：</w:t>
      </w:r>
    </w:p>
    <w:p w14:paraId="709D866B">
      <w:pPr>
        <w:tabs>
          <w:tab w:val="left" w:pos="480"/>
        </w:tabs>
        <w:ind w:firstLine="420" w:firstLineChars="200"/>
        <w:rPr>
          <w:rFonts w:hint="eastAsia" w:ascii="仿宋" w:hAnsi="仿宋" w:eastAsia="仿宋" w:cs="仿宋"/>
        </w:rPr>
      </w:pPr>
      <w:r>
        <w:rPr>
          <w:rFonts w:hint="eastAsia" w:ascii="仿宋" w:hAnsi="仿宋" w:eastAsia="仿宋" w:cs="仿宋"/>
        </w:rPr>
        <w:t>联系电话：                                  联系电话：</w:t>
      </w:r>
    </w:p>
    <w:p w14:paraId="663AA936">
      <w:pPr>
        <w:tabs>
          <w:tab w:val="left" w:pos="480"/>
        </w:tabs>
        <w:ind w:firstLine="420" w:firstLineChars="200"/>
        <w:rPr>
          <w:rFonts w:hint="eastAsia" w:ascii="仿宋" w:hAnsi="仿宋" w:eastAsia="仿宋" w:cs="仿宋"/>
        </w:rPr>
      </w:pPr>
      <w:r>
        <w:rPr>
          <w:rFonts w:hint="eastAsia" w:ascii="仿宋" w:hAnsi="仿宋" w:eastAsia="仿宋" w:cs="仿宋"/>
        </w:rPr>
        <w:t xml:space="preserve">签订日期：                                  签订日期：  </w:t>
      </w:r>
    </w:p>
    <w:p w14:paraId="7E5C6F3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F264CF"/>
    <w:multiLevelType w:val="multilevel"/>
    <w:tmpl w:val="16F264CF"/>
    <w:lvl w:ilvl="0" w:tentative="0">
      <w:start w:val="1"/>
      <w:numFmt w:val="japaneseCounting"/>
      <w:lvlText w:val="%1、"/>
      <w:lvlJc w:val="left"/>
      <w:pPr>
        <w:ind w:left="872" w:hanging="45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181D2E"/>
    <w:rsid w:val="32181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2025-09-10T09:13:00Z</dcterms:created>
  <dc:creator>☀️云☁️</dc:creator>
  <cp:lastModifiedBy>☀️云☁️</cp:lastModifiedBy>
  <dcterms:modified xsi:type="dcterms:W3CDTF">2025-09-10T09:14:57Z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9E9333102C634BF09D9EFA186E370E97_11</vt:lpwstr>
  </property>
  <property fmtid="{D5CDD505-2E9C-101B-9397-08002B2CF9AE}" pid="4" name="KSOTemplateDocerSaveRecord">
    <vt:lpwstr>eyJoZGlkIjoiYzQwNDYxZmYyMjhmMjUzYmRjYjI4Y2RiNTNlYWI4ZTEiLCJ1c2VySWQiOiIyMDE0NzYyMDgifQ==</vt:lpwstr>
  </property>
</Properties>
</file>