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120" w:line="283" w:lineRule="auto"/>
        <w:ind w:left="0" w:leftChars="0" w:firstLine="0" w:firstLineChars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after="120" w:line="283" w:lineRule="auto"/>
        <w:ind w:left="0" w:leftChars="0" w:firstLine="0" w:firstLineChars="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（本格式条款供采购人和成交</w:t>
      </w:r>
      <w:r>
        <w:rPr>
          <w:rFonts w:hint="eastAsia" w:hAnsi="宋体" w:cs="宋体"/>
          <w:kern w:val="2"/>
          <w:sz w:val="24"/>
          <w:szCs w:val="24"/>
          <w:lang w:val="en-US" w:eastAsia="zh-CN" w:bidi="ar-SA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双方签订合同参考，具体以采购人要求为准）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rPr>
          <w:rFonts w:hint="eastAsia" w:ascii="宋体" w:hAnsi="宋体" w:eastAsia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____________项目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合　　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t>合同编号：____________________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t>甲　　方：</w:t>
      </w:r>
      <w:r>
        <w:rPr>
          <w:rFonts w:hint="eastAsia" w:hAnsi="宋体" w:cs="宋体"/>
          <w:b/>
          <w:szCs w:val="21"/>
          <w:highlight w:val="none"/>
          <w:u w:val="single"/>
          <w:lang w:val="en-US" w:eastAsia="zh-CN"/>
        </w:rPr>
        <w:t>渭南市环境科学研究中心</w:t>
      </w:r>
      <w:r>
        <w:rPr>
          <w:rFonts w:hint="eastAsia" w:hAnsi="宋体" w:cs="宋体"/>
          <w:b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Cs w:val="21"/>
          <w:highlight w:val="none"/>
        </w:rPr>
        <w:t>采购人名称</w:t>
      </w:r>
      <w:r>
        <w:rPr>
          <w:rFonts w:hint="eastAsia" w:hAnsi="宋体" w:cs="宋体"/>
          <w:b/>
          <w:szCs w:val="2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t>乙　　方：____________________</w:t>
      </w:r>
      <w:r>
        <w:rPr>
          <w:rFonts w:hint="eastAsia" w:hAnsi="宋体" w:cs="宋体"/>
          <w:b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Cs w:val="21"/>
          <w:highlight w:val="none"/>
        </w:rPr>
        <w:t>成交</w:t>
      </w:r>
      <w:r>
        <w:rPr>
          <w:rFonts w:hint="eastAsia" w:hAnsi="宋体" w:cs="宋体"/>
          <w:b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/>
          <w:szCs w:val="21"/>
          <w:highlight w:val="none"/>
        </w:rPr>
        <w:t>名称</w:t>
      </w:r>
      <w:r>
        <w:rPr>
          <w:rFonts w:hint="eastAsia" w:hAnsi="宋体" w:cs="宋体"/>
          <w:b/>
          <w:szCs w:val="2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根据《中华人民共和国政府采购法》、《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》等有关法律法规规定，____________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采购人名称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以下简称：“甲方”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通过______采购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采购方式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确定______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成交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名称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以下简称：“乙方”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为______项目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项目名称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的成交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。甲乙双方同意签署《______项目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项目名称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合同》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合同编号：______，以下简称：“合同”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服务内容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依据《全国生态状况调查评估技术规范》等国家技术规范，以渭南市地区陆域生态系统为对象，全面开展覆盖全地区空间尺度的生态状况变化调查评估，分析生态系统变化原因及其人为活动关系，总结生态环境保护成效与不足，找出生态问题，提出对策建议。编制调查评估成果报告及调查评估数据集及图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二、组成本合同的文件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合同文件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包含以下文件，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下列文件是构成本合同不可分割的部分：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合同条款；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成交通知书；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3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4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磋商响应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5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其他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根据实际情况需要增加的内容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三、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合同金额及付款方式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合同金额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本合同总金额为人民币______元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￥______</w:t>
      </w: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。本合同额包含但不限于乙方提供服务所产生的全部成本、预期利益、售后服务、税费和合同中规定乙方应承担的其他义务的费用等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合同签订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后达到付款条件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支付合同总额的40%作为项目预付款，项目通过验收并报上级部门备案后付60%。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3.合同签订地：渭南市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  <w:t>四、服务期限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合同签订后，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合同签订后12个月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内完成项目所有工作。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五、验收方式及标准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在服务期限内，结合相关规范标准，编制调查评估成果报告及调查评估数据集及图集，通过专家技术评审并报上级部门备案后，完成资料归档等工作。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六、双方权利与义务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1.甲方权利与义务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1.1 甲方的权利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甲方有权对合同规定范围内乙方的服务行为进行监督和检查，拥有监管权。对甲方认为不合理的部分有权下达整改通知书，并要求乙方限期整改。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负责检查监督乙方管理工作的实施及制度的执行情况。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国家法律、法规所规定由甲方承担的其它责任。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1.2 甲方的义务</w:t>
      </w:r>
    </w:p>
    <w:p>
      <w:pPr>
        <w:pStyle w:val="2"/>
        <w:rPr>
          <w:rFonts w:hint="default" w:hAnsi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（1）甲方应当在约定的时间内，向乙方提供与本项目实施有关的资料。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2.乙方权利与义务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2.1 乙方的权利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hAnsi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（1）乙方在项目实施过程中，如需甲方提供的资料可向甲方提出书面报告。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（2）乙方在项目实施过程中，有到项目现场勘察的权利。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2.2 乙方的义务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对本合同规定的委托服务范围内的项目服务义务。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（2）乙方应保证调查评估成果报告客观、公正、真实、合法。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（3）成交后，乙方派驻一名项目负责人，一名技术负责人对服务过程中服务进度、服务质量、过程管理进行总协调、确保技术措施的落实，按时参加甲方组织的相关会议和活动，服从甲方的工作制度和工作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及时向甲方通告本项目服务范围内有关服务的重大事项，并积极配合甲方处理相关事宜。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（5）在本合同履行过程中，乙方应自行承担因自身原因所造成的一切人身伤亡及财产损失责任。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接受项目行业管理部门及政府有关部门的指导，接受甲方的监督。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7）乙方需遵守上述约定，如有违约，甲方有权要求乙方赔偿甲方实际损失。本条约定长期有效，乙方在履行合同期间，不得侵犯第三人知识产权等其他合法权利，否则由乙方承担全部损害赔偿责任。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国家法律、法规所规定由乙方承担的其它责任。</w:t>
      </w:r>
      <w:bookmarkStart w:id="16" w:name="_GoBack"/>
      <w:bookmarkEnd w:id="1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服务质量保证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乙方应保证所提供的服务，符合合同规定的技术要求。如不符时，乙方应负全责并尽快处理解决，由此造成的损失和相关费用由乙方负责，甲方保留终止合同及索赔的权利。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乙方应保证通过执行合同中全部方案后，可以取得本合同规定的结果，达到本合同规定的预期目标。对任何情况下出现问题的，应尽快提出解决方案。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如果乙方提供的服务和解决方案不符合甲方要求，或在规定的时间内没有弥补缺陷，甲方有权采取一切必要的补救措施，由此产生的费用全部由乙方负责。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依据《中华人民共和国民法典》的相关条款和本合同约定，成交</w:t>
      </w: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eastAsia="zh-CN"/>
        </w:rPr>
        <w:t>乙方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未全面履行合同义务或者发生违约，</w:t>
      </w: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eastAsia="zh-CN"/>
        </w:rPr>
        <w:t>甲方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有权终止合同，依法向中标</w:t>
      </w: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eastAsia="zh-CN"/>
        </w:rPr>
        <w:t>乙方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进行经济索赔。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甲乙双方必须遵守本合同并执行合同中的各项规定，保证本合同的正常履行。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.乙方未能按合同约定完成任务的，每迟延一个工作日按未支付部分的万分之五向甲方支付违约金。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不可抗力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如果合同双方因不可抗力而导致合同实施延误或合同无法实施，不应该承担误期赔偿或不能履行合同义务的责任。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本条所述的“不可抗力”系指那些双方不可预见、不可避免、不可克服的客观情况，但不包括双方的违约或疏忽。这些事件包括但不限于：战争、严重火灾、洪水、台风、地震等。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在不可抗力事件发生后，当事方应及时将不可抗力情况通知合同对方，在不可抗力事件结束后3日内以书面形式将不可抗力的情况和原因通知合同对方，并提供相应的证明文件。合同各方应尽可能继续履行合同义务，并积极寻求采取合理的措施履行不受不可抗力影响的其他事项。合同各方应通过友好协商在合理的时间内达成进一步履行的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十、保密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对工作中了解到的甲方的技术、机密等进行严格保密，不得向他人泄漏。本合同的解除或终止不免除乙方应承担的保密义务。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</w:pPr>
      <w:bookmarkStart w:id="0" w:name="_Toc211854454"/>
      <w:bookmarkStart w:id="1" w:name="_Toc251768867"/>
      <w:bookmarkStart w:id="2" w:name="_Toc225244857"/>
      <w:bookmarkStart w:id="3" w:name="_Toc286993792"/>
      <w:bookmarkStart w:id="4" w:name="_Toc247334846"/>
      <w:bookmarkStart w:id="5" w:name="_Toc238984980"/>
      <w:bookmarkStart w:id="6" w:name="_Toc225654649"/>
      <w:bookmarkStart w:id="7" w:name="_Toc237145411"/>
      <w:bookmarkStart w:id="8" w:name="_Toc212019599"/>
      <w:bookmarkStart w:id="9" w:name="_Toc185395254"/>
      <w:bookmarkStart w:id="10" w:name="_Toc225670756"/>
      <w:bookmarkStart w:id="11" w:name="_Toc239233919"/>
      <w:bookmarkStart w:id="12" w:name="_Toc211911353"/>
      <w:bookmarkStart w:id="13" w:name="_Toc239568423"/>
      <w:bookmarkStart w:id="14" w:name="_Toc232492933"/>
      <w:bookmarkStart w:id="15" w:name="_Toc241833908"/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十一、解决合同纠纷的方式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合同一经签订，不得随意变更、中止或终止。对确需变更、调整或者中止、终止合同的，应按规定履行相应的手续。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none"/>
        </w:rPr>
        <w:t>合同执行中发生争议的，甲、乙双方应协商解决，协商达不成一致时，可向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甲方住所地人民法院提起诉讼</w:t>
      </w:r>
      <w:r>
        <w:rPr>
          <w:rFonts w:hint="eastAsia" w:ascii="Times New Roman" w:cs="Times New Roman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十二、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合同生效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</w:rPr>
        <w:t>本合同一式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</w:rPr>
        <w:t>份，</w:t>
      </w:r>
      <w:r>
        <w:rPr>
          <w:sz w:val="24"/>
          <w:szCs w:val="24"/>
          <w:highlight w:val="none"/>
        </w:rPr>
        <w:t>甲乙双方各执</w:t>
      </w:r>
      <w:r>
        <w:rPr>
          <w:rFonts w:hint="eastAsia" w:ascii="宋体" w:eastAsia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sz w:val="24"/>
          <w:szCs w:val="24"/>
          <w:highlight w:val="none"/>
        </w:rPr>
        <w:t>份，具有同等法律效力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</w:rPr>
        <w:t>。</w:t>
      </w:r>
    </w:p>
    <w:p>
      <w:pPr>
        <w:widowControl w:val="0"/>
        <w:spacing w:after="120"/>
        <w:ind w:firstLine="480" w:firstLineChars="200"/>
        <w:jc w:val="both"/>
        <w:textAlignment w:val="baseline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（本页为签署页，无合同正文）</w:t>
      </w:r>
    </w:p>
    <w:tbl>
      <w:tblPr>
        <w:tblStyle w:val="9"/>
        <w:tblpPr w:leftFromText="180" w:rightFromText="180" w:vertAnchor="text" w:horzAnchor="page" w:tblpX="1511" w:tblpY="323"/>
        <w:tblOverlap w:val="never"/>
        <w:tblW w:w="9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4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甲  方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（公章）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名称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5" w:hRule="atLeast"/>
        </w:trPr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地址：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）：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联系人：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0" w:hRule="atLeast"/>
        </w:trPr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电话：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0000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开户银行：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0" w:hRule="atLeast"/>
        </w:trPr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账号：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日期：  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  月    日</w:t>
            </w:r>
          </w:p>
        </w:tc>
        <w:tc>
          <w:tcPr>
            <w:tcW w:w="4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日期：     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年    月    日</w:t>
            </w:r>
          </w:p>
        </w:tc>
      </w:tr>
    </w:tbl>
    <w:p>
      <w:pP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76385"/>
    <w:rsid w:val="10F61587"/>
    <w:rsid w:val="11F2137A"/>
    <w:rsid w:val="14DB04C0"/>
    <w:rsid w:val="1A455B39"/>
    <w:rsid w:val="1F4E0FDE"/>
    <w:rsid w:val="1F552C1D"/>
    <w:rsid w:val="236C1781"/>
    <w:rsid w:val="25EE2818"/>
    <w:rsid w:val="26220B72"/>
    <w:rsid w:val="2F2E5E9C"/>
    <w:rsid w:val="357348BB"/>
    <w:rsid w:val="365246FF"/>
    <w:rsid w:val="3B300D73"/>
    <w:rsid w:val="4642004E"/>
    <w:rsid w:val="4CB11797"/>
    <w:rsid w:val="4CE21A23"/>
    <w:rsid w:val="514C2999"/>
    <w:rsid w:val="54EF5A5E"/>
    <w:rsid w:val="57601019"/>
    <w:rsid w:val="5E231A34"/>
    <w:rsid w:val="5E622BAC"/>
    <w:rsid w:val="6089246C"/>
    <w:rsid w:val="696A2A39"/>
    <w:rsid w:val="696E339B"/>
    <w:rsid w:val="6BB65465"/>
    <w:rsid w:val="6CF070AE"/>
    <w:rsid w:val="6E4077CA"/>
    <w:rsid w:val="729055BB"/>
    <w:rsid w:val="74626AE3"/>
    <w:rsid w:val="7876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ascii="宋体" w:hAnsi="宋体" w:eastAsia="宋体" w:cs="宋体"/>
      <w:b/>
      <w:kern w:val="44"/>
      <w:sz w:val="30"/>
      <w:szCs w:val="30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Lines="0" w:afterLines="0" w:line="360" w:lineRule="auto"/>
      <w:ind w:firstLine="0" w:firstLineChars="0"/>
      <w:outlineLvl w:val="1"/>
    </w:pPr>
    <w:rPr>
      <w:rFonts w:ascii="楷体" w:hAnsi="楷体" w:eastAsia="楷体" w:cs="楷体"/>
      <w:b/>
      <w:sz w:val="28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Times New Roman" w:hAnsi="Times New Roman" w:eastAsia="宋体" w:cs="Times New Roman"/>
      <w:b/>
      <w:sz w:val="28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50" w:beforeLines="50" w:after="50" w:afterLines="50" w:line="377" w:lineRule="auto"/>
      <w:jc w:val="center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4"/>
    <w:qFormat/>
    <w:uiPriority w:val="0"/>
    <w:rPr>
      <w:rFonts w:ascii="楷体" w:hAnsi="楷体" w:eastAsia="楷体" w:cs="楷体"/>
      <w:b/>
      <w:bCs/>
      <w:sz w:val="30"/>
      <w:szCs w:val="28"/>
    </w:rPr>
  </w:style>
  <w:style w:type="character" w:customStyle="1" w:styleId="12">
    <w:name w:val="标题 1 Char"/>
    <w:link w:val="3"/>
    <w:qFormat/>
    <w:uiPriority w:val="0"/>
    <w:rPr>
      <w:rFonts w:ascii="宋体" w:hAnsi="宋体" w:eastAsia="宋体" w:cs="宋体"/>
      <w:b/>
      <w:kern w:val="44"/>
      <w:sz w:val="30"/>
      <w:szCs w:val="30"/>
    </w:rPr>
  </w:style>
  <w:style w:type="paragraph" w:customStyle="1" w:styleId="13">
    <w:name w:val="BodyText3"/>
    <w:basedOn w:val="1"/>
    <w:next w:val="1"/>
    <w:qFormat/>
    <w:uiPriority w:val="99"/>
    <w:pPr>
      <w:spacing w:after="120"/>
      <w:textAlignment w:val="baseline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2026</Words>
  <Characters>2161</Characters>
  <Lines>0</Lines>
  <Paragraphs>0</Paragraphs>
  <TotalTime>9</TotalTime>
  <ScaleCrop>false</ScaleCrop>
  <LinksUpToDate>false</LinksUpToDate>
  <CharactersWithSpaces>2212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2021-01-26T10:07:00Z</dcterms:created>
  <dc:creator>Administrator</dc:creator>
  <cp:lastModifiedBy>橙子</cp:lastModifiedBy>
  <cp:lastPrinted>2025-12-11T07:13:46Z</cp:lastPrinted>
  <dcterms:modified xsi:type="dcterms:W3CDTF">2025-12-11T07:47:06Z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75BDB556C1E54B228CFA702F87FAA57F</vt:lpwstr>
  </property>
  <property fmtid="{D5CDD505-2E9C-101B-9397-08002B2CF9AE}" pid="4" name="KSOTemplateDocerSaveRecord">
    <vt:lpwstr>eyJoZGlkIjoiZjQ3YTNiZDE4YTVlMjM1OTM3NzJhZDZmMWVjZjliMGMiLCJ1c2VySWQiOiI3MTE1Nzg2OTEifQ==</vt:lpwstr>
  </property>
</Properties>
</file>