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FA71E">
      <w:pPr>
        <w:jc w:val="both"/>
        <w:rPr>
          <w:rFonts w:hint="eastAsia"/>
          <w:b/>
          <w:bCs/>
          <w:color w:val="auto"/>
          <w:spacing w:val="12"/>
          <w:sz w:val="36"/>
          <w:szCs w:val="36"/>
          <w:highlight w:val="none"/>
          <w:lang w:val="en-US" w:eastAsia="zh-CN"/>
        </w:rPr>
      </w:pPr>
      <w:bookmarkStart w:id="0" w:name="_Toc523903421"/>
    </w:p>
    <w:p w14:paraId="1C68C969">
      <w:pPr>
        <w:jc w:val="center"/>
        <w:rPr>
          <w:rFonts w:hint="eastAsia"/>
          <w:b/>
          <w:bCs/>
          <w:color w:val="auto"/>
          <w:spacing w:val="12"/>
          <w:sz w:val="48"/>
          <w:szCs w:val="48"/>
          <w:highlight w:val="none"/>
          <w:lang w:val="en-US" w:eastAsia="zh-CN"/>
        </w:rPr>
      </w:pPr>
    </w:p>
    <w:p w14:paraId="01BDF432">
      <w:pPr>
        <w:jc w:val="center"/>
        <w:rPr>
          <w:rFonts w:hint="eastAsia"/>
          <w:b/>
          <w:bCs/>
          <w:color w:val="auto"/>
          <w:spacing w:val="12"/>
          <w:sz w:val="36"/>
          <w:szCs w:val="36"/>
          <w:highlight w:val="none"/>
          <w:lang w:val="en-US" w:eastAsia="zh-CN"/>
        </w:rPr>
      </w:pPr>
      <w:r>
        <w:rPr>
          <w:rFonts w:hint="eastAsia"/>
          <w:b/>
          <w:bCs/>
          <w:color w:val="auto"/>
          <w:spacing w:val="12"/>
          <w:sz w:val="48"/>
          <w:szCs w:val="48"/>
          <w:highlight w:val="none"/>
          <w:lang w:val="en-US" w:eastAsia="zh-CN"/>
        </w:rPr>
        <w:t>渭南市信息化数据机房服务购买项目（二次）</w:t>
      </w:r>
    </w:p>
    <w:p w14:paraId="50CC417B">
      <w:pPr>
        <w:jc w:val="center"/>
        <w:rPr>
          <w:rFonts w:hint="eastAsia"/>
          <w:b/>
          <w:bCs/>
          <w:color w:val="auto"/>
          <w:spacing w:val="12"/>
          <w:sz w:val="36"/>
          <w:szCs w:val="36"/>
          <w:highlight w:val="none"/>
          <w:lang w:val="en-US" w:eastAsia="zh-CN"/>
        </w:rPr>
      </w:pPr>
    </w:p>
    <w:p w14:paraId="7735854D">
      <w:pPr>
        <w:jc w:val="center"/>
        <w:rPr>
          <w:rFonts w:hint="eastAsia"/>
        </w:rPr>
      </w:pPr>
    </w:p>
    <w:p w14:paraId="49290ED9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合</w:t>
      </w:r>
    </w:p>
    <w:p w14:paraId="17C6CC17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</w:p>
    <w:p w14:paraId="64891CA2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同</w:t>
      </w:r>
    </w:p>
    <w:p w14:paraId="45313CB4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</w:p>
    <w:p w14:paraId="03F2EB4B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书</w:t>
      </w:r>
    </w:p>
    <w:p w14:paraId="1CF4F76D">
      <w:pPr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</w:p>
    <w:p w14:paraId="3AA9A1D8"/>
    <w:p w14:paraId="6CD0AF7E"/>
    <w:p w14:paraId="5C875C6D"/>
    <w:p w14:paraId="292FF623">
      <w:pPr>
        <w:pStyle w:val="3"/>
      </w:pPr>
    </w:p>
    <w:p w14:paraId="04DE6502">
      <w:pPr>
        <w:rPr>
          <w:rFonts w:ascii="宋体" w:hAnsi="宋体" w:eastAsia="宋体" w:cs="宋体"/>
          <w:b/>
          <w:color w:val="auto"/>
          <w:sz w:val="28"/>
          <w:szCs w:val="28"/>
          <w:highlight w:val="none"/>
        </w:rPr>
      </w:pPr>
    </w:p>
    <w:tbl>
      <w:tblPr>
        <w:tblStyle w:val="4"/>
        <w:tblW w:w="51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7"/>
      </w:tblGrid>
      <w:tr w14:paraId="74250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137" w:type="dxa"/>
            <w:noWrap w:val="0"/>
            <w:vAlign w:val="top"/>
          </w:tcPr>
          <w:p w14:paraId="4908BEEB">
            <w:pP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甲方：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渭南市数据服务中心</w:t>
            </w:r>
          </w:p>
        </w:tc>
      </w:tr>
      <w:tr w14:paraId="556B0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137" w:type="dxa"/>
            <w:noWrap w:val="0"/>
            <w:vAlign w:val="top"/>
          </w:tcPr>
          <w:p w14:paraId="3EE29FC4">
            <w:pPr>
              <w:rPr>
                <w:rFonts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乙方：</w:t>
            </w:r>
          </w:p>
        </w:tc>
      </w:tr>
      <w:tr w14:paraId="736E7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137" w:type="dxa"/>
            <w:noWrap w:val="0"/>
            <w:vAlign w:val="top"/>
          </w:tcPr>
          <w:p w14:paraId="38E22180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日期：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</w:tc>
      </w:tr>
    </w:tbl>
    <w:p w14:paraId="7FA9881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</w:p>
    <w:bookmarkEnd w:id="0"/>
    <w:p w14:paraId="0E888DBA">
      <w:pPr>
        <w:ind w:firstLine="42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3A84B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textAlignment w:val="auto"/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</w:pPr>
    </w:p>
    <w:p w14:paraId="70DC5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textAlignment w:val="auto"/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根据《中华人民共和国民法典》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val="en-US" w:eastAsia="zh-CN"/>
        </w:rPr>
        <w:t>中华人民共和国政府采购法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及相关法律法规的规定，甲乙双方在平等、自愿、公平、协商一致的基础上，就甲方委托乙方提供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u w:val="single"/>
          <w:lang w:val="en-US" w:eastAsia="zh-CN"/>
        </w:rPr>
        <w:t>渭南市信息化数据机房服务购买项目（二次）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的有关事宜达成如下协议：</w:t>
      </w:r>
    </w:p>
    <w:p w14:paraId="35BC8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第一条 服务内容</w:t>
      </w:r>
    </w:p>
    <w:p w14:paraId="2930D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1.甲方委托乙方提供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渭南市信息化数据机房服务购买项目（二次）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(以下称“本项目”)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。本项目的整体功能应当符合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磋商响应文件以及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相关法律法规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中规定的各项技术指标和技术参数要求。</w:t>
      </w:r>
    </w:p>
    <w:p w14:paraId="28B31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服务指标的具体要求</w:t>
      </w:r>
    </w:p>
    <w:p w14:paraId="11098587">
      <w:pPr>
        <w:pStyle w:val="2"/>
        <w:rPr>
          <w:rFonts w:hint="default" w:eastAsia="仿宋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乙方提供的服务内容包括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3EA6F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期限</w:t>
      </w:r>
    </w:p>
    <w:p w14:paraId="0FC9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期限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>一年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日起至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日止）</w:t>
      </w:r>
    </w:p>
    <w:p w14:paraId="10F16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系统安装调试要求：20日历天内系统安装调试完成。 </w:t>
      </w:r>
    </w:p>
    <w:p w14:paraId="2857A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第二条 合同价款及付款方式</w:t>
      </w:r>
    </w:p>
    <w:p w14:paraId="0E463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1.合同价款总额为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(大写：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38F6B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2.付款方式和期限：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合同签订后 ，达到付款条件起 10 日内，支付合同总金额的(含税) 60.00%；项目验收合格后 ，达到付款条件起 10 日内，支付合同总金额的(含税) 30.00%；服务期结束终验合格后 ，达到付款条件起 10 日内，支付合同总金额的(含税)10.00%。</w:t>
      </w:r>
    </w:p>
    <w:p w14:paraId="1C81C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第三条 项目实施管理</w:t>
      </w:r>
      <w:bookmarkStart w:id="1" w:name="_GoBack"/>
      <w:bookmarkEnd w:id="1"/>
    </w:p>
    <w:p w14:paraId="4480F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1.项目组</w:t>
      </w:r>
    </w:p>
    <w:p w14:paraId="6CFE5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(1)甲乙双方应当委派人员分别组成项目组。其中，乙方委派人员应当与本项目的实施要求相适应。</w:t>
      </w:r>
    </w:p>
    <w:p w14:paraId="5CCD9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(2)甲乙双方应当各自在本方项目组成员中指定一人作为项目经理，代表本方处理项目有关事务。乙方指定的项目经理应当具备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资质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或经验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。双方应当互相提供本方项目经理的授权委托书，项目经理在授权范围内签署的各种法律文件视为本方法人行为。</w:t>
      </w:r>
    </w:p>
    <w:p w14:paraId="467EDDCA">
      <w:pPr>
        <w:pStyle w:val="2"/>
        <w:spacing w:line="360" w:lineRule="auto"/>
        <w:ind w:left="0" w:leftChars="0" w:firstLine="456" w:firstLineChars="200"/>
        <w:rPr>
          <w:rFonts w:hint="eastAsia" w:ascii="仿宋" w:hAnsi="仿宋" w:eastAsia="仿宋" w:cs="仿宋"/>
          <w:color w:val="auto"/>
          <w:spacing w:val="-6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(3)</w:t>
      </w:r>
      <w:r>
        <w:rPr>
          <w:rFonts w:hint="eastAsia" w:ascii="仿宋" w:hAnsi="仿宋" w:eastAsia="仿宋" w:cs="仿宋"/>
          <w:color w:val="auto"/>
          <w:spacing w:val="-6"/>
          <w:kern w:val="2"/>
          <w:sz w:val="24"/>
          <w:szCs w:val="24"/>
          <w:highlight w:val="none"/>
          <w:lang w:val="en-US" w:eastAsia="zh-CN" w:bidi="ar-SA"/>
        </w:rPr>
        <w:t>乙方需提供驻场服务工程师1名，负责日常维护、监控与故障排除，随时提供现场服务。</w:t>
      </w:r>
    </w:p>
    <w:p w14:paraId="7CB20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(4)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任何一方更换项目组成员时，均应当提前[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]个工作日以书面形式通知对方。其中乙方更换项目经理或主要技术人员，还应当征得甲方的书面同意。甲方应当自收到乙方通知之日起在[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]个工作日内答复乙方，逾期未答复的视为同意。</w:t>
      </w:r>
    </w:p>
    <w:p w14:paraId="43DEB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-6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)项目组成立后，乙方应当制定项目实施计划，明确项目进度安排、工作地点、工作环境提供等事项。项目实施计划经双方确认后，作为附件。</w:t>
      </w:r>
    </w:p>
    <w:p w14:paraId="03D8D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2.信息与资料提供</w:t>
      </w:r>
    </w:p>
    <w:p w14:paraId="6B9FA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(1)乙方有权向甲方有关职能人员调查、了解现有的相关信息和资料，以对本项目进行全面的研究和设计;甲方应当予以配合。</w:t>
      </w:r>
    </w:p>
    <w:p w14:paraId="1E999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(2)乙方认为甲方提供的信息和资料不符合本项目要求的，有权书面通知甲方补齐、补正。甲方未按照约定补齐、补正，也未做出合理解释的，延误的工期相应顺延。</w:t>
      </w:r>
    </w:p>
    <w:p w14:paraId="7DC58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.进度报告</w:t>
      </w:r>
    </w:p>
    <w:p w14:paraId="7FFA5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项目进度报告的内容包括：项目进度、本项目的预期效果、人员配置情况，以及其他与本项目有关的甲方应当知道或其要求知道的情况;甲方按期审查乙方提交的项目进度报告，同时有权随时向乙方询问项目进展情况;乙方应当回复询问。</w:t>
      </w:r>
    </w:p>
    <w:p w14:paraId="74EAB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系统交付和验收</w:t>
      </w:r>
    </w:p>
    <w:p w14:paraId="64F98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1.交付</w:t>
      </w:r>
    </w:p>
    <w:p w14:paraId="3AD9F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(1)乙方应当按照本合同及附件约定的内容进行交付。</w:t>
      </w:r>
    </w:p>
    <w:p w14:paraId="1C69F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(2)乙方应当在每项交付[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]个工作日前以书面方式通知甲方，甲方应当在接到通知后及时安排交付事宜。</w:t>
      </w:r>
    </w:p>
    <w:p w14:paraId="7E253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(3)因甲方原因导致交付不能按时进行的，乙方可相应顺延交付日期，造成乙方损失的，甲方应当承担赔偿责任。</w:t>
      </w:r>
    </w:p>
    <w:p w14:paraId="4D5B2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验收</w:t>
      </w:r>
    </w:p>
    <w:p w14:paraId="1AF02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按照国家和采购人验收相关规定执行。 </w:t>
      </w:r>
    </w:p>
    <w:p w14:paraId="005DB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（2）服务质量达到国家相关法律法规要求、磋商文件、磋商响应文件及采购要求。 </w:t>
      </w:r>
    </w:p>
    <w:p w14:paraId="303BD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（3）确保系统能够正常工作及运行,且满足相关技术标准及采购要求。</w:t>
      </w:r>
    </w:p>
    <w:p w14:paraId="028B9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项目培训</w:t>
      </w:r>
    </w:p>
    <w:p w14:paraId="5BF03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1.乙方应当根据项目实施计划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编制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培训内容、培训时间和场所安排等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为机房管理人员提供基本的维护技巧和故障排查方法。</w:t>
      </w:r>
    </w:p>
    <w:p w14:paraId="027E8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2.乙方培训时应当提供设备、系统操作说明和日常维护说明等技术资料。如未能达到培训目标的，乙方应当按照甲方的要求提供免费培训。</w:t>
      </w:r>
    </w:p>
    <w:p w14:paraId="78439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知识产权和保密义务</w:t>
      </w:r>
    </w:p>
    <w:p w14:paraId="24A8A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1.知识产权</w:t>
      </w:r>
    </w:p>
    <w:p w14:paraId="7D6AD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(1)甲乙双方应当对本合同所涉及的各种软件的知识产权进行约定，以保证本项目使用的软件不会侵犯对方或第三方的知识产权。</w:t>
      </w:r>
    </w:p>
    <w:p w14:paraId="516CE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乙方保证，对于其提供的软件系统拥有知识产权或已获得权利人的授权，本项目使用乙方提供的软件不会侵犯第三方的合法权益，否则乙方应当负责处理索赔或涉诉等各项事宜，造成甲方损失的，乙方还应当承担赔偿责任。</w:t>
      </w:r>
    </w:p>
    <w:p w14:paraId="62D7D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)对于乙方许可甲方使用的软件，双方应当明确约定甲方拥有的使用权、修改权、升级权的具体内容。甲方应当依约定使用，不得超出约定范围。</w:t>
      </w:r>
    </w:p>
    <w:p w14:paraId="7F599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2.保密</w:t>
      </w:r>
    </w:p>
    <w:p w14:paraId="62F65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(1)保密期限为本合同履行期间及本合同终止后[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]年。</w:t>
      </w:r>
    </w:p>
    <w:p w14:paraId="71D51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(2)在保密期限内,甲乙双方均有为对方保密的义务。甲乙双方保证，因履行本合同所获得的对方商业秘密，仅用于履行本合同项下的义务，并只为履行本合同的相关人员所知悉。任何一方的相关人员违反保密义务的，由该人员所属一方承担全部法律责任;但法律另有规定的除外。</w:t>
      </w:r>
    </w:p>
    <w:p w14:paraId="0DF00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(3)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乙方应当保证设备及数据的安全，并对维护过程中接触的用户的所有相关数据进行保密，不得外泄。否则，由此引起的所有责任，甲方保留追究乙方责任的权力。</w:t>
      </w:r>
    </w:p>
    <w:p w14:paraId="149B7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违约责任</w:t>
      </w:r>
    </w:p>
    <w:p w14:paraId="0C593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本合同生效后，甲乙双方均应当全面履行合同义务。任何一方违约，均应当按照约定承担违约责任，并赔偿对方由此受到的损失。</w:t>
      </w:r>
    </w:p>
    <w:p w14:paraId="127CB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违反知识产权义务责任</w:t>
      </w:r>
    </w:p>
    <w:p w14:paraId="70640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任何一方违反本合同所约定的知识产权义务，未经对方书面同意，将对方享有知识产权的有关技术成果、计算机软件、源代码、数据信息、技术资料和文档擅自向第三方披露、转让或许可使用的，违约方除应当立即停止违约行为外，还应当赔偿由此给对方所造成的损失。</w:t>
      </w:r>
    </w:p>
    <w:p w14:paraId="6BE2C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.违反保密义务责任</w:t>
      </w:r>
    </w:p>
    <w:p w14:paraId="47DFF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任何一方违反本合同所约定的保密义务，受损失一方有权要求对方赔偿。</w:t>
      </w:r>
    </w:p>
    <w:p w14:paraId="3F152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.转包或违约分包责任</w:t>
      </w:r>
    </w:p>
    <w:p w14:paraId="5D050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乙方违反本合同约定，将本项目进行转包或违约分包的，应当向甲方支付违约金;甲方也可同时解除合同。</w:t>
      </w:r>
    </w:p>
    <w:p w14:paraId="1A61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合同的解除和终止</w:t>
      </w:r>
    </w:p>
    <w:p w14:paraId="7CB76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1.本合同生效后，除法律法规和本合同另有规定外，任何一方不得随意单方变更或解除合同，否则应当承担违约责任。</w:t>
      </w:r>
    </w:p>
    <w:p w14:paraId="2F1B0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2.甲乙双方各自履行完毕本合同的全部义务后，本合同终止。</w:t>
      </w:r>
    </w:p>
    <w:p w14:paraId="14A54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　　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不可抗力</w:t>
      </w:r>
    </w:p>
    <w:p w14:paraId="5F62E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一方当事人因不可抗力不能按照约定履行本合同的，根据不可抗力的影响，可部分或全部免除责任，但应当及时告知对方，并自不可抗力结束之日起十五日内向对方当事人提供证明。</w:t>
      </w:r>
    </w:p>
    <w:p w14:paraId="36BF6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　第十条 争议解决方式</w:t>
      </w:r>
    </w:p>
    <w:p w14:paraId="6B70C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本合同项下所发生的争议，由双方协商解决，协商不成的，双方同意按照下列第[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]种方式(只能选择一种)解决：</w:t>
      </w:r>
    </w:p>
    <w:p w14:paraId="4C57B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所在地人民法院提起诉讼;</w:t>
      </w:r>
    </w:p>
    <w:p w14:paraId="2576E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渭南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仲裁委员会仲裁。</w:t>
      </w:r>
    </w:p>
    <w:p w14:paraId="1F22D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第十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 其他条款</w:t>
      </w:r>
    </w:p>
    <w:p w14:paraId="0A3A8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1.本合同自双方签字盖章之日起生效。本合同及附件，一式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份，具有同等法律效力，其中甲方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代理机构和监管备案贰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份。</w:t>
      </w:r>
    </w:p>
    <w:p w14:paraId="062C6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　2.本项目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(包括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通知书)、本合同附件以及合同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履行过程中形成的各种书面文件，经双方签署确认后为本合同的组成部分，与本合同具有同等法律效力，解释的顺序除有特别说明外，以文件生成时间在后的为准。</w:t>
      </w:r>
    </w:p>
    <w:p w14:paraId="0FA21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　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shd w:val="clear" w:color="auto" w:fill="auto"/>
        </w:rPr>
        <w:t>　3.本合同未尽事宜，双方可协商签订补充协议，补充协议与本合同具有同等法律效力。</w:t>
      </w:r>
    </w:p>
    <w:tbl>
      <w:tblPr>
        <w:tblStyle w:val="5"/>
        <w:tblpPr w:leftFromText="180" w:rightFromText="180" w:vertAnchor="text" w:horzAnchor="page" w:tblpX="1519" w:tblpY="550"/>
        <w:tblOverlap w:val="never"/>
        <w:tblW w:w="87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9"/>
        <w:gridCol w:w="4370"/>
      </w:tblGrid>
      <w:tr w14:paraId="3F917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8" w:hRule="atLeast"/>
        </w:trPr>
        <w:tc>
          <w:tcPr>
            <w:tcW w:w="4369" w:type="dxa"/>
            <w:noWrap w:val="0"/>
            <w:vAlign w:val="top"/>
          </w:tcPr>
          <w:p w14:paraId="4883C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2420EF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甲方：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 w14:paraId="314DE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FD47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（或委托代理人）</w:t>
            </w:r>
          </w:p>
          <w:p w14:paraId="47E1F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</w:p>
          <w:p w14:paraId="0183E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开户银行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</w:t>
            </w:r>
          </w:p>
          <w:p w14:paraId="18A74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    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</w:p>
          <w:p w14:paraId="2947E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    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</w:p>
          <w:p w14:paraId="688B5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    址：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签字日期：    年  月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日</w:t>
            </w:r>
          </w:p>
        </w:tc>
        <w:tc>
          <w:tcPr>
            <w:tcW w:w="4370" w:type="dxa"/>
            <w:noWrap w:val="0"/>
            <w:vAlign w:val="top"/>
          </w:tcPr>
          <w:p w14:paraId="661D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00242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方：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57501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5F69C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（或委托代理人）</w:t>
            </w:r>
          </w:p>
          <w:p w14:paraId="6B716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</w:p>
          <w:p w14:paraId="6736B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开户银行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</w:t>
            </w:r>
          </w:p>
          <w:p w14:paraId="10449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    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</w:p>
          <w:p w14:paraId="6BF23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    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</w:p>
          <w:p w14:paraId="1CEAE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    址：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签字日期：    年  月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日</w:t>
            </w:r>
          </w:p>
        </w:tc>
      </w:tr>
    </w:tbl>
    <w:p w14:paraId="6805B7F2">
      <w:pPr>
        <w:bidi w:val="0"/>
        <w:jc w:val="left"/>
      </w:pPr>
    </w:p>
    <w:p w14:paraId="47E5C8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E2A23"/>
    <w:rsid w:val="07FD5B06"/>
    <w:rsid w:val="08E66565"/>
    <w:rsid w:val="0D404F42"/>
    <w:rsid w:val="0FD542F5"/>
    <w:rsid w:val="11917669"/>
    <w:rsid w:val="15576A90"/>
    <w:rsid w:val="164C2B5E"/>
    <w:rsid w:val="202A4591"/>
    <w:rsid w:val="20CE2B02"/>
    <w:rsid w:val="284E2288"/>
    <w:rsid w:val="2B94766B"/>
    <w:rsid w:val="33576D25"/>
    <w:rsid w:val="39A11AD8"/>
    <w:rsid w:val="39D011BE"/>
    <w:rsid w:val="48733E61"/>
    <w:rsid w:val="4E5F0DDF"/>
    <w:rsid w:val="546F6672"/>
    <w:rsid w:val="559E11CA"/>
    <w:rsid w:val="5DE11544"/>
    <w:rsid w:val="5F9C5E7F"/>
    <w:rsid w:val="6B51730F"/>
    <w:rsid w:val="75FE45EA"/>
    <w:rsid w:val="79AC7993"/>
    <w:rsid w:val="7D4C1A2A"/>
    <w:rsid w:val="7E8576B8"/>
    <w:rsid w:val="7FE0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2728</Words>
  <Characters>2805</Characters>
  <Lines>0</Lines>
  <Paragraphs>0</Paragraphs>
  <TotalTime>27</TotalTime>
  <ScaleCrop>false</ScaleCrop>
  <LinksUpToDate>false</LinksUpToDate>
  <CharactersWithSpaces>3446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2026-01-13T06:41:44Z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39EAD77300BF4CC9B4F8F21CCF9C7303_13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