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C6F54">
      <w:pPr>
        <w:spacing w:line="720" w:lineRule="auto"/>
        <w:jc w:val="center"/>
        <w:rPr>
          <w:rFonts w:hint="eastAsia"/>
          <w:b/>
          <w:sz w:val="40"/>
        </w:rPr>
      </w:pPr>
      <w:r>
        <w:rPr>
          <w:rFonts w:hint="eastAsia"/>
          <w:b/>
          <w:sz w:val="40"/>
        </w:rPr>
        <w:t>渭南市沿黄旅游道部分路段驿站提升改造及旅游标识系统建设项目</w:t>
      </w:r>
    </w:p>
    <w:p w14:paraId="04B2D77F">
      <w:pPr>
        <w:spacing w:line="720" w:lineRule="auto"/>
        <w:jc w:val="center"/>
        <w:rPr>
          <w:rFonts w:hint="eastAsia"/>
          <w:b/>
          <w:sz w:val="40"/>
        </w:rPr>
      </w:pPr>
      <w:r>
        <w:rPr>
          <w:rFonts w:hint="eastAsia"/>
          <w:b/>
          <w:sz w:val="40"/>
          <w:lang w:eastAsia="zh-CN"/>
        </w:rPr>
        <w:t>工程量清单</w:t>
      </w:r>
      <w:r>
        <w:rPr>
          <w:rFonts w:hint="eastAsia"/>
          <w:b/>
          <w:sz w:val="40"/>
        </w:rPr>
        <w:t>编制说明</w:t>
      </w:r>
    </w:p>
    <w:p w14:paraId="2DC41273">
      <w:pPr>
        <w:jc w:val="center"/>
        <w:rPr>
          <w:rFonts w:hint="eastAsia"/>
          <w:sz w:val="36"/>
        </w:rPr>
      </w:pPr>
    </w:p>
    <w:p w14:paraId="25FFF582">
      <w:pPr>
        <w:rPr>
          <w:rFonts w:asciiTheme="minorEastAsia" w:hAnsiTheme="minorEastAsia"/>
          <w:b/>
          <w:bCs/>
          <w:sz w:val="28"/>
          <w:szCs w:val="28"/>
        </w:rPr>
      </w:pPr>
      <w:r>
        <w:rPr>
          <w:rFonts w:hint="eastAsia" w:asciiTheme="minorEastAsia" w:hAnsiTheme="minorEastAsia"/>
          <w:b/>
          <w:bCs/>
          <w:sz w:val="28"/>
          <w:szCs w:val="28"/>
        </w:rPr>
        <w:t>一、工程概况</w:t>
      </w:r>
    </w:p>
    <w:p w14:paraId="07EA5121">
      <w:p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本项目为渭南市沿黄旅游道部分路段驿站提升改造及旅游标识系统建设项目，主要内容包括大荔驿站公厕改造，景观工程及其他配套工程；合阳段标识牌工程；大荔段标识牌工程；华阴段标识牌工程；潼关段标识牌工程；临渭区段标识牌工程等其他工程。</w:t>
      </w:r>
    </w:p>
    <w:p w14:paraId="3B1B4BE2">
      <w:pPr>
        <w:numPr>
          <w:ilvl w:val="0"/>
          <w:numId w:val="1"/>
        </w:numPr>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编制依据</w:t>
      </w:r>
    </w:p>
    <w:p w14:paraId="3080CDF6">
      <w:pPr>
        <w:keepNext w:val="0"/>
        <w:keepLines w:val="0"/>
        <w:widowControl/>
        <w:numPr>
          <w:ilvl w:val="0"/>
          <w:numId w:val="0"/>
        </w:numPr>
        <w:suppressLineNumbers w:val="0"/>
        <w:ind w:firstLine="560" w:firstLineChars="200"/>
        <w:jc w:val="left"/>
        <w:rPr>
          <w:rFonts w:hint="eastAsia" w:ascii="宋体" w:hAnsi="宋体" w:eastAsia="宋体" w:cs="宋体"/>
          <w:b w:val="0"/>
          <w:bCs w:val="0"/>
          <w:sz w:val="28"/>
          <w:szCs w:val="28"/>
          <w:lang w:val="en-US" w:eastAsia="zh-CN"/>
        </w:rPr>
      </w:pPr>
      <w:r>
        <w:rPr>
          <w:rFonts w:hint="eastAsia" w:asciiTheme="minorEastAsia" w:hAnsiTheme="minorEastAsia" w:cstheme="minorEastAsia"/>
          <w:sz w:val="28"/>
          <w:szCs w:val="28"/>
          <w:lang w:val="en-US" w:eastAsia="zh-CN"/>
        </w:rPr>
        <w:t>1、</w:t>
      </w:r>
      <w:r>
        <w:rPr>
          <w:rFonts w:hint="eastAsia" w:ascii="宋体" w:hAnsi="宋体" w:eastAsia="宋体" w:cs="宋体"/>
          <w:b w:val="0"/>
          <w:bCs w:val="0"/>
          <w:sz w:val="28"/>
          <w:szCs w:val="28"/>
          <w:lang w:val="en-US" w:eastAsia="zh-CN"/>
        </w:rPr>
        <w:t>陕西省住房和城乡建设厅：陕西省建设工程费用规则(2025)；陕西省建设工程工程量清单计价计算标准(2025)；</w:t>
      </w:r>
    </w:p>
    <w:p w14:paraId="64C60E5F">
      <w:pPr>
        <w:keepNext w:val="0"/>
        <w:keepLines w:val="0"/>
        <w:widowControl/>
        <w:numPr>
          <w:ilvl w:val="0"/>
          <w:numId w:val="0"/>
        </w:numPr>
        <w:suppressLineNumbers w:val="0"/>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2、陕西省市政工程基价表(2025)；陕西省房屋建筑与装饰工程基价表(2025)；陕西省通用安装工程基价表(2025)；陕西省园林绿化工程基价表(2025)；</w:t>
      </w:r>
    </w:p>
    <w:p w14:paraId="696C1540">
      <w:pPr>
        <w:keepNext w:val="0"/>
        <w:keepLines w:val="0"/>
        <w:widowControl/>
        <w:numPr>
          <w:ilvl w:val="0"/>
          <w:numId w:val="0"/>
        </w:numPr>
        <w:suppressLineNumbers w:val="0"/>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3、陕西省市政工程消耗量定额(2025)；陕西省房屋建筑与装饰工程消耗量定额(2025)；陕西省通用安装工程消耗量定额(2025)；陕西省园林绿化工程消耗量定额(2025)；</w:t>
      </w:r>
    </w:p>
    <w:p w14:paraId="5ADA55F7">
      <w:pPr>
        <w:keepNext w:val="0"/>
        <w:keepLines w:val="0"/>
        <w:widowControl/>
        <w:numPr>
          <w:ilvl w:val="0"/>
          <w:numId w:val="0"/>
        </w:numPr>
        <w:suppressLineNumbers w:val="0"/>
        <w:ind w:firstLine="560" w:firstLineChars="2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4、现行相关的专业工程施工质量验收规范、标准、规定、图集、技术资料，以及正常的施工组织，施工工艺等；</w:t>
      </w:r>
    </w:p>
    <w:p w14:paraId="672F935D">
      <w:pPr>
        <w:keepNext w:val="0"/>
        <w:keepLines w:val="0"/>
        <w:widowControl/>
        <w:numPr>
          <w:ilvl w:val="0"/>
          <w:numId w:val="0"/>
        </w:numPr>
        <w:suppressLineNumbers w:val="0"/>
        <w:ind w:firstLine="560" w:firstLineChars="200"/>
        <w:jc w:val="left"/>
        <w:rPr>
          <w:rFonts w:hint="eastAsia" w:asciiTheme="minorEastAsia" w:hAnsiTheme="minorEastAsia" w:cstheme="minorEastAsia"/>
          <w:sz w:val="28"/>
          <w:szCs w:val="28"/>
          <w:lang w:eastAsia="zh-CN"/>
        </w:rPr>
      </w:pPr>
      <w:r>
        <w:rPr>
          <w:rFonts w:hint="eastAsia" w:ascii="宋体" w:hAnsi="宋体" w:eastAsia="宋体" w:cs="宋体"/>
          <w:b w:val="0"/>
          <w:bCs w:val="0"/>
          <w:sz w:val="28"/>
          <w:szCs w:val="28"/>
          <w:lang w:val="en-US" w:eastAsia="zh-CN"/>
        </w:rPr>
        <w:t>5、其他相关资料。</w:t>
      </w:r>
    </w:p>
    <w:p w14:paraId="0977C4AF">
      <w:pPr>
        <w:numPr>
          <w:ilvl w:val="0"/>
          <w:numId w:val="0"/>
        </w:num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三、取费说明</w:t>
      </w:r>
    </w:p>
    <w:p w14:paraId="0318D17D">
      <w:pPr>
        <w:numPr>
          <w:ilvl w:val="0"/>
          <w:numId w:val="0"/>
        </w:num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1、本工程造价为含税工程造价。</w:t>
      </w:r>
    </w:p>
    <w:p w14:paraId="28BAB674">
      <w:pPr>
        <w:numPr>
          <w:ilvl w:val="0"/>
          <w:numId w:val="0"/>
        </w:num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四、材料说明</w:t>
      </w:r>
    </w:p>
    <w:p w14:paraId="51EA1208">
      <w:pPr>
        <w:numPr>
          <w:ilvl w:val="0"/>
          <w:numId w:val="0"/>
        </w:numPr>
        <w:ind w:firstLine="560" w:firstLineChars="200"/>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1、材料价格按《渭南市建设工程造价信息》2025年第4期信息价并参考市场价格计算。</w:t>
      </w:r>
    </w:p>
    <w:p w14:paraId="33BC9048">
      <w:pPr>
        <w:rPr>
          <w:rFonts w:hint="eastAsia" w:asciiTheme="minorEastAsia" w:hAnsiTheme="minorEastAsia" w:cstheme="minorEastAsia"/>
          <w:sz w:val="28"/>
          <w:szCs w:val="28"/>
          <w:lang w:val="en-US" w:eastAsia="zh-CN"/>
        </w:rPr>
      </w:pPr>
      <w:r>
        <w:rPr>
          <w:rFonts w:hint="eastAsia" w:asciiTheme="minorEastAsia" w:hAnsiTheme="minorEastAsia" w:cstheme="minorEastAsia"/>
          <w:b/>
          <w:bCs/>
          <w:sz w:val="28"/>
          <w:szCs w:val="28"/>
          <w:lang w:val="en-US" w:eastAsia="zh-CN"/>
        </w:rPr>
        <w:t>五</w:t>
      </w:r>
      <w:r>
        <w:rPr>
          <w:rFonts w:hint="eastAsia" w:asciiTheme="minorEastAsia" w:hAnsiTheme="minorEastAsia" w:cstheme="minorEastAsia"/>
          <w:b/>
          <w:bCs/>
          <w:sz w:val="28"/>
          <w:szCs w:val="28"/>
        </w:rPr>
        <w:t>、有关说明</w:t>
      </w:r>
    </w:p>
    <w:p w14:paraId="7F8C64B9">
      <w:pPr>
        <w:numPr>
          <w:ilvl w:val="0"/>
          <w:numId w:val="0"/>
        </w:num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1、本工程采用广联达计价软件GCCP7.0(7.5000.23.2)。</w:t>
      </w:r>
    </w:p>
    <w:p w14:paraId="2E26F9FF">
      <w:pPr>
        <w:jc w:val="left"/>
        <w:rPr>
          <w:rFonts w:hint="default" w:asciiTheme="minorEastAsia" w:hAnsiTheme="minorEastAsia" w:cstheme="minorEastAsia"/>
          <w:sz w:val="28"/>
          <w:szCs w:val="28"/>
          <w:lang w:val="en-US" w:eastAsia="zh-CN"/>
        </w:rPr>
      </w:pPr>
      <w:bookmarkStart w:id="0" w:name="_GoBack"/>
      <w:bookmarkEnd w:id="0"/>
    </w:p>
    <w:p w14:paraId="5C0E02A4">
      <w:pPr>
        <w:ind w:firstLine="560" w:firstLineChars="200"/>
        <w:jc w:val="left"/>
        <w:rPr>
          <w:rFonts w:hint="eastAsia" w:asciiTheme="minorEastAsia" w:hAnsiTheme="minorEastAsia" w:cstheme="minorEastAsia"/>
          <w:sz w:val="28"/>
          <w:szCs w:val="28"/>
        </w:rPr>
      </w:pPr>
    </w:p>
    <w:p w14:paraId="70A3E4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25E99"/>
    <w:multiLevelType w:val="singleLevel"/>
    <w:tmpl w:val="F5925E9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D370BB"/>
    <w:rsid w:val="659E1093"/>
    <w:rsid w:val="66897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2025-12-09T08:05:32Z</dcterms:created>
  <dc:creator>Administrator</dc:creator>
  <cp:lastModifiedBy>王维</cp:lastModifiedBy>
  <dcterms:modified xsi:type="dcterms:W3CDTF">2025-12-09T08:19:39Z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eyJoZGlkIjoiMGZiMDIzZjFlNmZkOWY0YTBmYzcyOWYxZDYwYzM2ODMiLCJ1c2VySWQiOiI0MjI0MTM3MzgifQ==</vt:lpwstr>
  </property>
  <property fmtid="{D5CDD505-2E9C-101B-9397-08002B2CF9AE}" pid="4" name="ICV">
    <vt:lpwstr>E763147746EA4D9283AC5CDD0CB56A54_12</vt:lpwstr>
  </property>
</Properties>
</file>