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A03B93">
      <w:pPr>
        <w:keepNext w:val="0"/>
        <w:keepLines w:val="0"/>
        <w:widowControl/>
        <w:suppressLineNumbers w:val="0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人员配备</w:t>
      </w:r>
    </w:p>
    <w:bookmarkEnd w:id="0"/>
    <w:p w14:paraId="238EEEBC">
      <w:pPr>
        <w:jc w:val="center"/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（供应商自行编制，格式不限）</w:t>
      </w:r>
    </w:p>
    <w:p w14:paraId="343E16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79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鱼儿</cp:lastModifiedBy>
  <dcterms:modified xsi:type="dcterms:W3CDTF">2026-01-12T02:41:17Z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eyJoZGlkIjoiNzI4MWZlMzc4YmFlYzAzZTA4Y2E3OWJjMTdlMGVmOGIiLCJ1c2VySWQiOiIxMDE3OTU3OTk0In0=</vt:lpwstr>
  </property>
  <property fmtid="{D5CDD505-2E9C-101B-9397-08002B2CF9AE}" pid="4" name="ICV">
    <vt:lpwstr>FEC70B67DFFF429D98874EA9EC89CA7E_12</vt:lpwstr>
  </property>
</Properties>
</file>