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94884">
      <w:pPr>
        <w:spacing w:line="560" w:lineRule="exact"/>
        <w:jc w:val="center"/>
        <w:rPr>
          <w:rFonts w:ascii="仿宋" w:hAnsi="仿宋" w:eastAsia="仿宋" w:cs="仿宋"/>
          <w:b/>
          <w:bCs/>
          <w:color w:val="000000"/>
          <w:kern w:val="0"/>
          <w:sz w:val="44"/>
          <w:szCs w:val="44"/>
        </w:rPr>
      </w:pPr>
    </w:p>
    <w:p w14:paraId="794EC2D4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煤炭安全监测监控服务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采购项目</w:t>
      </w:r>
    </w:p>
    <w:p w14:paraId="47F84D97">
      <w:pPr>
        <w:pStyle w:val="2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（本格式条款为合同基础条款，甲乙双方可根据项目实际情况增加条款和内容）</w:t>
      </w:r>
    </w:p>
    <w:p w14:paraId="435FABBB">
      <w:pPr>
        <w:tabs>
          <w:tab w:val="left" w:pos="0"/>
          <w:tab w:val="center" w:pos="4535"/>
          <w:tab w:val="left" w:pos="8227"/>
        </w:tabs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Style w:val="8"/>
          <w:rFonts w:hAnsi="黑体" w:cs="黑体"/>
          <w:color w:val="000000"/>
          <w:sz w:val="32"/>
          <w:szCs w:val="32"/>
          <w:lang w:val="zh-CN"/>
        </w:rPr>
      </w:pPr>
    </w:p>
    <w:p w14:paraId="0989CD30">
      <w:pPr>
        <w:snapToGrid w:val="0"/>
        <w:spacing w:line="620" w:lineRule="atLeas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79DEFD51">
      <w:pPr>
        <w:pStyle w:val="4"/>
        <w:spacing w:line="560" w:lineRule="exact"/>
        <w:rPr>
          <w:color w:val="000000"/>
          <w:sz w:val="44"/>
          <w:szCs w:val="44"/>
        </w:rPr>
      </w:pPr>
    </w:p>
    <w:p w14:paraId="73BC5827">
      <w:pPr>
        <w:spacing w:line="560" w:lineRule="exact"/>
        <w:jc w:val="center"/>
        <w:rPr>
          <w:rFonts w:ascii="仿宋" w:hAnsi="仿宋" w:eastAsia="仿宋" w:cs="仿宋"/>
          <w:b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color w:val="000000"/>
          <w:sz w:val="44"/>
          <w:szCs w:val="44"/>
        </w:rPr>
        <w:t>合 同 书</w:t>
      </w:r>
    </w:p>
    <w:p w14:paraId="5D8F0442">
      <w:pPr>
        <w:spacing w:line="560" w:lineRule="exact"/>
        <w:jc w:val="center"/>
        <w:rPr>
          <w:rFonts w:ascii="仿宋" w:hAnsi="仿宋" w:eastAsia="仿宋" w:cs="仿宋"/>
          <w:b/>
          <w:color w:val="000000"/>
          <w:sz w:val="44"/>
          <w:szCs w:val="44"/>
        </w:rPr>
      </w:pPr>
    </w:p>
    <w:p w14:paraId="75C8CC97">
      <w:pPr>
        <w:pStyle w:val="2"/>
      </w:pPr>
    </w:p>
    <w:p w14:paraId="206A95FB">
      <w:pPr>
        <w:pStyle w:val="4"/>
        <w:spacing w:line="560" w:lineRule="exact"/>
        <w:rPr>
          <w:color w:val="000000"/>
        </w:rPr>
      </w:pPr>
    </w:p>
    <w:p w14:paraId="278A0327">
      <w:pPr>
        <w:pStyle w:val="4"/>
        <w:spacing w:line="560" w:lineRule="exact"/>
        <w:rPr>
          <w:color w:val="000000"/>
        </w:rPr>
      </w:pPr>
    </w:p>
    <w:p w14:paraId="2C03F9A4">
      <w:pPr>
        <w:pStyle w:val="4"/>
        <w:spacing w:line="560" w:lineRule="exact"/>
        <w:rPr>
          <w:color w:val="000000"/>
        </w:rPr>
      </w:pPr>
    </w:p>
    <w:p w14:paraId="275B7E71">
      <w:pPr>
        <w:keepNext w:val="0"/>
        <w:keepLines w:val="0"/>
        <w:widowControl/>
        <w:suppressLineNumbers w:val="0"/>
        <w:jc w:val="center"/>
        <w:rPr>
          <w:rFonts w:hint="default" w:ascii="仿宋" w:hAnsi="仿宋" w:eastAsia="仿宋" w:cs="仿宋"/>
          <w:b/>
          <w:color w:val="000000"/>
          <w:sz w:val="44"/>
          <w:szCs w:val="44"/>
          <w:lang w:val="en-US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项目编号：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eastAsia="zh-CN"/>
        </w:rPr>
        <w:t>政采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-渭南市-2025-03933</w:t>
      </w:r>
    </w:p>
    <w:p w14:paraId="63AC706E">
      <w:pPr>
        <w:spacing w:line="560" w:lineRule="exact"/>
        <w:ind w:firstLine="1606" w:firstLineChars="500"/>
        <w:jc w:val="left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 w14:paraId="245449AB">
      <w:pPr>
        <w:spacing w:line="560" w:lineRule="exact"/>
        <w:rPr>
          <w:rFonts w:ascii="仿宋" w:hAnsi="仿宋" w:eastAsia="仿宋" w:cs="仿宋"/>
          <w:b/>
          <w:color w:val="000000"/>
        </w:rPr>
      </w:pPr>
    </w:p>
    <w:p w14:paraId="1B702856">
      <w:pPr>
        <w:spacing w:line="560" w:lineRule="exact"/>
        <w:rPr>
          <w:rFonts w:ascii="仿宋" w:hAnsi="仿宋" w:eastAsia="仿宋" w:cs="仿宋"/>
          <w:b/>
          <w:color w:val="000000"/>
        </w:rPr>
      </w:pPr>
    </w:p>
    <w:p w14:paraId="6C9DCA5B">
      <w:pPr>
        <w:spacing w:line="560" w:lineRule="exact"/>
        <w:rPr>
          <w:rFonts w:ascii="仿宋" w:hAnsi="仿宋" w:eastAsia="仿宋" w:cs="仿宋"/>
          <w:b/>
          <w:color w:val="000000"/>
        </w:rPr>
      </w:pPr>
    </w:p>
    <w:p w14:paraId="2A305CA4">
      <w:pPr>
        <w:spacing w:line="560" w:lineRule="exact"/>
        <w:rPr>
          <w:rFonts w:ascii="仿宋" w:hAnsi="仿宋" w:eastAsia="仿宋" w:cs="仿宋"/>
          <w:b/>
          <w:color w:val="000000"/>
        </w:rPr>
      </w:pPr>
    </w:p>
    <w:p w14:paraId="2253AA71">
      <w:pPr>
        <w:pStyle w:val="9"/>
        <w:spacing w:line="560" w:lineRule="exact"/>
        <w:rPr>
          <w:color w:val="000000"/>
        </w:rPr>
      </w:pPr>
    </w:p>
    <w:p w14:paraId="0862D742">
      <w:pPr>
        <w:pStyle w:val="4"/>
        <w:spacing w:line="560" w:lineRule="exact"/>
        <w:rPr>
          <w:color w:val="000000"/>
        </w:rPr>
      </w:pPr>
    </w:p>
    <w:p w14:paraId="61ED0196">
      <w:pPr>
        <w:spacing w:line="560" w:lineRule="exact"/>
        <w:ind w:left="1469" w:hanging="1469" w:hangingChars="400"/>
        <w:jc w:val="center"/>
        <w:rPr>
          <w:rFonts w:ascii="仿宋" w:hAnsi="仿宋" w:eastAsia="仿宋" w:cs="仿宋"/>
          <w:b/>
          <w:color w:val="000000"/>
          <w:spacing w:val="23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t>甲方(</w:t>
      </w:r>
      <w:r>
        <w:fldChar w:fldCharType="begin"/>
      </w:r>
      <w: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fldChar w:fldCharType="separate"/>
      </w: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t>采购人</w:t>
      </w: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t>)：</w:t>
      </w:r>
      <w:r>
        <w:rPr>
          <w:rFonts w:hint="eastAsia" w:ascii="仿宋" w:hAnsi="仿宋" w:eastAsia="仿宋" w:cs="仿宋"/>
          <w:color w:val="000000"/>
          <w:spacing w:val="23"/>
          <w:sz w:val="28"/>
          <w:szCs w:val="28"/>
          <w:u w:val="single"/>
        </w:rPr>
        <w:t></w:t>
      </w:r>
    </w:p>
    <w:p w14:paraId="27AC81BC">
      <w:pPr>
        <w:spacing w:line="560" w:lineRule="exact"/>
        <w:ind w:firstLine="1836" w:firstLineChars="500"/>
        <w:rPr>
          <w:rFonts w:ascii="仿宋" w:hAnsi="仿宋" w:eastAsia="仿宋" w:cs="仿宋"/>
          <w:color w:val="000000"/>
          <w:spacing w:val="23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t>乙方</w:t>
      </w: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t>(成交供应商)：</w:t>
      </w:r>
      <w:r>
        <w:rPr>
          <w:rFonts w:hint="eastAsia" w:ascii="仿宋" w:hAnsi="仿宋" w:eastAsia="仿宋" w:cs="仿宋"/>
          <w:color w:val="000000"/>
          <w:spacing w:val="23"/>
          <w:sz w:val="28"/>
          <w:szCs w:val="28"/>
          <w:u w:val="single"/>
        </w:rPr>
        <w:t></w:t>
      </w:r>
    </w:p>
    <w:p w14:paraId="73D0C6CB">
      <w:pPr>
        <w:spacing w:line="560" w:lineRule="exact"/>
        <w:jc w:val="center"/>
        <w:rPr>
          <w:color w:val="000000"/>
        </w:rPr>
      </w:pP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t>签订时间：</w:t>
      </w:r>
      <w:r>
        <w:rPr>
          <w:rFonts w:hint="eastAsia" w:ascii="仿宋" w:hAnsi="仿宋" w:eastAsia="仿宋" w:cs="仿宋"/>
          <w:color w:val="000000"/>
          <w:spacing w:val="23"/>
          <w:sz w:val="28"/>
          <w:szCs w:val="28"/>
          <w:u w:val="single"/>
        </w:rPr>
        <w:t></w:t>
      </w: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pacing w:val="23"/>
          <w:sz w:val="28"/>
          <w:szCs w:val="28"/>
          <w:u w:val="single"/>
        </w:rPr>
        <w:t></w:t>
      </w:r>
      <w:r>
        <w:rPr>
          <w:rFonts w:hint="eastAsia" w:ascii="仿宋" w:hAnsi="仿宋" w:eastAsia="仿宋" w:cs="仿宋"/>
          <w:b/>
          <w:color w:val="000000"/>
          <w:spacing w:val="2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pacing w:val="23"/>
          <w:sz w:val="28"/>
          <w:szCs w:val="28"/>
          <w:u w:val="single"/>
        </w:rPr>
        <w:t></w:t>
      </w:r>
      <w:r>
        <w:rPr>
          <w:rFonts w:hint="eastAsia" w:ascii="仿宋" w:hAnsi="仿宋" w:eastAsia="仿宋" w:cs="仿宋"/>
          <w:b/>
          <w:bCs/>
          <w:color w:val="000000"/>
          <w:spacing w:val="23"/>
          <w:sz w:val="32"/>
          <w:szCs w:val="32"/>
        </w:rPr>
        <w:t>日</w:t>
      </w:r>
    </w:p>
    <w:p w14:paraId="2ED0B3F4">
      <w:pPr>
        <w:tabs>
          <w:tab w:val="left" w:pos="735"/>
        </w:tabs>
        <w:autoSpaceDE w:val="0"/>
        <w:autoSpaceDN w:val="0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_GB2312"/>
          <w:b/>
          <w:bCs/>
          <w:color w:val="000000"/>
          <w:sz w:val="28"/>
          <w:szCs w:val="28"/>
          <w:lang w:val="zh-CN"/>
        </w:rPr>
      </w:pPr>
    </w:p>
    <w:p w14:paraId="63627210">
      <w:pPr>
        <w:tabs>
          <w:tab w:val="left" w:pos="735"/>
        </w:tabs>
        <w:autoSpaceDE w:val="0"/>
        <w:autoSpaceDN w:val="0"/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仿宋_GB2312"/>
          <w:b/>
          <w:bCs/>
          <w:color w:val="000000"/>
          <w:sz w:val="28"/>
          <w:szCs w:val="28"/>
          <w:lang w:val="zh-CN"/>
        </w:rPr>
      </w:pPr>
    </w:p>
    <w:p w14:paraId="1F523270">
      <w:pPr>
        <w:spacing w:line="360" w:lineRule="auto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甲方（需方）：                  </w:t>
      </w:r>
    </w:p>
    <w:p w14:paraId="6AFC8C7C">
      <w:pPr>
        <w:tabs>
          <w:tab w:val="left" w:pos="1155"/>
        </w:tabs>
        <w:spacing w:line="360" w:lineRule="auto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乙方（供方）：</w:t>
      </w:r>
    </w:p>
    <w:p w14:paraId="7F58FE34">
      <w:pPr>
        <w:snapToGrid w:val="0"/>
        <w:spacing w:line="620" w:lineRule="atLeast"/>
        <w:ind w:firstLine="640" w:firstLineChars="200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甲乙双方根据           政府采购招标项目（项目编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号</w:t>
      </w:r>
      <w:r>
        <w:rPr>
          <w:rFonts w:hint="eastAsia" w:ascii="仿宋" w:hAnsi="仿宋" w:eastAsia="仿宋"/>
          <w:kern w:val="0"/>
          <w:sz w:val="32"/>
          <w:szCs w:val="32"/>
        </w:rPr>
        <w:t>：         ）采购结果及相关招投标文件，经协商一致，订立本合同，供双方共同遵守：</w:t>
      </w:r>
    </w:p>
    <w:p w14:paraId="6D4027B8">
      <w:pPr>
        <w:snapToGrid w:val="0"/>
        <w:spacing w:line="620" w:lineRule="atLeas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1、合同内容及金额：即成交供应商的投标具体内容及其中标总金额。其金额不受市场和工作量变化的影响。</w:t>
      </w:r>
    </w:p>
    <w:p w14:paraId="7F74A9CC">
      <w:pPr>
        <w:pStyle w:val="10"/>
        <w:ind w:firstLine="640" w:firstLineChars="200"/>
        <w:rPr>
          <w:rFonts w:hint="eastAsia" w:ascii="仿宋" w:hAnsi="仿宋" w:eastAsia="仿宋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kern w:val="0"/>
          <w:sz w:val="32"/>
          <w:szCs w:val="32"/>
        </w:rPr>
        <w:t>2、服务期限：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一年。</w:t>
      </w:r>
      <w:bookmarkStart w:id="0" w:name="_GoBack"/>
      <w:bookmarkEnd w:id="0"/>
    </w:p>
    <w:p w14:paraId="75729CA1">
      <w:pPr>
        <w:snapToGrid w:val="0"/>
        <w:spacing w:line="620" w:lineRule="atLeas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成交供应商未征得采购人同意和谅解而单方面缩短服务期限，须承担违约责任。</w:t>
      </w:r>
    </w:p>
    <w:p w14:paraId="02862F50">
      <w:pPr>
        <w:snapToGrid w:val="0"/>
        <w:spacing w:line="620" w:lineRule="atLeas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成交供应商遇到可能妨碍提供服务的情况，应当及时以书面形式通知采购人，说明原由等；采购人、采购机构在收到通知后，尽快进行情况评估并确定是否通过修改合同，酌情处理。</w:t>
      </w:r>
    </w:p>
    <w:p w14:paraId="33E17F2F">
      <w:pPr>
        <w:pStyle w:val="10"/>
        <w:ind w:firstLine="640" w:firstLineChars="200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3、付款方式：一次付清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kern w:val="0"/>
          <w:sz w:val="32"/>
          <w:szCs w:val="32"/>
        </w:rPr>
        <w:t>合同签订后一个月内支付 ，达到付款条件起 30 日内，支付合同总金额的 100.00%。</w:t>
      </w:r>
    </w:p>
    <w:p w14:paraId="1A8FA156">
      <w:pPr>
        <w:snapToGrid w:val="0"/>
        <w:spacing w:line="620" w:lineRule="atLeas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4、合同争议的解决：合同执行中发生争议的，当事人双方应协商解决，协商达不成一致时，可向当地行政仲裁机关申请仲裁或者向人民法院提请诉讼。</w:t>
      </w:r>
    </w:p>
    <w:p w14:paraId="7CEF1C97">
      <w:pPr>
        <w:snapToGrid w:val="0"/>
        <w:spacing w:line="620" w:lineRule="atLeas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5、在发生不可抗力情况下的应对措施和解决办法。</w:t>
      </w:r>
    </w:p>
    <w:p w14:paraId="5AD4EC1F">
      <w:pPr>
        <w:snapToGrid w:val="0"/>
        <w:spacing w:line="620" w:lineRule="atLeas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6、合同一经签订，不得擅自变更、中止或者终止合同。对确需变更、调整或者中止、终止合同的，应按规定履行相应的手续。</w:t>
      </w:r>
    </w:p>
    <w:p w14:paraId="204E19F1">
      <w:pPr>
        <w:snapToGrid w:val="0"/>
        <w:spacing w:line="620" w:lineRule="atLeas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7、违约责任：依据《中华人民共和国民法典》《中华人民共和国政府采购法》的相关条款规定和本合同约定，成交供应商未全面履行合同义务或者发生违约，采购人会同采购机构有权终止合同，依法向中标供应商进行经济索赔，并报请政府采购监管机关依法进行相应的行政处罚。采购人违约的，应当赔偿给成交供应商造成的经济损失。</w:t>
      </w:r>
    </w:p>
    <w:p w14:paraId="6D917BE9">
      <w:pPr>
        <w:snapToGrid w:val="0"/>
        <w:spacing w:line="620" w:lineRule="atLeas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8、合同一式3份，采购人、成交供应商各执一份；政府采购监督管理机关备案执一份。</w:t>
      </w:r>
    </w:p>
    <w:p w14:paraId="2280EFF1">
      <w:pPr>
        <w:tabs>
          <w:tab w:val="left" w:pos="1155"/>
        </w:tabs>
        <w:spacing w:line="360" w:lineRule="auto"/>
        <w:ind w:firstLine="627" w:firstLineChars="196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9、其他（在合同中具体明确）</w:t>
      </w:r>
    </w:p>
    <w:tbl>
      <w:tblPr>
        <w:tblStyle w:val="6"/>
        <w:tblpPr w:leftFromText="180" w:rightFromText="180" w:vertAnchor="text" w:horzAnchor="page" w:tblpX="1651" w:tblpY="309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1"/>
        <w:gridCol w:w="4528"/>
      </w:tblGrid>
      <w:tr w14:paraId="30C41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371" w:type="dxa"/>
            <w:noWrap w:val="0"/>
            <w:vAlign w:val="top"/>
          </w:tcPr>
          <w:p w14:paraId="3AE03CAA"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甲  方</w:t>
            </w:r>
          </w:p>
        </w:tc>
        <w:tc>
          <w:tcPr>
            <w:tcW w:w="4528" w:type="dxa"/>
            <w:noWrap w:val="0"/>
            <w:vAlign w:val="top"/>
          </w:tcPr>
          <w:p w14:paraId="40B0E1AE"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乙  方</w:t>
            </w:r>
          </w:p>
        </w:tc>
      </w:tr>
      <w:tr w14:paraId="12B54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4371" w:type="dxa"/>
            <w:noWrap w:val="0"/>
            <w:vAlign w:val="center"/>
          </w:tcPr>
          <w:p w14:paraId="63E043AC">
            <w:pPr>
              <w:spacing w:line="3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采购人全称（盖章）</w:t>
            </w:r>
          </w:p>
        </w:tc>
        <w:tc>
          <w:tcPr>
            <w:tcW w:w="4528" w:type="dxa"/>
            <w:noWrap w:val="0"/>
            <w:vAlign w:val="center"/>
          </w:tcPr>
          <w:p w14:paraId="22E753AD">
            <w:pPr>
              <w:spacing w:line="3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成交供应商全称</w:t>
            </w:r>
          </w:p>
          <w:p w14:paraId="07080D2F">
            <w:pPr>
              <w:spacing w:line="3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（盖章）</w:t>
            </w:r>
          </w:p>
        </w:tc>
      </w:tr>
      <w:tr w14:paraId="1B352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371" w:type="dxa"/>
            <w:noWrap w:val="0"/>
            <w:vAlign w:val="top"/>
          </w:tcPr>
          <w:p w14:paraId="0B157943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 xml:space="preserve">地址： </w:t>
            </w:r>
          </w:p>
        </w:tc>
        <w:tc>
          <w:tcPr>
            <w:tcW w:w="4528" w:type="dxa"/>
            <w:noWrap w:val="0"/>
            <w:vAlign w:val="top"/>
          </w:tcPr>
          <w:p w14:paraId="39EE8CD9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 xml:space="preserve">地址： </w:t>
            </w:r>
          </w:p>
        </w:tc>
      </w:tr>
      <w:tr w14:paraId="6D14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371" w:type="dxa"/>
            <w:noWrap w:val="0"/>
            <w:vAlign w:val="top"/>
          </w:tcPr>
          <w:p w14:paraId="4E155E58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邮编：</w:t>
            </w:r>
          </w:p>
        </w:tc>
        <w:tc>
          <w:tcPr>
            <w:tcW w:w="4528" w:type="dxa"/>
            <w:noWrap w:val="0"/>
            <w:vAlign w:val="top"/>
          </w:tcPr>
          <w:p w14:paraId="16FF7752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邮编：</w:t>
            </w:r>
          </w:p>
        </w:tc>
      </w:tr>
      <w:tr w14:paraId="364B3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4371" w:type="dxa"/>
            <w:noWrap w:val="0"/>
            <w:vAlign w:val="top"/>
          </w:tcPr>
          <w:p w14:paraId="2606A2AA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法定代表人：</w:t>
            </w:r>
          </w:p>
        </w:tc>
        <w:tc>
          <w:tcPr>
            <w:tcW w:w="4528" w:type="dxa"/>
            <w:noWrap w:val="0"/>
            <w:vAlign w:val="top"/>
          </w:tcPr>
          <w:p w14:paraId="2178E8EE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法定代表人：</w:t>
            </w:r>
          </w:p>
        </w:tc>
      </w:tr>
      <w:tr w14:paraId="73558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4371" w:type="dxa"/>
            <w:noWrap w:val="0"/>
            <w:vAlign w:val="top"/>
          </w:tcPr>
          <w:p w14:paraId="6CDD8CAE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授权代表：（签字）</w:t>
            </w:r>
          </w:p>
        </w:tc>
        <w:tc>
          <w:tcPr>
            <w:tcW w:w="4528" w:type="dxa"/>
            <w:noWrap w:val="0"/>
            <w:vAlign w:val="top"/>
          </w:tcPr>
          <w:p w14:paraId="147668F6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授权代表：（签字）</w:t>
            </w:r>
          </w:p>
          <w:p w14:paraId="6303AC16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76DB3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4371" w:type="dxa"/>
            <w:noWrap w:val="0"/>
            <w:vAlign w:val="top"/>
          </w:tcPr>
          <w:p w14:paraId="3D65DD3A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电话：</w:t>
            </w:r>
          </w:p>
        </w:tc>
        <w:tc>
          <w:tcPr>
            <w:tcW w:w="4528" w:type="dxa"/>
            <w:noWrap w:val="0"/>
            <w:vAlign w:val="top"/>
          </w:tcPr>
          <w:p w14:paraId="062E4BC4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电话：</w:t>
            </w:r>
          </w:p>
          <w:p w14:paraId="23FB4503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36E92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4371" w:type="dxa"/>
            <w:noWrap w:val="0"/>
            <w:vAlign w:val="top"/>
          </w:tcPr>
          <w:p w14:paraId="29B1139D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传真：</w:t>
            </w:r>
          </w:p>
        </w:tc>
        <w:tc>
          <w:tcPr>
            <w:tcW w:w="4528" w:type="dxa"/>
            <w:noWrap w:val="0"/>
            <w:vAlign w:val="top"/>
          </w:tcPr>
          <w:p w14:paraId="446D16EE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传真：</w:t>
            </w:r>
          </w:p>
          <w:p w14:paraId="3A17EDDD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5CA86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4371" w:type="dxa"/>
            <w:noWrap w:val="0"/>
            <w:vAlign w:val="top"/>
          </w:tcPr>
          <w:p w14:paraId="0022345B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4528" w:type="dxa"/>
            <w:noWrap w:val="0"/>
            <w:vAlign w:val="top"/>
          </w:tcPr>
          <w:p w14:paraId="6CB220BD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 xml:space="preserve">开户银行： </w:t>
            </w:r>
          </w:p>
        </w:tc>
      </w:tr>
      <w:tr w14:paraId="16038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4371" w:type="dxa"/>
            <w:noWrap w:val="0"/>
            <w:vAlign w:val="top"/>
          </w:tcPr>
          <w:p w14:paraId="677EF23E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4528" w:type="dxa"/>
            <w:noWrap w:val="0"/>
            <w:vAlign w:val="top"/>
          </w:tcPr>
          <w:p w14:paraId="6A5DB40F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账号</w:t>
            </w:r>
          </w:p>
          <w:p w14:paraId="145D5788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702A1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4371" w:type="dxa"/>
            <w:noWrap w:val="0"/>
            <w:vAlign w:val="top"/>
          </w:tcPr>
          <w:p w14:paraId="28D9F79B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日期：202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年   月   日</w:t>
            </w:r>
          </w:p>
        </w:tc>
        <w:tc>
          <w:tcPr>
            <w:tcW w:w="4528" w:type="dxa"/>
            <w:noWrap w:val="0"/>
            <w:vAlign w:val="top"/>
          </w:tcPr>
          <w:p w14:paraId="4CEDB907">
            <w:pPr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日期：202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年 月 日</w:t>
            </w:r>
          </w:p>
        </w:tc>
      </w:tr>
    </w:tbl>
    <w:p w14:paraId="3BAD69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F443D"/>
    <w:rsid w:val="04B30C95"/>
    <w:rsid w:val="0F6D4329"/>
    <w:rsid w:val="20084133"/>
    <w:rsid w:val="26DE7985"/>
    <w:rsid w:val="2C0D4645"/>
    <w:rsid w:val="2D725EEF"/>
    <w:rsid w:val="2DFB0E33"/>
    <w:rsid w:val="2F9E79B0"/>
    <w:rsid w:val="317177E5"/>
    <w:rsid w:val="468C691A"/>
    <w:rsid w:val="4A1946C3"/>
    <w:rsid w:val="4D2A092C"/>
    <w:rsid w:val="57251C16"/>
    <w:rsid w:val="65497808"/>
    <w:rsid w:val="68A4398A"/>
    <w:rsid w:val="68EB4B32"/>
    <w:rsid w:val="77AA0378"/>
    <w:rsid w:val="7E36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Cs w:val="32"/>
    </w:rPr>
  </w:style>
  <w:style w:type="character" w:customStyle="1" w:styleId="8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9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944</Words>
  <Characters>982</Characters>
  <Lines>0</Lines>
  <Paragraphs>0</Paragraphs>
  <TotalTime>2</TotalTime>
  <ScaleCrop>false</ScaleCrop>
  <LinksUpToDate>false</LinksUpToDate>
  <CharactersWithSpaces>1051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鱼儿</cp:lastModifiedBy>
  <dcterms:modified xsi:type="dcterms:W3CDTF">2026-01-12T03:11:33Z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eyJoZGlkIjoiNzI4MWZlMzc4YmFlYzAzZTA4Y2E3OWJjMTdlMGVmOGIiLCJ1c2VySWQiOiIxMDE3OTU3OTk0In0=</vt:lpwstr>
  </property>
  <property fmtid="{D5CDD505-2E9C-101B-9397-08002B2CF9AE}" pid="4" name="ICV">
    <vt:lpwstr>FD20892C6DFA4E5EBC0B4C51088C5D14_12</vt:lpwstr>
  </property>
</Properties>
</file>