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D53EFA">
      <w:pPr>
        <w:pStyle w:val="11"/>
        <w:keepNext w:val="0"/>
        <w:keepLines w:val="0"/>
        <w:pageBreakBefore w:val="0"/>
        <w:widowControl/>
        <w:kinsoku/>
        <w:wordWrap/>
        <w:overflowPunct/>
        <w:topLinePunct w:val="0"/>
        <w:autoSpaceDE/>
        <w:autoSpaceDN/>
        <w:bidi w:val="0"/>
        <w:adjustRightInd w:val="0"/>
        <w:snapToGrid w:val="0"/>
        <w:spacing w:before="0" w:after="0" w:line="360" w:lineRule="auto"/>
        <w:ind w:firstLine="0"/>
        <w:jc w:val="center"/>
        <w:textAlignment w:val="auto"/>
        <w:rPr>
          <w:rFonts w:hint="eastAsia" w:ascii="仿宋" w:hAnsi="仿宋" w:eastAsia="仿宋" w:cs="仿宋"/>
          <w:b/>
          <w:color w:val="auto"/>
          <w:sz w:val="36"/>
          <w:szCs w:val="36"/>
          <w:highlight w:val="none"/>
          <w:lang w:val="en-US" w:eastAsia="zh-CN"/>
        </w:rPr>
      </w:pPr>
      <w:r>
        <w:rPr>
          <w:rFonts w:hint="eastAsia" w:ascii="仿宋" w:hAnsi="仿宋" w:eastAsia="仿宋" w:cs="仿宋"/>
          <w:b/>
          <w:color w:val="auto"/>
          <w:sz w:val="36"/>
          <w:szCs w:val="36"/>
          <w:highlight w:val="none"/>
          <w:lang w:val="en-US" w:eastAsia="zh-CN"/>
        </w:rPr>
        <w:t xml:space="preserve">                             </w:t>
      </w:r>
      <w:r>
        <w:rPr>
          <w:rFonts w:hint="eastAsia" w:ascii="仿宋" w:hAnsi="仿宋" w:eastAsia="仿宋" w:cs="仿宋"/>
          <w:b/>
          <w:color w:val="auto"/>
          <w:sz w:val="28"/>
          <w:szCs w:val="28"/>
          <w:highlight w:val="none"/>
          <w:lang w:val="en-US" w:eastAsia="zh-CN"/>
        </w:rPr>
        <w:t>合同编号：</w:t>
      </w:r>
      <w:r>
        <w:rPr>
          <w:rFonts w:hint="eastAsia" w:ascii="仿宋" w:hAnsi="仿宋" w:eastAsia="仿宋" w:cs="仿宋"/>
          <w:b/>
          <w:color w:val="auto"/>
          <w:sz w:val="36"/>
          <w:szCs w:val="36"/>
          <w:highlight w:val="none"/>
          <w:lang w:val="en-US" w:eastAsia="zh-CN"/>
        </w:rPr>
        <w:t xml:space="preserve"> </w:t>
      </w:r>
    </w:p>
    <w:p w14:paraId="2DE039D1">
      <w:pPr>
        <w:pStyle w:val="12"/>
        <w:jc w:val="center"/>
        <w:outlineLvl w:val="2"/>
        <w:rPr>
          <w:rFonts w:hint="eastAsia" w:ascii="仿宋_GB2312" w:hAnsi="仿宋_GB2312" w:eastAsia="仿宋_GB2312" w:cs="仿宋_GB2312"/>
          <w:b/>
          <w:color w:val="auto"/>
          <w:sz w:val="44"/>
          <w:szCs w:val="28"/>
          <w:lang w:eastAsia="zh-CN"/>
        </w:rPr>
      </w:pPr>
    </w:p>
    <w:p w14:paraId="7538F0D3">
      <w:pPr>
        <w:pStyle w:val="12"/>
        <w:jc w:val="center"/>
        <w:outlineLvl w:val="2"/>
        <w:rPr>
          <w:rFonts w:hint="eastAsia" w:ascii="仿宋_GB2312" w:hAnsi="仿宋_GB2312" w:eastAsia="仿宋_GB2312" w:cs="仿宋_GB2312"/>
          <w:b/>
          <w:color w:val="auto"/>
          <w:sz w:val="44"/>
          <w:szCs w:val="28"/>
          <w:lang w:eastAsia="zh-CN"/>
        </w:rPr>
      </w:pPr>
    </w:p>
    <w:p w14:paraId="72E8DF2B">
      <w:pPr>
        <w:pStyle w:val="12"/>
        <w:jc w:val="center"/>
        <w:outlineLvl w:val="2"/>
        <w:rPr>
          <w:rFonts w:hint="eastAsia" w:ascii="仿宋_GB2312" w:hAnsi="仿宋_GB2312" w:eastAsia="仿宋_GB2312" w:cs="仿宋_GB2312"/>
          <w:b/>
          <w:color w:val="auto"/>
          <w:sz w:val="44"/>
          <w:szCs w:val="28"/>
          <w:lang w:eastAsia="zh-CN"/>
        </w:rPr>
      </w:pPr>
    </w:p>
    <w:p w14:paraId="5947D460">
      <w:pPr>
        <w:pStyle w:val="12"/>
        <w:jc w:val="center"/>
        <w:outlineLvl w:val="2"/>
        <w:rPr>
          <w:rFonts w:hint="eastAsia" w:ascii="仿宋_GB2312" w:hAnsi="仿宋_GB2312" w:eastAsia="仿宋_GB2312" w:cs="仿宋_GB2312"/>
          <w:b/>
          <w:color w:val="auto"/>
          <w:sz w:val="44"/>
          <w:szCs w:val="28"/>
          <w:lang w:eastAsia="zh-CN"/>
        </w:rPr>
      </w:pPr>
    </w:p>
    <w:p w14:paraId="09A88A63">
      <w:pPr>
        <w:pStyle w:val="12"/>
        <w:keepNext w:val="0"/>
        <w:keepLines w:val="0"/>
        <w:pageBreakBefore w:val="0"/>
        <w:kinsoku/>
        <w:wordWrap/>
        <w:overflowPunct/>
        <w:topLinePunct w:val="0"/>
        <w:bidi w:val="0"/>
        <w:spacing w:line="360" w:lineRule="auto"/>
        <w:jc w:val="center"/>
        <w:outlineLvl w:val="2"/>
        <w:rPr>
          <w:rFonts w:hint="eastAsia" w:ascii="宋体" w:hAnsi="宋体" w:eastAsia="宋体" w:cs="宋体"/>
          <w:b/>
          <w:bCs/>
          <w:color w:val="auto"/>
          <w:sz w:val="44"/>
          <w:szCs w:val="44"/>
          <w:lang w:eastAsia="zh-CN"/>
        </w:rPr>
      </w:pPr>
      <w:r>
        <w:rPr>
          <w:rFonts w:hint="eastAsia" w:ascii="宋体" w:hAnsi="宋体" w:eastAsia="宋体" w:cs="宋体"/>
          <w:b/>
          <w:bCs/>
          <w:color w:val="auto"/>
          <w:sz w:val="44"/>
          <w:szCs w:val="44"/>
          <w:lang w:eastAsia="zh-CN"/>
        </w:rPr>
        <w:t>《华山风景名胜区总体规划（2025-2035）》</w:t>
      </w:r>
    </w:p>
    <w:p w14:paraId="43B3CE7C">
      <w:pPr>
        <w:pStyle w:val="12"/>
        <w:keepNext w:val="0"/>
        <w:keepLines w:val="0"/>
        <w:pageBreakBefore w:val="0"/>
        <w:kinsoku/>
        <w:wordWrap/>
        <w:overflowPunct/>
        <w:topLinePunct w:val="0"/>
        <w:bidi w:val="0"/>
        <w:spacing w:line="360" w:lineRule="auto"/>
        <w:jc w:val="center"/>
        <w:outlineLvl w:val="2"/>
        <w:rPr>
          <w:rFonts w:hint="eastAsia" w:ascii="宋体" w:hAnsi="宋体" w:eastAsia="宋体" w:cs="宋体"/>
          <w:b/>
          <w:bCs/>
          <w:color w:val="auto"/>
          <w:sz w:val="44"/>
          <w:szCs w:val="44"/>
        </w:rPr>
      </w:pPr>
      <w:r>
        <w:rPr>
          <w:rFonts w:hint="eastAsia" w:ascii="宋体" w:hAnsi="宋体" w:eastAsia="宋体" w:cs="宋体"/>
          <w:b/>
          <w:bCs/>
          <w:color w:val="auto"/>
          <w:sz w:val="44"/>
          <w:szCs w:val="44"/>
          <w:lang w:eastAsia="zh-CN"/>
        </w:rPr>
        <w:t>修编项目</w:t>
      </w:r>
    </w:p>
    <w:p w14:paraId="0B2A8630">
      <w:pPr>
        <w:pStyle w:val="11"/>
        <w:keepNext w:val="0"/>
        <w:keepLines w:val="0"/>
        <w:pageBreakBefore w:val="0"/>
        <w:kinsoku/>
        <w:wordWrap/>
        <w:overflowPunct/>
        <w:topLinePunct w:val="0"/>
        <w:bidi w:val="0"/>
        <w:spacing w:line="360" w:lineRule="auto"/>
        <w:ind w:firstLine="0"/>
        <w:jc w:val="both"/>
        <w:rPr>
          <w:rFonts w:hint="eastAsia" w:ascii="仿宋" w:hAnsi="仿宋" w:eastAsia="仿宋" w:cs="仿宋"/>
          <w:b/>
          <w:color w:val="auto"/>
          <w:sz w:val="24"/>
          <w:highlight w:val="none"/>
        </w:rPr>
      </w:pPr>
    </w:p>
    <w:p w14:paraId="704228EF">
      <w:pPr>
        <w:pStyle w:val="11"/>
        <w:pageBreakBefore w:val="0"/>
        <w:kinsoku/>
        <w:overflowPunct/>
        <w:bidi w:val="0"/>
        <w:spacing w:line="500" w:lineRule="exact"/>
        <w:ind w:firstLine="0"/>
        <w:jc w:val="both"/>
        <w:rPr>
          <w:rFonts w:hint="eastAsia" w:ascii="仿宋" w:hAnsi="仿宋" w:eastAsia="仿宋" w:cs="仿宋"/>
          <w:b/>
          <w:color w:val="auto"/>
          <w:sz w:val="24"/>
          <w:highlight w:val="none"/>
        </w:rPr>
      </w:pPr>
    </w:p>
    <w:p w14:paraId="7628B76B">
      <w:pPr>
        <w:pStyle w:val="11"/>
        <w:pageBreakBefore w:val="0"/>
        <w:kinsoku/>
        <w:overflowPunct/>
        <w:bidi w:val="0"/>
        <w:spacing w:line="500" w:lineRule="exact"/>
        <w:ind w:firstLine="0"/>
        <w:jc w:val="both"/>
        <w:rPr>
          <w:rFonts w:hint="eastAsia" w:ascii="仿宋" w:hAnsi="仿宋" w:eastAsia="仿宋" w:cs="仿宋"/>
          <w:b/>
          <w:color w:val="auto"/>
          <w:sz w:val="24"/>
          <w:highlight w:val="none"/>
        </w:rPr>
      </w:pPr>
    </w:p>
    <w:p w14:paraId="1E27C22A">
      <w:pPr>
        <w:pStyle w:val="11"/>
        <w:pageBreakBefore w:val="0"/>
        <w:kinsoku/>
        <w:overflowPunct/>
        <w:bidi w:val="0"/>
        <w:spacing w:line="500" w:lineRule="exact"/>
        <w:ind w:firstLine="0"/>
        <w:jc w:val="both"/>
        <w:rPr>
          <w:rFonts w:hint="eastAsia" w:ascii="仿宋" w:hAnsi="仿宋" w:eastAsia="仿宋" w:cs="仿宋"/>
          <w:b/>
          <w:color w:val="auto"/>
          <w:sz w:val="24"/>
          <w:highlight w:val="none"/>
        </w:rPr>
      </w:pPr>
    </w:p>
    <w:p w14:paraId="58727795">
      <w:pPr>
        <w:pStyle w:val="7"/>
        <w:pageBreakBefore w:val="0"/>
        <w:kinsoku/>
        <w:overflowPunct/>
        <w:bidi w:val="0"/>
        <w:spacing w:line="500" w:lineRule="exact"/>
        <w:jc w:val="center"/>
        <w:rPr>
          <w:rFonts w:hint="default" w:eastAsia="仿宋"/>
          <w:color w:val="auto"/>
          <w:highlight w:val="none"/>
          <w:lang w:val="en-US" w:eastAsia="zh-CN"/>
        </w:rPr>
      </w:pPr>
      <w:r>
        <w:rPr>
          <w:rFonts w:hint="eastAsia" w:ascii="仿宋" w:hAnsi="仿宋" w:cs="仿宋"/>
          <w:b/>
          <w:color w:val="auto"/>
          <w:kern w:val="0"/>
          <w:sz w:val="36"/>
          <w:szCs w:val="36"/>
          <w:highlight w:val="none"/>
          <w:lang w:val="en-US" w:eastAsia="zh-CN" w:bidi="ar-SA"/>
        </w:rPr>
        <w:t xml:space="preserve">服 务 </w:t>
      </w:r>
      <w:r>
        <w:rPr>
          <w:rFonts w:hint="eastAsia" w:ascii="仿宋" w:hAnsi="仿宋" w:eastAsia="仿宋" w:cs="仿宋"/>
          <w:b/>
          <w:color w:val="auto"/>
          <w:kern w:val="0"/>
          <w:sz w:val="36"/>
          <w:szCs w:val="36"/>
          <w:highlight w:val="none"/>
          <w:lang w:val="en-US" w:eastAsia="zh-CN" w:bidi="ar-SA"/>
        </w:rPr>
        <w:t>合</w:t>
      </w:r>
      <w:r>
        <w:rPr>
          <w:rFonts w:hint="eastAsia" w:ascii="仿宋" w:hAnsi="仿宋" w:cs="仿宋"/>
          <w:b/>
          <w:color w:val="auto"/>
          <w:kern w:val="0"/>
          <w:sz w:val="36"/>
          <w:szCs w:val="36"/>
          <w:highlight w:val="none"/>
          <w:lang w:val="en-US" w:eastAsia="zh-CN" w:bidi="ar-SA"/>
        </w:rPr>
        <w:t xml:space="preserve"> </w:t>
      </w:r>
      <w:r>
        <w:rPr>
          <w:rFonts w:hint="eastAsia" w:ascii="仿宋" w:hAnsi="仿宋" w:eastAsia="仿宋" w:cs="仿宋"/>
          <w:b/>
          <w:color w:val="auto"/>
          <w:kern w:val="0"/>
          <w:sz w:val="36"/>
          <w:szCs w:val="36"/>
          <w:highlight w:val="none"/>
          <w:lang w:val="en-US" w:eastAsia="zh-CN" w:bidi="ar-SA"/>
        </w:rPr>
        <w:t>同</w:t>
      </w:r>
    </w:p>
    <w:p w14:paraId="727C1809">
      <w:pPr>
        <w:pageBreakBefore w:val="0"/>
        <w:kinsoku/>
        <w:overflowPunct/>
        <w:bidi w:val="0"/>
        <w:spacing w:line="500" w:lineRule="exact"/>
        <w:rPr>
          <w:color w:val="auto"/>
          <w:highlight w:val="none"/>
        </w:rPr>
      </w:pPr>
    </w:p>
    <w:p w14:paraId="75DD511E">
      <w:pPr>
        <w:pageBreakBefore w:val="0"/>
        <w:kinsoku/>
        <w:overflowPunct/>
        <w:bidi w:val="0"/>
        <w:spacing w:line="500" w:lineRule="exact"/>
        <w:rPr>
          <w:color w:val="auto"/>
          <w:highlight w:val="none"/>
        </w:rPr>
      </w:pPr>
    </w:p>
    <w:p w14:paraId="50F3665A">
      <w:pPr>
        <w:pageBreakBefore w:val="0"/>
        <w:kinsoku/>
        <w:overflowPunct/>
        <w:bidi w:val="0"/>
        <w:spacing w:line="500" w:lineRule="exact"/>
        <w:rPr>
          <w:color w:val="auto"/>
          <w:highlight w:val="none"/>
        </w:rPr>
      </w:pPr>
    </w:p>
    <w:p w14:paraId="503CA589">
      <w:pPr>
        <w:pStyle w:val="2"/>
        <w:pageBreakBefore w:val="0"/>
        <w:kinsoku/>
        <w:overflowPunct/>
        <w:bidi w:val="0"/>
        <w:spacing w:line="500" w:lineRule="exact"/>
        <w:rPr>
          <w:color w:val="auto"/>
          <w:highlight w:val="none"/>
        </w:rPr>
      </w:pPr>
    </w:p>
    <w:p w14:paraId="1CE2A2C5">
      <w:pPr>
        <w:pageBreakBefore w:val="0"/>
        <w:kinsoku/>
        <w:overflowPunct/>
        <w:bidi w:val="0"/>
        <w:spacing w:line="500" w:lineRule="exact"/>
        <w:rPr>
          <w:color w:val="auto"/>
          <w:highlight w:val="none"/>
        </w:rPr>
      </w:pPr>
    </w:p>
    <w:p w14:paraId="29EAB15B">
      <w:pPr>
        <w:pageBreakBefore w:val="0"/>
        <w:kinsoku/>
        <w:overflowPunct/>
        <w:bidi w:val="0"/>
        <w:spacing w:line="500" w:lineRule="exact"/>
        <w:rPr>
          <w:color w:val="auto"/>
          <w:highlight w:val="none"/>
        </w:rPr>
      </w:pPr>
    </w:p>
    <w:p w14:paraId="56441345">
      <w:pPr>
        <w:pStyle w:val="2"/>
        <w:pageBreakBefore w:val="0"/>
        <w:kinsoku/>
        <w:overflowPunct/>
        <w:bidi w:val="0"/>
        <w:spacing w:line="500" w:lineRule="exact"/>
        <w:rPr>
          <w:color w:val="auto"/>
          <w:highlight w:val="none"/>
        </w:rPr>
      </w:pPr>
    </w:p>
    <w:p w14:paraId="73A99F35">
      <w:pPr>
        <w:pageBreakBefore w:val="0"/>
        <w:kinsoku/>
        <w:overflowPunct/>
        <w:bidi w:val="0"/>
        <w:spacing w:line="500" w:lineRule="exact"/>
        <w:ind w:left="1469" w:hanging="1469" w:hangingChars="400"/>
        <w:rPr>
          <w:rFonts w:hint="eastAsia"/>
          <w:color w:val="auto"/>
        </w:rPr>
      </w:pPr>
      <w:r>
        <w:rPr>
          <w:rFonts w:hint="eastAsia" w:ascii="仿宋" w:hAnsi="仿宋" w:eastAsia="仿宋" w:cs="仿宋"/>
          <w:b/>
          <w:color w:val="auto"/>
          <w:spacing w:val="23"/>
          <w:sz w:val="32"/>
          <w:szCs w:val="32"/>
          <w:highlight w:val="none"/>
          <w:lang w:bidi="ar"/>
        </w:rPr>
        <w:t xml:space="preserve">          甲方：</w:t>
      </w:r>
      <w:r>
        <w:rPr>
          <w:rFonts w:hint="eastAsia" w:ascii="仿宋" w:hAnsi="仿宋" w:eastAsia="仿宋" w:cs="仿宋"/>
          <w:b/>
          <w:color w:val="auto"/>
          <w:spacing w:val="23"/>
          <w:sz w:val="32"/>
          <w:szCs w:val="32"/>
          <w:highlight w:val="none"/>
          <w:u w:val="single"/>
          <w:lang w:bidi="ar"/>
        </w:rPr>
        <w:t xml:space="preserve">           </w:t>
      </w:r>
    </w:p>
    <w:p w14:paraId="2C64C1E9">
      <w:pPr>
        <w:pageBreakBefore w:val="0"/>
        <w:kinsoku/>
        <w:overflowPunct/>
        <w:bidi w:val="0"/>
        <w:spacing w:line="500" w:lineRule="exact"/>
        <w:ind w:left="1469" w:hanging="1469" w:hangingChars="400"/>
        <w:rPr>
          <w:rFonts w:hint="default" w:ascii="仿宋" w:hAnsi="仿宋" w:eastAsia="仿宋" w:cs="仿宋"/>
          <w:b/>
          <w:color w:val="auto"/>
          <w:spacing w:val="23"/>
          <w:sz w:val="32"/>
          <w:szCs w:val="32"/>
          <w:highlight w:val="none"/>
          <w:lang w:val="en-US" w:eastAsia="zh-CN"/>
        </w:rPr>
      </w:pPr>
      <w:r>
        <w:rPr>
          <w:rFonts w:hint="eastAsia" w:ascii="仿宋" w:hAnsi="仿宋" w:eastAsia="仿宋" w:cs="仿宋"/>
          <w:b/>
          <w:color w:val="auto"/>
          <w:spacing w:val="23"/>
          <w:sz w:val="32"/>
          <w:szCs w:val="32"/>
          <w:highlight w:val="none"/>
          <w:lang w:bidi="ar"/>
        </w:rPr>
        <w:t xml:space="preserve">          </w:t>
      </w:r>
      <w:r>
        <w:rPr>
          <w:rFonts w:hint="eastAsia" w:ascii="仿宋" w:hAnsi="仿宋" w:eastAsia="仿宋" w:cs="仿宋"/>
          <w:b/>
          <w:color w:val="auto"/>
          <w:spacing w:val="23"/>
          <w:sz w:val="32"/>
          <w:szCs w:val="32"/>
          <w:highlight w:val="none"/>
          <w:lang w:bidi="ar"/>
        </w:rPr>
        <w:fldChar w:fldCharType="begin"/>
      </w:r>
      <w:r>
        <w:rPr>
          <w:rFonts w:hint="eastAsia" w:ascii="仿宋" w:hAnsi="仿宋" w:eastAsia="仿宋" w:cs="仿宋"/>
          <w:b/>
          <w:color w:val="auto"/>
          <w:spacing w:val="23"/>
          <w:sz w:val="32"/>
          <w:szCs w:val="32"/>
          <w:highlight w:val="none"/>
          <w:lang w:bidi="ar"/>
        </w:rPr>
        <w:instrText xml:space="preserve"> HYPERLINK "http://set2.mail.qq.com/cgi-bin/mail_spam?action=check_link&amp;spam=0&amp;url=http://www.baidu.com/s?wd=%E4%B9%99%E6%96%B9&amp;hl_tag=textlink&amp;tn=SE_hldp01350_v6v6zkg6" </w:instrText>
      </w:r>
      <w:r>
        <w:rPr>
          <w:rFonts w:hint="eastAsia" w:ascii="仿宋" w:hAnsi="仿宋" w:eastAsia="仿宋" w:cs="仿宋"/>
          <w:b/>
          <w:color w:val="auto"/>
          <w:spacing w:val="23"/>
          <w:sz w:val="32"/>
          <w:szCs w:val="32"/>
          <w:highlight w:val="none"/>
          <w:lang w:bidi="ar"/>
        </w:rPr>
        <w:fldChar w:fldCharType="separate"/>
      </w:r>
      <w:r>
        <w:rPr>
          <w:rStyle w:val="10"/>
          <w:rFonts w:hint="default" w:ascii="仿宋" w:hAnsi="仿宋" w:eastAsia="仿宋" w:cs="仿宋"/>
          <w:b/>
          <w:color w:val="auto"/>
          <w:spacing w:val="23"/>
          <w:sz w:val="32"/>
          <w:szCs w:val="32"/>
          <w:highlight w:val="none"/>
        </w:rPr>
        <w:t>乙方</w:t>
      </w:r>
      <w:r>
        <w:rPr>
          <w:rFonts w:hint="eastAsia" w:ascii="仿宋" w:hAnsi="仿宋" w:eastAsia="仿宋" w:cs="仿宋"/>
          <w:b/>
          <w:color w:val="auto"/>
          <w:spacing w:val="23"/>
          <w:sz w:val="32"/>
          <w:szCs w:val="32"/>
          <w:highlight w:val="none"/>
          <w:lang w:bidi="ar"/>
        </w:rPr>
        <w:fldChar w:fldCharType="end"/>
      </w:r>
      <w:r>
        <w:rPr>
          <w:rFonts w:hint="eastAsia" w:ascii="仿宋" w:hAnsi="仿宋" w:eastAsia="仿宋" w:cs="仿宋"/>
          <w:b/>
          <w:color w:val="auto"/>
          <w:spacing w:val="23"/>
          <w:sz w:val="32"/>
          <w:szCs w:val="32"/>
          <w:highlight w:val="none"/>
          <w:lang w:bidi="ar"/>
        </w:rPr>
        <w:t>：</w:t>
      </w:r>
      <w:r>
        <w:rPr>
          <w:rFonts w:hint="eastAsia" w:ascii="仿宋" w:hAnsi="仿宋" w:eastAsia="仿宋" w:cs="仿宋"/>
          <w:b/>
          <w:color w:val="auto"/>
          <w:spacing w:val="23"/>
          <w:sz w:val="32"/>
          <w:szCs w:val="32"/>
          <w:highlight w:val="none"/>
          <w:u w:val="single"/>
          <w:lang w:bidi="ar"/>
        </w:rPr>
        <w:t xml:space="preserve">          </w:t>
      </w:r>
      <w:r>
        <w:rPr>
          <w:rFonts w:hint="eastAsia" w:ascii="仿宋" w:hAnsi="仿宋" w:eastAsia="仿宋" w:cs="仿宋"/>
          <w:b/>
          <w:color w:val="auto"/>
          <w:spacing w:val="23"/>
          <w:sz w:val="32"/>
          <w:szCs w:val="32"/>
          <w:highlight w:val="none"/>
          <w:u w:val="single"/>
          <w:lang w:val="en-US" w:eastAsia="zh-CN" w:bidi="ar"/>
        </w:rPr>
        <w:t xml:space="preserve"> </w:t>
      </w:r>
    </w:p>
    <w:p w14:paraId="3D02FB06">
      <w:pPr>
        <w:pStyle w:val="6"/>
        <w:pageBreakBefore w:val="0"/>
        <w:kinsoku/>
        <w:overflowPunct/>
        <w:bidi w:val="0"/>
        <w:adjustRightInd w:val="0"/>
        <w:spacing w:line="500" w:lineRule="exact"/>
        <w:rPr>
          <w:rFonts w:hint="eastAsia" w:ascii="仿宋" w:hAnsi="仿宋" w:eastAsia="仿宋" w:cs="仿宋"/>
          <w:b/>
          <w:color w:val="auto"/>
          <w:spacing w:val="23"/>
          <w:kern w:val="0"/>
          <w:sz w:val="32"/>
          <w:szCs w:val="32"/>
          <w:highlight w:val="none"/>
          <w:lang w:bidi="ar"/>
        </w:rPr>
      </w:pPr>
      <w:r>
        <w:rPr>
          <w:rFonts w:hint="eastAsia" w:ascii="仿宋" w:hAnsi="仿宋" w:eastAsia="仿宋" w:cs="仿宋"/>
          <w:b/>
          <w:color w:val="auto"/>
          <w:spacing w:val="23"/>
          <w:kern w:val="0"/>
          <w:sz w:val="32"/>
          <w:szCs w:val="32"/>
          <w:highlight w:val="none"/>
          <w:lang w:bidi="ar"/>
        </w:rPr>
        <w:t xml:space="preserve">          签订时间：</w:t>
      </w:r>
      <w:r>
        <w:rPr>
          <w:rFonts w:hint="eastAsia" w:ascii="仿宋" w:hAnsi="仿宋" w:eastAsia="仿宋" w:cs="仿宋"/>
          <w:b/>
          <w:color w:val="auto"/>
          <w:spacing w:val="23"/>
          <w:kern w:val="0"/>
          <w:sz w:val="32"/>
          <w:szCs w:val="32"/>
          <w:highlight w:val="none"/>
          <w:u w:val="single"/>
          <w:lang w:bidi="ar"/>
        </w:rPr>
        <w:t xml:space="preserve">     </w:t>
      </w:r>
      <w:r>
        <w:rPr>
          <w:rFonts w:hint="eastAsia" w:ascii="仿宋" w:hAnsi="仿宋" w:eastAsia="仿宋" w:cs="仿宋"/>
          <w:b/>
          <w:color w:val="auto"/>
          <w:spacing w:val="23"/>
          <w:kern w:val="0"/>
          <w:sz w:val="32"/>
          <w:szCs w:val="32"/>
          <w:highlight w:val="none"/>
          <w:lang w:bidi="ar"/>
        </w:rPr>
        <w:t>年</w:t>
      </w:r>
      <w:r>
        <w:rPr>
          <w:rFonts w:hint="eastAsia" w:ascii="仿宋" w:hAnsi="仿宋" w:eastAsia="仿宋" w:cs="仿宋"/>
          <w:b/>
          <w:color w:val="auto"/>
          <w:spacing w:val="23"/>
          <w:kern w:val="0"/>
          <w:sz w:val="32"/>
          <w:szCs w:val="32"/>
          <w:highlight w:val="none"/>
          <w:u w:val="single"/>
          <w:lang w:bidi="ar"/>
        </w:rPr>
        <w:t xml:space="preserve"> </w:t>
      </w:r>
      <w:r>
        <w:rPr>
          <w:rFonts w:hint="eastAsia" w:ascii="仿宋" w:hAnsi="仿宋" w:eastAsia="仿宋" w:cs="仿宋"/>
          <w:b/>
          <w:color w:val="auto"/>
          <w:spacing w:val="23"/>
          <w:kern w:val="0"/>
          <w:sz w:val="32"/>
          <w:szCs w:val="32"/>
          <w:highlight w:val="none"/>
          <w:u w:val="single"/>
          <w:lang w:val="en-US" w:eastAsia="zh-CN" w:bidi="ar"/>
        </w:rPr>
        <w:t xml:space="preserve"> </w:t>
      </w:r>
      <w:r>
        <w:rPr>
          <w:rFonts w:hint="eastAsia" w:ascii="仿宋" w:hAnsi="仿宋" w:eastAsia="仿宋" w:cs="仿宋"/>
          <w:b/>
          <w:color w:val="auto"/>
          <w:spacing w:val="23"/>
          <w:kern w:val="0"/>
          <w:sz w:val="32"/>
          <w:szCs w:val="32"/>
          <w:highlight w:val="none"/>
          <w:u w:val="single"/>
          <w:lang w:bidi="ar"/>
        </w:rPr>
        <w:t xml:space="preserve"> </w:t>
      </w:r>
      <w:r>
        <w:rPr>
          <w:rFonts w:hint="eastAsia" w:ascii="仿宋" w:hAnsi="仿宋" w:eastAsia="仿宋" w:cs="仿宋"/>
          <w:b/>
          <w:color w:val="auto"/>
          <w:spacing w:val="23"/>
          <w:kern w:val="0"/>
          <w:sz w:val="32"/>
          <w:szCs w:val="32"/>
          <w:highlight w:val="none"/>
          <w:lang w:bidi="ar"/>
        </w:rPr>
        <w:t>月</w:t>
      </w:r>
      <w:r>
        <w:rPr>
          <w:rFonts w:hint="eastAsia" w:ascii="仿宋" w:hAnsi="仿宋" w:eastAsia="仿宋" w:cs="仿宋"/>
          <w:b/>
          <w:color w:val="auto"/>
          <w:spacing w:val="23"/>
          <w:kern w:val="0"/>
          <w:sz w:val="32"/>
          <w:szCs w:val="32"/>
          <w:highlight w:val="none"/>
          <w:u w:val="single"/>
          <w:lang w:bidi="ar"/>
        </w:rPr>
        <w:t xml:space="preserve"> </w:t>
      </w:r>
      <w:r>
        <w:rPr>
          <w:rFonts w:hint="eastAsia" w:ascii="仿宋" w:hAnsi="仿宋" w:eastAsia="仿宋" w:cs="仿宋"/>
          <w:b/>
          <w:color w:val="auto"/>
          <w:spacing w:val="23"/>
          <w:kern w:val="0"/>
          <w:sz w:val="32"/>
          <w:szCs w:val="32"/>
          <w:highlight w:val="none"/>
          <w:u w:val="single"/>
          <w:lang w:val="en-US" w:eastAsia="zh-CN" w:bidi="ar"/>
        </w:rPr>
        <w:t xml:space="preserve"> </w:t>
      </w:r>
      <w:r>
        <w:rPr>
          <w:rFonts w:hint="eastAsia" w:ascii="仿宋" w:hAnsi="仿宋" w:eastAsia="仿宋" w:cs="仿宋"/>
          <w:b/>
          <w:color w:val="auto"/>
          <w:spacing w:val="23"/>
          <w:kern w:val="0"/>
          <w:sz w:val="32"/>
          <w:szCs w:val="32"/>
          <w:highlight w:val="none"/>
          <w:u w:val="single"/>
          <w:lang w:bidi="ar"/>
        </w:rPr>
        <w:t xml:space="preserve"> </w:t>
      </w:r>
      <w:r>
        <w:rPr>
          <w:rFonts w:hint="eastAsia" w:ascii="仿宋" w:hAnsi="仿宋" w:eastAsia="仿宋" w:cs="仿宋"/>
          <w:b/>
          <w:color w:val="auto"/>
          <w:spacing w:val="23"/>
          <w:kern w:val="0"/>
          <w:sz w:val="32"/>
          <w:szCs w:val="32"/>
          <w:highlight w:val="none"/>
          <w:lang w:bidi="ar"/>
        </w:rPr>
        <w:t>日</w:t>
      </w:r>
    </w:p>
    <w:p w14:paraId="789CD976">
      <w:pPr>
        <w:pageBreakBefore w:val="0"/>
        <w:widowControl/>
        <w:kinsoku/>
        <w:overflowPunct/>
        <w:bidi w:val="0"/>
        <w:spacing w:line="500" w:lineRule="exact"/>
        <w:jc w:val="center"/>
        <w:rPr>
          <w:rFonts w:hint="eastAsia" w:ascii="仿宋" w:hAnsi="仿宋" w:eastAsia="仿宋" w:cs="仿宋"/>
          <w:b/>
          <w:color w:val="auto"/>
          <w:sz w:val="32"/>
          <w:szCs w:val="32"/>
          <w:highlight w:val="none"/>
          <w:lang w:bidi="ar"/>
        </w:rPr>
        <w:sectPr>
          <w:footnotePr>
            <w:numFmt w:val="decimalEnclosedCircleChinese"/>
          </w:footnotePr>
          <w:pgSz w:w="11906" w:h="16838"/>
          <w:pgMar w:top="1440" w:right="1392" w:bottom="1440" w:left="1474" w:header="850" w:footer="964" w:gutter="0"/>
          <w:pgNumType w:fmt="decimal"/>
          <w:cols w:space="720" w:num="1"/>
          <w:docGrid w:linePitch="312" w:charSpace="0"/>
        </w:sectPr>
      </w:pPr>
    </w:p>
    <w:p w14:paraId="38A401E9">
      <w:pPr>
        <w:pageBreakBefore w:val="0"/>
        <w:widowControl/>
        <w:kinsoku/>
        <w:overflowPunct/>
        <w:bidi w:val="0"/>
        <w:spacing w:line="500" w:lineRule="exact"/>
        <w:jc w:val="center"/>
        <w:rPr>
          <w:rFonts w:hint="eastAsia" w:ascii="仿宋" w:hAnsi="仿宋" w:eastAsia="仿宋" w:cs="仿宋"/>
          <w:bCs/>
          <w:color w:val="auto"/>
          <w:sz w:val="28"/>
          <w:szCs w:val="28"/>
          <w:highlight w:val="none"/>
          <w:lang w:bidi="ar"/>
        </w:rPr>
      </w:pPr>
      <w:r>
        <w:rPr>
          <w:rFonts w:hint="eastAsia" w:ascii="仿宋" w:hAnsi="仿宋" w:eastAsia="仿宋" w:cs="仿宋"/>
          <w:b/>
          <w:color w:val="auto"/>
          <w:sz w:val="32"/>
          <w:szCs w:val="32"/>
          <w:highlight w:val="none"/>
          <w:lang w:bidi="ar"/>
        </w:rPr>
        <w:t>合同范本</w:t>
      </w:r>
    </w:p>
    <w:p w14:paraId="19BF6815">
      <w:pPr>
        <w:pageBreakBefore w:val="0"/>
        <w:widowControl/>
        <w:kinsoku/>
        <w:overflowPunct/>
        <w:bidi w:val="0"/>
        <w:spacing w:line="500" w:lineRule="exact"/>
        <w:ind w:left="0" w:leftChars="0" w:firstLine="360" w:firstLineChars="150"/>
        <w:jc w:val="left"/>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val="en-US" w:eastAsia="zh-CN" w:bidi="ar"/>
        </w:rPr>
        <w:t>甲方（采购人）：</w:t>
      </w:r>
      <w:r>
        <w:rPr>
          <w:rFonts w:hint="eastAsia" w:ascii="仿宋" w:hAnsi="仿宋" w:eastAsia="仿宋" w:cs="仿宋"/>
          <w:bCs/>
          <w:color w:val="auto"/>
          <w:sz w:val="24"/>
          <w:szCs w:val="24"/>
          <w:highlight w:val="none"/>
          <w:u w:val="single"/>
          <w:lang w:val="en-US" w:eastAsia="zh-CN" w:bidi="ar"/>
        </w:rPr>
        <w:t xml:space="preserve">                </w:t>
      </w:r>
      <w:r>
        <w:rPr>
          <w:rFonts w:hint="eastAsia" w:ascii="仿宋" w:hAnsi="仿宋" w:eastAsia="仿宋" w:cs="仿宋"/>
          <w:bCs/>
          <w:color w:val="auto"/>
          <w:sz w:val="24"/>
          <w:szCs w:val="24"/>
          <w:highlight w:val="none"/>
          <w:lang w:val="en-US" w:eastAsia="zh-CN" w:bidi="ar"/>
        </w:rPr>
        <w:t xml:space="preserve">      </w:t>
      </w:r>
    </w:p>
    <w:p w14:paraId="418DB4E4">
      <w:pPr>
        <w:pageBreakBefore w:val="0"/>
        <w:widowControl/>
        <w:kinsoku/>
        <w:overflowPunct/>
        <w:bidi w:val="0"/>
        <w:spacing w:line="500" w:lineRule="exact"/>
        <w:ind w:left="0" w:leftChars="0" w:firstLine="360" w:firstLineChars="150"/>
        <w:jc w:val="left"/>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val="en-US" w:eastAsia="zh-CN" w:bidi="ar"/>
        </w:rPr>
        <w:t>乙方（投标人名称）：</w:t>
      </w:r>
      <w:r>
        <w:rPr>
          <w:rFonts w:hint="eastAsia" w:ascii="仿宋" w:hAnsi="仿宋" w:eastAsia="仿宋" w:cs="仿宋"/>
          <w:bCs/>
          <w:color w:val="auto"/>
          <w:sz w:val="24"/>
          <w:szCs w:val="24"/>
          <w:highlight w:val="none"/>
          <w:u w:val="single"/>
          <w:lang w:val="en-US" w:eastAsia="zh-CN" w:bidi="ar"/>
        </w:rPr>
        <w:t xml:space="preserve">                 </w:t>
      </w:r>
    </w:p>
    <w:p w14:paraId="1B192102">
      <w:pPr>
        <w:pageBreakBefore w:val="0"/>
        <w:widowControl/>
        <w:kinsoku/>
        <w:overflowPunct/>
        <w:bidi w:val="0"/>
        <w:spacing w:line="500" w:lineRule="exact"/>
        <w:ind w:left="0" w:leftChars="0" w:firstLine="360" w:firstLineChars="150"/>
        <w:jc w:val="left"/>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val="en-US" w:eastAsia="zh-CN" w:bidi="ar"/>
        </w:rPr>
        <w:t xml:space="preserve">依据《中华人民共和国民法典》和《中华人民共和国政府采购法》，经双方协商按下述条款和条件签署本合同。 </w:t>
      </w:r>
    </w:p>
    <w:p w14:paraId="39DE77B1">
      <w:pPr>
        <w:pageBreakBefore w:val="0"/>
        <w:widowControl/>
        <w:kinsoku/>
        <w:overflowPunct/>
        <w:bidi w:val="0"/>
        <w:spacing w:line="500" w:lineRule="exact"/>
        <w:ind w:left="0" w:leftChars="0" w:firstLine="361" w:firstLineChars="150"/>
        <w:jc w:val="left"/>
        <w:rPr>
          <w:rFonts w:hint="default" w:ascii="仿宋" w:hAnsi="仿宋" w:eastAsia="仿宋" w:cs="仿宋"/>
          <w:bCs/>
          <w:color w:val="auto"/>
          <w:sz w:val="24"/>
          <w:szCs w:val="24"/>
          <w:highlight w:val="none"/>
          <w:lang w:val="en-US" w:eastAsia="zh-CN" w:bidi="ar"/>
        </w:rPr>
      </w:pPr>
      <w:r>
        <w:rPr>
          <w:rFonts w:hint="eastAsia" w:ascii="仿宋" w:hAnsi="仿宋" w:eastAsia="仿宋" w:cs="仿宋"/>
          <w:b/>
          <w:bCs w:val="0"/>
          <w:color w:val="auto"/>
          <w:sz w:val="24"/>
          <w:szCs w:val="24"/>
          <w:highlight w:val="none"/>
          <w:lang w:val="en-US" w:eastAsia="zh-CN" w:bidi="ar"/>
        </w:rPr>
        <w:t>一、项目名称</w:t>
      </w:r>
      <w:r>
        <w:rPr>
          <w:rFonts w:hint="eastAsia" w:ascii="仿宋" w:hAnsi="仿宋" w:eastAsia="仿宋" w:cs="仿宋"/>
          <w:bCs/>
          <w:color w:val="auto"/>
          <w:sz w:val="24"/>
          <w:szCs w:val="24"/>
          <w:highlight w:val="none"/>
          <w:lang w:val="en-US" w:eastAsia="zh-CN" w:bidi="ar"/>
        </w:rPr>
        <w:t>：《华山风景名胜区总体规划（2025-2035）》修编项目</w:t>
      </w:r>
    </w:p>
    <w:p w14:paraId="4303EC4A">
      <w:pPr>
        <w:pageBreakBefore w:val="0"/>
        <w:widowControl/>
        <w:kinsoku/>
        <w:overflowPunct/>
        <w:bidi w:val="0"/>
        <w:spacing w:line="500" w:lineRule="exact"/>
        <w:ind w:left="0" w:leftChars="0" w:firstLine="360" w:firstLineChars="150"/>
        <w:jc w:val="left"/>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val="en-US" w:eastAsia="zh-CN" w:bidi="ar"/>
        </w:rPr>
        <w:t>项目内容：完成《华山风景名胜区总体规划（2025-2035）》修编文本、说明书、总体规划修编附图、基础资料汇编、各功能分区坐标点位数据等，还需完成风景资源评价、旅游资源评价、基础设施评价、环境影响评价4个专题研究报告。</w:t>
      </w:r>
    </w:p>
    <w:p w14:paraId="1A79C4E7">
      <w:pPr>
        <w:pageBreakBefore w:val="0"/>
        <w:widowControl/>
        <w:kinsoku/>
        <w:overflowPunct/>
        <w:bidi w:val="0"/>
        <w:spacing w:line="500" w:lineRule="exact"/>
        <w:ind w:left="0" w:leftChars="0" w:firstLine="361" w:firstLineChars="150"/>
        <w:jc w:val="left"/>
        <w:rPr>
          <w:rFonts w:hint="eastAsia" w:ascii="仿宋" w:hAnsi="仿宋" w:eastAsia="仿宋" w:cs="仿宋"/>
          <w:bCs/>
          <w:color w:val="auto"/>
          <w:sz w:val="24"/>
          <w:szCs w:val="24"/>
          <w:highlight w:val="none"/>
          <w:lang w:bidi="ar"/>
        </w:rPr>
      </w:pPr>
      <w:r>
        <w:rPr>
          <w:rFonts w:hint="eastAsia" w:ascii="仿宋" w:hAnsi="仿宋" w:eastAsia="仿宋" w:cs="仿宋"/>
          <w:b/>
          <w:bCs w:val="0"/>
          <w:color w:val="auto"/>
          <w:sz w:val="24"/>
          <w:szCs w:val="24"/>
          <w:highlight w:val="none"/>
          <w:lang w:val="en-US" w:eastAsia="zh-CN" w:bidi="ar"/>
        </w:rPr>
        <w:t>二、合同价款及结算：</w:t>
      </w:r>
      <w:r>
        <w:rPr>
          <w:rFonts w:hint="eastAsia" w:ascii="仿宋" w:hAnsi="仿宋" w:eastAsia="仿宋" w:cs="仿宋"/>
          <w:bCs/>
          <w:color w:val="auto"/>
          <w:sz w:val="24"/>
          <w:szCs w:val="24"/>
          <w:highlight w:val="none"/>
          <w:lang w:val="en-US" w:eastAsia="zh-CN" w:bidi="ar"/>
        </w:rPr>
        <w:t xml:space="preserve"> </w:t>
      </w:r>
    </w:p>
    <w:p w14:paraId="4E2F5348">
      <w:pPr>
        <w:pageBreakBefore w:val="0"/>
        <w:widowControl/>
        <w:kinsoku/>
        <w:overflowPunct/>
        <w:bidi w:val="0"/>
        <w:spacing w:line="500" w:lineRule="exact"/>
        <w:ind w:left="0" w:leftChars="0" w:firstLine="360" w:firstLineChars="150"/>
        <w:jc w:val="left"/>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val="en-US" w:eastAsia="zh-CN" w:bidi="ar"/>
        </w:rPr>
        <w:t>1. 合同固定单价：合同价格包含涉及本项目所需的全部费用，本项目总费用为（人民币</w:t>
      </w:r>
      <w:r>
        <w:rPr>
          <w:rFonts w:hint="eastAsia" w:ascii="仿宋" w:hAnsi="仿宋" w:eastAsia="仿宋" w:cs="仿宋"/>
          <w:bCs/>
          <w:color w:val="auto"/>
          <w:sz w:val="24"/>
          <w:szCs w:val="24"/>
          <w:highlight w:val="none"/>
          <w:u w:val="single"/>
          <w:lang w:val="en-US" w:eastAsia="zh-CN" w:bidi="ar"/>
        </w:rPr>
        <w:t xml:space="preserve">                 </w:t>
      </w:r>
      <w:r>
        <w:rPr>
          <w:rFonts w:hint="eastAsia" w:ascii="仿宋" w:hAnsi="仿宋" w:eastAsia="仿宋" w:cs="仿宋"/>
          <w:bCs/>
          <w:color w:val="auto"/>
          <w:sz w:val="24"/>
          <w:szCs w:val="24"/>
          <w:highlight w:val="none"/>
          <w:lang w:val="en-US" w:eastAsia="zh-CN" w:bidi="ar"/>
        </w:rPr>
        <w:t xml:space="preserve"> ）（￥</w:t>
      </w:r>
      <w:r>
        <w:rPr>
          <w:rFonts w:hint="eastAsia" w:ascii="仿宋" w:hAnsi="仿宋" w:eastAsia="仿宋" w:cs="仿宋"/>
          <w:bCs/>
          <w:color w:val="auto"/>
          <w:sz w:val="24"/>
          <w:szCs w:val="24"/>
          <w:highlight w:val="none"/>
          <w:u w:val="single"/>
          <w:lang w:val="en-US" w:eastAsia="zh-CN" w:bidi="ar"/>
        </w:rPr>
        <w:t xml:space="preserve">    </w:t>
      </w:r>
      <w:r>
        <w:rPr>
          <w:rFonts w:hint="eastAsia" w:ascii="仿宋" w:hAnsi="仿宋" w:eastAsia="仿宋" w:cs="仿宋"/>
          <w:bCs/>
          <w:color w:val="auto"/>
          <w:sz w:val="24"/>
          <w:szCs w:val="24"/>
          <w:highlight w:val="none"/>
          <w:lang w:val="en-US" w:eastAsia="zh-CN" w:bidi="ar"/>
        </w:rPr>
        <w:t>） ，综合单价(</w:t>
      </w:r>
      <w:r>
        <w:rPr>
          <w:rFonts w:hint="eastAsia" w:ascii="仿宋" w:hAnsi="仿宋" w:eastAsia="仿宋" w:cs="仿宋"/>
          <w:bCs/>
          <w:color w:val="auto"/>
          <w:sz w:val="24"/>
          <w:szCs w:val="24"/>
          <w:highlight w:val="none"/>
          <w:u w:val="single"/>
          <w:lang w:val="en-US" w:eastAsia="zh-CN" w:bidi="ar"/>
        </w:rPr>
        <w:t xml:space="preserve">    </w:t>
      </w:r>
      <w:r>
        <w:rPr>
          <w:rFonts w:hint="eastAsia" w:ascii="仿宋" w:hAnsi="仿宋" w:eastAsia="仿宋" w:cs="仿宋"/>
          <w:bCs/>
          <w:color w:val="auto"/>
          <w:sz w:val="24"/>
          <w:szCs w:val="24"/>
          <w:highlight w:val="none"/>
          <w:lang w:val="en-US" w:eastAsia="zh-CN" w:bidi="ar"/>
        </w:rPr>
        <w:t>元/平方千米)。</w:t>
      </w:r>
    </w:p>
    <w:p w14:paraId="5CF22F4A">
      <w:pPr>
        <w:pageBreakBefore w:val="0"/>
        <w:widowControl/>
        <w:kinsoku/>
        <w:overflowPunct/>
        <w:bidi w:val="0"/>
        <w:spacing w:line="500" w:lineRule="exact"/>
        <w:ind w:left="0" w:leftChars="0" w:firstLine="360" w:firstLineChars="150"/>
        <w:jc w:val="left"/>
        <w:rPr>
          <w:rFonts w:hint="eastAsia" w:ascii="仿宋" w:hAnsi="仿宋" w:eastAsia="仿宋" w:cs="仿宋"/>
          <w:bCs/>
          <w:color w:val="auto"/>
          <w:sz w:val="24"/>
          <w:szCs w:val="24"/>
          <w:highlight w:val="none"/>
          <w:lang w:val="en-US" w:eastAsia="zh-CN" w:bidi="ar"/>
        </w:rPr>
      </w:pPr>
      <w:r>
        <w:rPr>
          <w:rFonts w:hint="eastAsia" w:ascii="仿宋" w:hAnsi="仿宋" w:eastAsia="仿宋" w:cs="仿宋"/>
          <w:bCs/>
          <w:color w:val="auto"/>
          <w:sz w:val="24"/>
          <w:szCs w:val="24"/>
          <w:highlight w:val="none"/>
          <w:lang w:val="en-US" w:eastAsia="zh-CN" w:bidi="ar"/>
        </w:rPr>
        <w:t>（注：本项目计费暂按华山风景名胜区总面积 159.28 平方千米计取，最终结算总价按审批规划面积 × 每平方千米综合单价据实计算。）</w:t>
      </w:r>
    </w:p>
    <w:p w14:paraId="789D1363">
      <w:pPr>
        <w:pageBreakBefore w:val="0"/>
        <w:widowControl/>
        <w:kinsoku/>
        <w:overflowPunct/>
        <w:bidi w:val="0"/>
        <w:spacing w:line="500" w:lineRule="exact"/>
        <w:ind w:left="0" w:leftChars="0" w:firstLine="360" w:firstLineChars="150"/>
        <w:jc w:val="left"/>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val="en-US" w:eastAsia="zh-CN" w:bidi="ar"/>
        </w:rPr>
        <w:t xml:space="preserve">2. 结算方式 </w:t>
      </w:r>
    </w:p>
    <w:p w14:paraId="1602CFF5">
      <w:pPr>
        <w:pageBreakBefore w:val="0"/>
        <w:widowControl/>
        <w:kinsoku/>
        <w:overflowPunct/>
        <w:bidi w:val="0"/>
        <w:spacing w:line="500" w:lineRule="exact"/>
        <w:ind w:left="0" w:leftChars="0" w:firstLine="360" w:firstLineChars="150"/>
        <w:jc w:val="left"/>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val="en-US" w:eastAsia="zh-CN" w:bidi="ar"/>
        </w:rPr>
        <w:t>2.1 结算单位：采购单位结算，在付款前，必须开具全</w:t>
      </w:r>
      <w:bookmarkStart w:id="0" w:name="_GoBack"/>
      <w:bookmarkEnd w:id="0"/>
      <w:r>
        <w:rPr>
          <w:rFonts w:hint="eastAsia" w:ascii="仿宋" w:hAnsi="仿宋" w:eastAsia="仿宋" w:cs="仿宋"/>
          <w:bCs/>
          <w:color w:val="auto"/>
          <w:sz w:val="24"/>
          <w:szCs w:val="24"/>
          <w:highlight w:val="none"/>
          <w:lang w:val="en-US" w:eastAsia="zh-CN" w:bidi="ar"/>
        </w:rPr>
        <w:t xml:space="preserve">额发票给采购单位。 </w:t>
      </w:r>
    </w:p>
    <w:p w14:paraId="17B58FBB">
      <w:pPr>
        <w:pageBreakBefore w:val="0"/>
        <w:widowControl/>
        <w:kinsoku/>
        <w:overflowPunct/>
        <w:bidi w:val="0"/>
        <w:spacing w:line="500" w:lineRule="exact"/>
        <w:ind w:left="0" w:leftChars="0" w:firstLine="360" w:firstLineChars="150"/>
        <w:jc w:val="left"/>
        <w:rPr>
          <w:rFonts w:hint="eastAsia" w:ascii="仿宋" w:hAnsi="仿宋" w:eastAsia="仿宋" w:cs="仿宋"/>
          <w:bCs/>
          <w:color w:val="auto"/>
          <w:sz w:val="24"/>
          <w:szCs w:val="24"/>
          <w:highlight w:val="none"/>
          <w:lang w:val="en-US" w:eastAsia="zh-CN" w:bidi="ar"/>
        </w:rPr>
      </w:pPr>
      <w:r>
        <w:rPr>
          <w:rFonts w:hint="eastAsia" w:ascii="仿宋" w:hAnsi="仿宋" w:eastAsia="仿宋" w:cs="仿宋"/>
          <w:bCs/>
          <w:color w:val="auto"/>
          <w:sz w:val="24"/>
          <w:szCs w:val="24"/>
          <w:highlight w:val="none"/>
          <w:lang w:val="en-US" w:eastAsia="zh-CN" w:bidi="ar"/>
        </w:rPr>
        <w:t>2.2 付款方式：</w:t>
      </w:r>
    </w:p>
    <w:p w14:paraId="057F22DD">
      <w:pPr>
        <w:pageBreakBefore w:val="0"/>
        <w:widowControl/>
        <w:kinsoku/>
        <w:overflowPunct/>
        <w:bidi w:val="0"/>
        <w:spacing w:line="500" w:lineRule="exact"/>
        <w:ind w:left="0" w:leftChars="0" w:firstLine="360" w:firstLineChars="150"/>
        <w:jc w:val="left"/>
        <w:rPr>
          <w:rFonts w:hint="eastAsia" w:ascii="仿宋" w:hAnsi="仿宋" w:eastAsia="仿宋" w:cs="仿宋"/>
          <w:bCs/>
          <w:color w:val="auto"/>
          <w:sz w:val="24"/>
          <w:szCs w:val="24"/>
          <w:highlight w:val="none"/>
          <w:u w:val="none"/>
          <w:lang w:val="en-US" w:eastAsia="zh-CN" w:bidi="ar"/>
        </w:rPr>
      </w:pPr>
      <w:r>
        <w:rPr>
          <w:rFonts w:hint="eastAsia" w:ascii="仿宋" w:hAnsi="仿宋" w:eastAsia="仿宋" w:cs="仿宋"/>
          <w:bCs/>
          <w:color w:val="auto"/>
          <w:sz w:val="24"/>
          <w:szCs w:val="24"/>
          <w:highlight w:val="none"/>
          <w:u w:val="none"/>
          <w:lang w:val="en-US" w:eastAsia="zh-CN" w:bidi="ar"/>
        </w:rPr>
        <w:t>2.2.1 本合同签订后30日内，支付合同总额的50%;</w:t>
      </w:r>
    </w:p>
    <w:p w14:paraId="7E92FCC1">
      <w:pPr>
        <w:pageBreakBefore w:val="0"/>
        <w:widowControl/>
        <w:kinsoku/>
        <w:overflowPunct/>
        <w:bidi w:val="0"/>
        <w:spacing w:line="500" w:lineRule="exact"/>
        <w:ind w:left="0" w:leftChars="0" w:firstLine="360" w:firstLineChars="150"/>
        <w:jc w:val="left"/>
        <w:rPr>
          <w:rFonts w:hint="eastAsia" w:ascii="仿宋" w:hAnsi="仿宋" w:eastAsia="仿宋" w:cs="仿宋"/>
          <w:bCs/>
          <w:color w:val="auto"/>
          <w:sz w:val="24"/>
          <w:szCs w:val="24"/>
          <w:highlight w:val="none"/>
          <w:u w:val="none"/>
          <w:lang w:val="en-US" w:eastAsia="zh-CN" w:bidi="ar"/>
        </w:rPr>
      </w:pPr>
      <w:r>
        <w:rPr>
          <w:rFonts w:hint="eastAsia" w:ascii="仿宋" w:hAnsi="仿宋" w:eastAsia="仿宋" w:cs="仿宋"/>
          <w:bCs/>
          <w:color w:val="auto"/>
          <w:sz w:val="24"/>
          <w:szCs w:val="24"/>
          <w:highlight w:val="none"/>
          <w:u w:val="none"/>
          <w:lang w:val="en-US" w:eastAsia="zh-CN" w:bidi="ar"/>
        </w:rPr>
        <w:t>2.2.2 提交总体规划修编成果，在省级专家评审通过后30日内，支付合同总额的40%；</w:t>
      </w:r>
    </w:p>
    <w:p w14:paraId="6138317C">
      <w:pPr>
        <w:pageBreakBefore w:val="0"/>
        <w:widowControl/>
        <w:kinsoku/>
        <w:overflowPunct/>
        <w:bidi w:val="0"/>
        <w:spacing w:line="500" w:lineRule="exact"/>
        <w:ind w:left="0" w:leftChars="0" w:firstLine="360" w:firstLineChars="150"/>
        <w:jc w:val="left"/>
        <w:rPr>
          <w:rFonts w:hint="default" w:ascii="仿宋" w:hAnsi="仿宋" w:eastAsia="仿宋" w:cs="仿宋"/>
          <w:bCs/>
          <w:color w:val="auto"/>
          <w:sz w:val="24"/>
          <w:szCs w:val="24"/>
          <w:highlight w:val="none"/>
          <w:u w:val="none"/>
          <w:lang w:val="en-US" w:eastAsia="zh-CN" w:bidi="ar"/>
        </w:rPr>
      </w:pPr>
      <w:r>
        <w:rPr>
          <w:rFonts w:hint="eastAsia" w:ascii="仿宋" w:hAnsi="仿宋" w:eastAsia="仿宋" w:cs="仿宋"/>
          <w:bCs/>
          <w:color w:val="auto"/>
          <w:sz w:val="24"/>
          <w:szCs w:val="24"/>
          <w:highlight w:val="none"/>
          <w:u w:val="none"/>
          <w:lang w:val="en-US" w:eastAsia="zh-CN" w:bidi="ar"/>
        </w:rPr>
        <w:t>2.2.3 总体规划修编成果完成报批后，支付合同总额的10%。</w:t>
      </w:r>
    </w:p>
    <w:p w14:paraId="335F6816">
      <w:pPr>
        <w:pageBreakBefore w:val="0"/>
        <w:widowControl/>
        <w:kinsoku/>
        <w:overflowPunct/>
        <w:bidi w:val="0"/>
        <w:spacing w:line="500" w:lineRule="exact"/>
        <w:ind w:left="0" w:leftChars="0" w:firstLine="360" w:firstLineChars="150"/>
        <w:jc w:val="left"/>
        <w:rPr>
          <w:rFonts w:hint="eastAsia" w:ascii="仿宋" w:hAnsi="仿宋" w:eastAsia="仿宋" w:cs="仿宋"/>
          <w:bCs/>
          <w:color w:val="auto"/>
          <w:sz w:val="24"/>
          <w:szCs w:val="24"/>
          <w:highlight w:val="none"/>
          <w:u w:val="none"/>
          <w:lang w:bidi="ar"/>
        </w:rPr>
      </w:pPr>
      <w:r>
        <w:rPr>
          <w:rFonts w:hint="eastAsia" w:ascii="仿宋" w:hAnsi="仿宋" w:eastAsia="仿宋" w:cs="仿宋"/>
          <w:bCs/>
          <w:color w:val="auto"/>
          <w:sz w:val="24"/>
          <w:szCs w:val="24"/>
          <w:highlight w:val="none"/>
          <w:u w:val="none"/>
          <w:lang w:val="en-US" w:eastAsia="zh-CN" w:bidi="ar"/>
        </w:rPr>
        <w:t xml:space="preserve">3.增值税发票 </w:t>
      </w:r>
    </w:p>
    <w:p w14:paraId="290E4756">
      <w:pPr>
        <w:pageBreakBefore w:val="0"/>
        <w:widowControl/>
        <w:kinsoku/>
        <w:overflowPunct/>
        <w:bidi w:val="0"/>
        <w:spacing w:line="500" w:lineRule="exact"/>
        <w:ind w:left="0" w:leftChars="0" w:firstLine="360" w:firstLineChars="150"/>
        <w:jc w:val="left"/>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val="en-US" w:eastAsia="zh-CN" w:bidi="ar"/>
        </w:rPr>
        <w:t xml:space="preserve">3.1 乙方须向甲方开具符合税务部门规定的足额发票。 </w:t>
      </w:r>
    </w:p>
    <w:p w14:paraId="01FA7F8F">
      <w:pPr>
        <w:pageBreakBefore w:val="0"/>
        <w:widowControl/>
        <w:kinsoku/>
        <w:overflowPunct/>
        <w:bidi w:val="0"/>
        <w:spacing w:line="500" w:lineRule="exact"/>
        <w:ind w:left="0" w:leftChars="0" w:firstLine="360" w:firstLineChars="150"/>
        <w:jc w:val="left"/>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val="en-US" w:eastAsia="zh-CN" w:bidi="ar"/>
        </w:rPr>
        <w:t xml:space="preserve">3.2 乙方确保开具的发票上注明的开户行及账号信息与本合同约定的一致（代开除外），甲方根据发票注明的开户行及账号信息付款。 </w:t>
      </w:r>
    </w:p>
    <w:p w14:paraId="4804EEF9">
      <w:pPr>
        <w:pageBreakBefore w:val="0"/>
        <w:widowControl/>
        <w:kinsoku/>
        <w:overflowPunct/>
        <w:bidi w:val="0"/>
        <w:spacing w:line="500" w:lineRule="exact"/>
        <w:ind w:left="0" w:leftChars="0" w:firstLine="361" w:firstLineChars="150"/>
        <w:jc w:val="left"/>
        <w:rPr>
          <w:rFonts w:hint="default" w:ascii="仿宋" w:hAnsi="仿宋" w:eastAsia="仿宋" w:cs="仿宋"/>
          <w:bCs/>
          <w:color w:val="auto"/>
          <w:sz w:val="24"/>
          <w:szCs w:val="24"/>
          <w:highlight w:val="none"/>
          <w:lang w:val="en-US" w:bidi="ar"/>
        </w:rPr>
      </w:pPr>
      <w:r>
        <w:rPr>
          <w:rFonts w:hint="eastAsia" w:ascii="仿宋" w:hAnsi="仿宋" w:eastAsia="仿宋" w:cs="仿宋"/>
          <w:b/>
          <w:bCs w:val="0"/>
          <w:color w:val="auto"/>
          <w:sz w:val="24"/>
          <w:szCs w:val="24"/>
          <w:highlight w:val="none"/>
          <w:lang w:val="en-US" w:eastAsia="zh-CN" w:bidi="ar"/>
        </w:rPr>
        <w:t>三、服务期：自合同签订之日起2年。</w:t>
      </w:r>
      <w:r>
        <w:rPr>
          <w:rFonts w:hint="eastAsia" w:ascii="仿宋" w:hAnsi="仿宋" w:eastAsia="仿宋" w:cs="仿宋"/>
          <w:bCs/>
          <w:color w:val="auto"/>
          <w:sz w:val="24"/>
          <w:szCs w:val="24"/>
          <w:highlight w:val="none"/>
          <w:lang w:val="en-US" w:eastAsia="zh-CN" w:bidi="ar"/>
        </w:rPr>
        <w:t xml:space="preserve">           </w:t>
      </w:r>
    </w:p>
    <w:p w14:paraId="0955DE98">
      <w:pPr>
        <w:pageBreakBefore w:val="0"/>
        <w:widowControl/>
        <w:kinsoku/>
        <w:overflowPunct/>
        <w:bidi w:val="0"/>
        <w:spacing w:line="500" w:lineRule="exact"/>
        <w:ind w:left="0" w:leftChars="0" w:firstLine="361" w:firstLineChars="150"/>
        <w:jc w:val="left"/>
        <w:rPr>
          <w:rFonts w:hint="eastAsia" w:ascii="仿宋" w:hAnsi="仿宋" w:eastAsia="仿宋" w:cs="仿宋"/>
          <w:b/>
          <w:bCs w:val="0"/>
          <w:color w:val="auto"/>
          <w:sz w:val="24"/>
          <w:szCs w:val="24"/>
          <w:highlight w:val="none"/>
          <w:lang w:val="en-US" w:eastAsia="zh-CN" w:bidi="ar"/>
        </w:rPr>
      </w:pPr>
      <w:r>
        <w:rPr>
          <w:rFonts w:hint="eastAsia" w:ascii="仿宋" w:hAnsi="仿宋" w:eastAsia="仿宋" w:cs="仿宋"/>
          <w:b/>
          <w:bCs w:val="0"/>
          <w:color w:val="auto"/>
          <w:sz w:val="24"/>
          <w:szCs w:val="24"/>
          <w:highlight w:val="none"/>
          <w:lang w:val="en-US" w:eastAsia="zh-CN" w:bidi="ar"/>
        </w:rPr>
        <w:t>四、成果文件要求</w:t>
      </w:r>
    </w:p>
    <w:p w14:paraId="0D584467">
      <w:pPr>
        <w:pageBreakBefore w:val="0"/>
        <w:widowControl/>
        <w:kinsoku/>
        <w:overflowPunct/>
        <w:bidi w:val="0"/>
        <w:spacing w:line="500" w:lineRule="exact"/>
        <w:ind w:left="0" w:leftChars="0" w:firstLine="360" w:firstLineChars="150"/>
        <w:jc w:val="left"/>
        <w:rPr>
          <w:rFonts w:hint="default" w:ascii="仿宋" w:hAnsi="仿宋" w:eastAsia="仿宋" w:cs="仿宋"/>
          <w:bCs/>
          <w:color w:val="auto"/>
          <w:sz w:val="24"/>
          <w:szCs w:val="24"/>
          <w:highlight w:val="none"/>
          <w:lang w:val="en-US" w:eastAsia="zh-CN" w:bidi="ar"/>
        </w:rPr>
      </w:pPr>
      <w:r>
        <w:rPr>
          <w:rFonts w:hint="eastAsia" w:ascii="仿宋" w:hAnsi="仿宋" w:eastAsia="仿宋" w:cs="仿宋"/>
          <w:bCs/>
          <w:color w:val="auto"/>
          <w:sz w:val="24"/>
          <w:szCs w:val="24"/>
          <w:highlight w:val="none"/>
          <w:lang w:val="en-US" w:eastAsia="zh-CN" w:bidi="ar"/>
        </w:rPr>
        <w:t>1.</w:t>
      </w:r>
      <w:r>
        <w:rPr>
          <w:rFonts w:hint="default" w:ascii="仿宋" w:hAnsi="仿宋" w:eastAsia="仿宋" w:cs="仿宋"/>
          <w:bCs/>
          <w:color w:val="auto"/>
          <w:sz w:val="24"/>
          <w:szCs w:val="24"/>
          <w:highlight w:val="none"/>
          <w:lang w:val="en-US" w:eastAsia="zh-CN" w:bidi="ar"/>
        </w:rPr>
        <w:t>成果文件完整性要求</w:t>
      </w:r>
    </w:p>
    <w:p w14:paraId="171A36BE">
      <w:pPr>
        <w:pageBreakBefore w:val="0"/>
        <w:widowControl/>
        <w:kinsoku/>
        <w:overflowPunct/>
        <w:bidi w:val="0"/>
        <w:spacing w:line="500" w:lineRule="exact"/>
        <w:ind w:left="0" w:leftChars="0" w:firstLine="360" w:firstLineChars="150"/>
        <w:jc w:val="left"/>
        <w:rPr>
          <w:rFonts w:hint="default" w:ascii="仿宋" w:hAnsi="仿宋" w:eastAsia="仿宋" w:cs="仿宋"/>
          <w:bCs/>
          <w:color w:val="auto"/>
          <w:sz w:val="24"/>
          <w:szCs w:val="24"/>
          <w:highlight w:val="none"/>
          <w:lang w:val="en-US" w:eastAsia="zh-CN" w:bidi="ar"/>
        </w:rPr>
      </w:pPr>
      <w:r>
        <w:rPr>
          <w:rFonts w:hint="eastAsia" w:ascii="仿宋" w:hAnsi="仿宋" w:eastAsia="仿宋" w:cs="仿宋"/>
          <w:bCs/>
          <w:color w:val="auto"/>
          <w:sz w:val="24"/>
          <w:szCs w:val="24"/>
          <w:highlight w:val="none"/>
          <w:lang w:val="en-US" w:eastAsia="zh-CN" w:bidi="ar"/>
        </w:rPr>
        <w:t>1.1</w:t>
      </w:r>
      <w:r>
        <w:rPr>
          <w:rFonts w:hint="default" w:ascii="仿宋" w:hAnsi="仿宋" w:eastAsia="仿宋" w:cs="仿宋"/>
          <w:bCs/>
          <w:color w:val="auto"/>
          <w:sz w:val="24"/>
          <w:szCs w:val="24"/>
          <w:highlight w:val="none"/>
          <w:lang w:val="en-US" w:eastAsia="zh-CN" w:bidi="ar"/>
        </w:rPr>
        <w:t>文本类成果：</w:t>
      </w:r>
    </w:p>
    <w:p w14:paraId="5B7806CB">
      <w:pPr>
        <w:pageBreakBefore w:val="0"/>
        <w:widowControl/>
        <w:kinsoku/>
        <w:overflowPunct/>
        <w:bidi w:val="0"/>
        <w:spacing w:line="500" w:lineRule="exact"/>
        <w:ind w:left="0" w:leftChars="0" w:firstLine="360" w:firstLineChars="150"/>
        <w:jc w:val="left"/>
        <w:rPr>
          <w:rFonts w:hint="default" w:ascii="仿宋" w:hAnsi="仿宋" w:eastAsia="仿宋" w:cs="仿宋"/>
          <w:bCs/>
          <w:color w:val="auto"/>
          <w:sz w:val="24"/>
          <w:szCs w:val="24"/>
          <w:highlight w:val="none"/>
          <w:lang w:val="en-US" w:eastAsia="zh-CN" w:bidi="ar"/>
        </w:rPr>
      </w:pPr>
      <w:r>
        <w:rPr>
          <w:rFonts w:hint="default" w:ascii="仿宋" w:hAnsi="仿宋" w:eastAsia="仿宋" w:cs="仿宋"/>
          <w:bCs/>
          <w:color w:val="auto"/>
          <w:sz w:val="24"/>
          <w:szCs w:val="24"/>
          <w:highlight w:val="none"/>
          <w:lang w:val="en-US" w:eastAsia="zh-CN" w:bidi="ar"/>
        </w:rPr>
        <w:t>（1）</w:t>
      </w:r>
      <w:r>
        <w:rPr>
          <w:rFonts w:hint="eastAsia" w:ascii="仿宋" w:hAnsi="仿宋" w:eastAsia="仿宋" w:cs="仿宋"/>
          <w:bCs/>
          <w:color w:val="auto"/>
          <w:sz w:val="24"/>
          <w:szCs w:val="24"/>
          <w:highlight w:val="none"/>
          <w:lang w:val="en-US" w:eastAsia="zh-CN" w:bidi="ar"/>
        </w:rPr>
        <w:t xml:space="preserve"> </w:t>
      </w:r>
      <w:r>
        <w:rPr>
          <w:rFonts w:hint="default" w:ascii="仿宋" w:hAnsi="仿宋" w:eastAsia="仿宋" w:cs="仿宋"/>
          <w:bCs/>
          <w:color w:val="auto"/>
          <w:sz w:val="24"/>
          <w:szCs w:val="24"/>
          <w:highlight w:val="none"/>
          <w:lang w:val="en-US" w:eastAsia="zh-CN" w:bidi="ar"/>
        </w:rPr>
        <w:t>依据《风景名胜区条例》《风景名胜区总体规划标准》（GB/T52098-2018）等国家法律法规（若《条例》《标准》重新修订，最终成果需符合新规定），坚持生态优先，绿化发展的原则，突出风景名胜资源的自然特性、文化内涵和地方特色，充分考虑《华山风景名胜区总体规划（2011-2025）评估报告》，科学编制新一轮华山风景名胜区总体规划</w:t>
      </w:r>
      <w:r>
        <w:rPr>
          <w:rFonts w:hint="eastAsia" w:ascii="仿宋" w:hAnsi="仿宋" w:eastAsia="仿宋" w:cs="仿宋"/>
          <w:bCs/>
          <w:color w:val="auto"/>
          <w:sz w:val="24"/>
          <w:szCs w:val="24"/>
          <w:highlight w:val="none"/>
          <w:lang w:val="en-US" w:eastAsia="zh-CN" w:bidi="ar"/>
        </w:rPr>
        <w:t>，</w:t>
      </w:r>
      <w:r>
        <w:rPr>
          <w:rFonts w:hint="default" w:ascii="仿宋" w:hAnsi="仿宋" w:eastAsia="仿宋" w:cs="仿宋"/>
          <w:bCs/>
          <w:color w:val="auto"/>
          <w:sz w:val="24"/>
          <w:szCs w:val="24"/>
          <w:highlight w:val="none"/>
          <w:lang w:val="en-US" w:eastAsia="zh-CN" w:bidi="ar"/>
        </w:rPr>
        <w:t>为华山风景名胜区的可持续发展奠定基础。</w:t>
      </w:r>
    </w:p>
    <w:p w14:paraId="41B5686D">
      <w:pPr>
        <w:pageBreakBefore w:val="0"/>
        <w:widowControl/>
        <w:kinsoku/>
        <w:overflowPunct/>
        <w:bidi w:val="0"/>
        <w:spacing w:line="500" w:lineRule="exact"/>
        <w:ind w:left="0" w:leftChars="0" w:firstLine="360" w:firstLineChars="150"/>
        <w:jc w:val="left"/>
        <w:rPr>
          <w:rFonts w:hint="default" w:ascii="仿宋" w:hAnsi="仿宋" w:eastAsia="仿宋" w:cs="仿宋"/>
          <w:bCs/>
          <w:color w:val="auto"/>
          <w:sz w:val="24"/>
          <w:szCs w:val="24"/>
          <w:highlight w:val="none"/>
          <w:lang w:val="en-US" w:eastAsia="zh-CN" w:bidi="ar"/>
        </w:rPr>
      </w:pPr>
      <w:r>
        <w:rPr>
          <w:rFonts w:hint="default" w:ascii="仿宋" w:hAnsi="仿宋" w:eastAsia="仿宋" w:cs="仿宋"/>
          <w:bCs/>
          <w:color w:val="auto"/>
          <w:sz w:val="24"/>
          <w:szCs w:val="24"/>
          <w:highlight w:val="none"/>
          <w:lang w:val="en-US" w:eastAsia="zh-CN" w:bidi="ar"/>
        </w:rPr>
        <w:t>（2）完成《华山风景名胜区总体规划（2025-2035）》修编文本、说明书、总体规划修编附图、基础资料汇编、各功能分区坐标点位数据等，还需完成风景资源评价、旅游资源评价、基础设施评价、环境影响评价4个专题研究报告。</w:t>
      </w:r>
    </w:p>
    <w:p w14:paraId="2E156CAF">
      <w:pPr>
        <w:pageBreakBefore w:val="0"/>
        <w:widowControl/>
        <w:kinsoku/>
        <w:overflowPunct/>
        <w:bidi w:val="0"/>
        <w:spacing w:line="500" w:lineRule="exact"/>
        <w:ind w:left="0" w:leftChars="0" w:firstLine="360" w:firstLineChars="150"/>
        <w:jc w:val="left"/>
        <w:rPr>
          <w:rFonts w:hint="default" w:ascii="仿宋" w:hAnsi="仿宋" w:eastAsia="仿宋" w:cs="仿宋"/>
          <w:bCs/>
          <w:color w:val="auto"/>
          <w:sz w:val="24"/>
          <w:szCs w:val="24"/>
          <w:highlight w:val="none"/>
          <w:lang w:val="en-US" w:eastAsia="zh-CN" w:bidi="ar"/>
        </w:rPr>
      </w:pPr>
      <w:r>
        <w:rPr>
          <w:rFonts w:hint="default" w:ascii="仿宋" w:hAnsi="仿宋" w:eastAsia="仿宋" w:cs="仿宋"/>
          <w:bCs/>
          <w:color w:val="auto"/>
          <w:sz w:val="24"/>
          <w:szCs w:val="24"/>
          <w:highlight w:val="none"/>
          <w:lang w:val="en-US" w:eastAsia="zh-CN" w:bidi="ar"/>
        </w:rPr>
        <w:t>（3）协助景区修编总规成果的报批及各级专家审查等工作，形成并修改完善编制成果。</w:t>
      </w:r>
    </w:p>
    <w:p w14:paraId="2C6D522B">
      <w:pPr>
        <w:pageBreakBefore w:val="0"/>
        <w:widowControl/>
        <w:kinsoku/>
        <w:overflowPunct/>
        <w:bidi w:val="0"/>
        <w:spacing w:line="500" w:lineRule="exact"/>
        <w:ind w:left="0" w:leftChars="0" w:firstLine="360" w:firstLineChars="150"/>
        <w:jc w:val="left"/>
        <w:rPr>
          <w:rFonts w:hint="default" w:ascii="仿宋" w:hAnsi="仿宋" w:eastAsia="仿宋" w:cs="仿宋"/>
          <w:bCs/>
          <w:color w:val="auto"/>
          <w:sz w:val="24"/>
          <w:szCs w:val="24"/>
          <w:highlight w:val="none"/>
          <w:lang w:val="en-US" w:eastAsia="zh-CN" w:bidi="ar"/>
        </w:rPr>
      </w:pPr>
      <w:r>
        <w:rPr>
          <w:rFonts w:hint="default" w:ascii="仿宋" w:hAnsi="仿宋" w:eastAsia="仿宋" w:cs="仿宋"/>
          <w:bCs/>
          <w:color w:val="auto"/>
          <w:sz w:val="24"/>
          <w:szCs w:val="24"/>
          <w:highlight w:val="none"/>
          <w:lang w:val="en-US" w:eastAsia="zh-CN" w:bidi="ar"/>
        </w:rPr>
        <w:t>（4）编制过程中，因国家政策等因素发生规划面积调整的，编制成果和编制费用以最终审批规划面积为准，中标单位无条件接受。</w:t>
      </w:r>
    </w:p>
    <w:p w14:paraId="3FF74CD3">
      <w:pPr>
        <w:pageBreakBefore w:val="0"/>
        <w:widowControl/>
        <w:kinsoku/>
        <w:overflowPunct/>
        <w:bidi w:val="0"/>
        <w:spacing w:line="500" w:lineRule="exact"/>
        <w:ind w:left="0" w:leftChars="0" w:firstLine="360" w:firstLineChars="150"/>
        <w:jc w:val="left"/>
        <w:rPr>
          <w:rFonts w:hint="default" w:ascii="仿宋" w:hAnsi="仿宋" w:eastAsia="仿宋" w:cs="仿宋"/>
          <w:bCs/>
          <w:color w:val="auto"/>
          <w:sz w:val="24"/>
          <w:szCs w:val="24"/>
          <w:highlight w:val="none"/>
          <w:lang w:val="en-US" w:eastAsia="zh-CN" w:bidi="ar"/>
        </w:rPr>
      </w:pPr>
      <w:r>
        <w:rPr>
          <w:rFonts w:hint="eastAsia" w:ascii="仿宋" w:hAnsi="仿宋" w:eastAsia="仿宋" w:cs="仿宋"/>
          <w:bCs/>
          <w:color w:val="auto"/>
          <w:sz w:val="24"/>
          <w:szCs w:val="24"/>
          <w:highlight w:val="none"/>
          <w:lang w:val="en-US" w:eastAsia="zh-CN" w:bidi="ar"/>
        </w:rPr>
        <w:t xml:space="preserve">1.2 </w:t>
      </w:r>
      <w:r>
        <w:rPr>
          <w:rFonts w:hint="default" w:ascii="仿宋" w:hAnsi="仿宋" w:eastAsia="仿宋" w:cs="仿宋"/>
          <w:bCs/>
          <w:color w:val="auto"/>
          <w:sz w:val="24"/>
          <w:szCs w:val="24"/>
          <w:highlight w:val="none"/>
          <w:lang w:val="en-US" w:eastAsia="zh-CN" w:bidi="ar"/>
        </w:rPr>
        <w:t>图件类成果：</w:t>
      </w:r>
    </w:p>
    <w:p w14:paraId="3A1A0CCF">
      <w:pPr>
        <w:pageBreakBefore w:val="0"/>
        <w:widowControl/>
        <w:kinsoku/>
        <w:overflowPunct/>
        <w:bidi w:val="0"/>
        <w:spacing w:line="500" w:lineRule="exact"/>
        <w:ind w:left="0" w:leftChars="0" w:firstLine="360" w:firstLineChars="150"/>
        <w:jc w:val="left"/>
        <w:rPr>
          <w:rFonts w:hint="default" w:ascii="仿宋" w:hAnsi="仿宋" w:eastAsia="仿宋" w:cs="仿宋"/>
          <w:bCs/>
          <w:color w:val="auto"/>
          <w:sz w:val="24"/>
          <w:szCs w:val="24"/>
          <w:highlight w:val="none"/>
          <w:lang w:val="en-US" w:eastAsia="zh-CN" w:bidi="ar"/>
        </w:rPr>
      </w:pPr>
      <w:r>
        <w:rPr>
          <w:rFonts w:hint="default" w:ascii="仿宋" w:hAnsi="仿宋" w:eastAsia="仿宋" w:cs="仿宋"/>
          <w:bCs/>
          <w:color w:val="auto"/>
          <w:sz w:val="24"/>
          <w:szCs w:val="24"/>
          <w:highlight w:val="none"/>
          <w:lang w:val="en-US" w:eastAsia="zh-CN" w:bidi="ar"/>
        </w:rPr>
        <w:t>总体规划修编附图需涵盖服务要求所必备相关图纸，图纸比例尺符合国家相关规范及项目实际需求，图例清晰、标注准确、绘制规范。</w:t>
      </w:r>
    </w:p>
    <w:p w14:paraId="557109D7">
      <w:pPr>
        <w:pageBreakBefore w:val="0"/>
        <w:widowControl/>
        <w:kinsoku/>
        <w:overflowPunct/>
        <w:bidi w:val="0"/>
        <w:spacing w:line="500" w:lineRule="exact"/>
        <w:ind w:left="0" w:leftChars="0" w:firstLine="360" w:firstLineChars="150"/>
        <w:jc w:val="left"/>
        <w:rPr>
          <w:rFonts w:hint="default" w:ascii="仿宋" w:hAnsi="仿宋" w:eastAsia="仿宋" w:cs="仿宋"/>
          <w:bCs/>
          <w:color w:val="auto"/>
          <w:sz w:val="24"/>
          <w:szCs w:val="24"/>
          <w:highlight w:val="none"/>
          <w:lang w:val="en-US" w:eastAsia="zh-CN" w:bidi="ar"/>
        </w:rPr>
      </w:pPr>
      <w:r>
        <w:rPr>
          <w:rFonts w:hint="default" w:ascii="仿宋" w:hAnsi="仿宋" w:eastAsia="仿宋" w:cs="仿宋"/>
          <w:bCs/>
          <w:color w:val="auto"/>
          <w:sz w:val="24"/>
          <w:szCs w:val="24"/>
          <w:highlight w:val="none"/>
          <w:lang w:val="en-US" w:eastAsia="zh-CN" w:bidi="ar"/>
        </w:rPr>
        <w:t>1</w:t>
      </w:r>
      <w:r>
        <w:rPr>
          <w:rFonts w:hint="eastAsia" w:ascii="仿宋" w:hAnsi="仿宋" w:eastAsia="仿宋" w:cs="仿宋"/>
          <w:bCs/>
          <w:color w:val="auto"/>
          <w:sz w:val="24"/>
          <w:szCs w:val="24"/>
          <w:highlight w:val="none"/>
          <w:lang w:val="en-US" w:eastAsia="zh-CN" w:bidi="ar"/>
        </w:rPr>
        <w:t>.3</w:t>
      </w:r>
      <w:r>
        <w:rPr>
          <w:rFonts w:hint="default" w:ascii="仿宋" w:hAnsi="仿宋" w:eastAsia="仿宋" w:cs="仿宋"/>
          <w:bCs/>
          <w:color w:val="auto"/>
          <w:sz w:val="24"/>
          <w:szCs w:val="24"/>
          <w:highlight w:val="none"/>
          <w:lang w:val="en-US" w:eastAsia="zh-CN" w:bidi="ar"/>
        </w:rPr>
        <w:t xml:space="preserve"> 数据类成果：</w:t>
      </w:r>
    </w:p>
    <w:p w14:paraId="7775AAAE">
      <w:pPr>
        <w:pageBreakBefore w:val="0"/>
        <w:widowControl/>
        <w:kinsoku/>
        <w:overflowPunct/>
        <w:bidi w:val="0"/>
        <w:spacing w:line="500" w:lineRule="exact"/>
        <w:ind w:left="0" w:leftChars="0" w:firstLine="360" w:firstLineChars="150"/>
        <w:jc w:val="left"/>
        <w:rPr>
          <w:rFonts w:hint="default" w:ascii="仿宋" w:hAnsi="仿宋" w:eastAsia="仿宋" w:cs="仿宋"/>
          <w:bCs/>
          <w:color w:val="auto"/>
          <w:sz w:val="24"/>
          <w:szCs w:val="24"/>
          <w:highlight w:val="none"/>
          <w:lang w:val="en-US" w:eastAsia="zh-CN" w:bidi="ar"/>
        </w:rPr>
      </w:pPr>
      <w:r>
        <w:rPr>
          <w:rFonts w:hint="default" w:ascii="仿宋" w:hAnsi="仿宋" w:eastAsia="仿宋" w:cs="仿宋"/>
          <w:bCs/>
          <w:color w:val="auto"/>
          <w:sz w:val="24"/>
          <w:szCs w:val="24"/>
          <w:highlight w:val="none"/>
          <w:lang w:val="en-US" w:eastAsia="zh-CN" w:bidi="ar"/>
        </w:rPr>
        <w:t>各功能分区坐标点位数据需精准无误，格式符合国家及行业相关数据标准，可直接用于后续相关工作开展，同时需提供数据说明文档，明确数据来源、采集方法、精度等关键信息。</w:t>
      </w:r>
    </w:p>
    <w:p w14:paraId="6281DCAB">
      <w:pPr>
        <w:pageBreakBefore w:val="0"/>
        <w:widowControl/>
        <w:kinsoku/>
        <w:overflowPunct/>
        <w:bidi w:val="0"/>
        <w:spacing w:line="500" w:lineRule="exact"/>
        <w:ind w:left="0" w:leftChars="0" w:firstLine="360" w:firstLineChars="150"/>
        <w:jc w:val="left"/>
        <w:rPr>
          <w:rFonts w:hint="default" w:ascii="仿宋" w:hAnsi="仿宋" w:eastAsia="仿宋" w:cs="仿宋"/>
          <w:bCs/>
          <w:color w:val="auto"/>
          <w:sz w:val="24"/>
          <w:szCs w:val="24"/>
          <w:highlight w:val="none"/>
          <w:lang w:val="en-US" w:eastAsia="zh-CN" w:bidi="ar"/>
        </w:rPr>
      </w:pPr>
      <w:r>
        <w:rPr>
          <w:rFonts w:hint="eastAsia" w:ascii="仿宋" w:hAnsi="仿宋" w:eastAsia="仿宋" w:cs="仿宋"/>
          <w:bCs/>
          <w:color w:val="auto"/>
          <w:sz w:val="24"/>
          <w:szCs w:val="24"/>
          <w:highlight w:val="none"/>
          <w:lang w:val="en-US" w:eastAsia="zh-CN" w:bidi="ar"/>
        </w:rPr>
        <w:t>2.</w:t>
      </w:r>
      <w:r>
        <w:rPr>
          <w:rFonts w:hint="default" w:ascii="仿宋" w:hAnsi="仿宋" w:eastAsia="仿宋" w:cs="仿宋"/>
          <w:bCs/>
          <w:color w:val="auto"/>
          <w:sz w:val="24"/>
          <w:szCs w:val="24"/>
          <w:highlight w:val="none"/>
          <w:lang w:val="en-US" w:eastAsia="zh-CN" w:bidi="ar"/>
        </w:rPr>
        <w:t>成果文件质量要求</w:t>
      </w:r>
    </w:p>
    <w:p w14:paraId="23DA884F">
      <w:pPr>
        <w:pageBreakBefore w:val="0"/>
        <w:widowControl/>
        <w:kinsoku/>
        <w:overflowPunct/>
        <w:bidi w:val="0"/>
        <w:spacing w:line="500" w:lineRule="exact"/>
        <w:ind w:left="0" w:leftChars="0" w:firstLine="360" w:firstLineChars="150"/>
        <w:jc w:val="left"/>
        <w:rPr>
          <w:rFonts w:hint="default" w:ascii="仿宋" w:hAnsi="仿宋" w:eastAsia="仿宋" w:cs="仿宋"/>
          <w:bCs/>
          <w:color w:val="auto"/>
          <w:sz w:val="24"/>
          <w:szCs w:val="24"/>
          <w:highlight w:val="none"/>
          <w:lang w:val="en-US" w:eastAsia="zh-CN" w:bidi="ar"/>
        </w:rPr>
      </w:pPr>
      <w:r>
        <w:rPr>
          <w:rFonts w:hint="default" w:ascii="仿宋" w:hAnsi="仿宋" w:eastAsia="仿宋" w:cs="仿宋"/>
          <w:bCs/>
          <w:color w:val="auto"/>
          <w:sz w:val="24"/>
          <w:szCs w:val="24"/>
          <w:highlight w:val="none"/>
          <w:lang w:val="en-US" w:eastAsia="zh-CN" w:bidi="ar"/>
        </w:rPr>
        <w:t>2</w:t>
      </w:r>
      <w:r>
        <w:rPr>
          <w:rFonts w:hint="eastAsia" w:ascii="仿宋" w:hAnsi="仿宋" w:eastAsia="仿宋" w:cs="仿宋"/>
          <w:bCs/>
          <w:color w:val="auto"/>
          <w:sz w:val="24"/>
          <w:szCs w:val="24"/>
          <w:highlight w:val="none"/>
          <w:lang w:val="en-US" w:eastAsia="zh-CN" w:bidi="ar"/>
        </w:rPr>
        <w:t>.</w:t>
      </w:r>
      <w:r>
        <w:rPr>
          <w:rFonts w:hint="default" w:ascii="仿宋" w:hAnsi="仿宋" w:eastAsia="仿宋" w:cs="仿宋"/>
          <w:bCs/>
          <w:color w:val="auto"/>
          <w:sz w:val="24"/>
          <w:szCs w:val="24"/>
          <w:highlight w:val="none"/>
          <w:lang w:val="en-US" w:eastAsia="zh-CN" w:bidi="ar"/>
        </w:rPr>
        <w:t>1 所有成果文件需符合《风景名胜区条例》《风景名胜区总体规划标准》（GB/T52098-2018）等国家法律法规（若《条例》《标准》重新修订，最终成果需符合新规定）、规范标准及甲方提出的具体技术要求。</w:t>
      </w:r>
    </w:p>
    <w:p w14:paraId="44DA3DE2">
      <w:pPr>
        <w:pStyle w:val="2"/>
        <w:rPr>
          <w:rFonts w:hint="default" w:ascii="仿宋" w:hAnsi="仿宋" w:eastAsia="仿宋" w:cs="仿宋"/>
          <w:bCs/>
          <w:color w:val="auto"/>
          <w:sz w:val="24"/>
          <w:szCs w:val="24"/>
          <w:highlight w:val="none"/>
          <w:lang w:val="en-US" w:eastAsia="zh-CN" w:bidi="ar"/>
        </w:rPr>
      </w:pPr>
    </w:p>
    <w:p w14:paraId="7193CFC4">
      <w:pPr>
        <w:pageBreakBefore w:val="0"/>
        <w:widowControl/>
        <w:kinsoku/>
        <w:overflowPunct/>
        <w:bidi w:val="0"/>
        <w:spacing w:line="500" w:lineRule="exact"/>
        <w:ind w:left="0" w:leftChars="0" w:firstLine="360" w:firstLineChars="150"/>
        <w:jc w:val="left"/>
        <w:rPr>
          <w:rFonts w:hint="default" w:ascii="仿宋" w:hAnsi="仿宋" w:eastAsia="仿宋" w:cs="仿宋"/>
          <w:bCs/>
          <w:color w:val="auto"/>
          <w:sz w:val="24"/>
          <w:szCs w:val="24"/>
          <w:highlight w:val="none"/>
          <w:lang w:val="en-US" w:eastAsia="zh-CN" w:bidi="ar"/>
        </w:rPr>
      </w:pPr>
      <w:r>
        <w:rPr>
          <w:rFonts w:hint="default" w:ascii="仿宋" w:hAnsi="仿宋" w:eastAsia="仿宋" w:cs="仿宋"/>
          <w:bCs/>
          <w:color w:val="auto"/>
          <w:sz w:val="24"/>
          <w:szCs w:val="24"/>
          <w:highlight w:val="none"/>
          <w:lang w:val="en-US" w:eastAsia="zh-CN" w:bidi="ar"/>
        </w:rPr>
        <w:t>2</w:t>
      </w:r>
      <w:r>
        <w:rPr>
          <w:rFonts w:hint="eastAsia" w:ascii="仿宋" w:hAnsi="仿宋" w:eastAsia="仿宋" w:cs="仿宋"/>
          <w:bCs/>
          <w:color w:val="auto"/>
          <w:sz w:val="24"/>
          <w:szCs w:val="24"/>
          <w:highlight w:val="none"/>
          <w:lang w:val="en-US" w:eastAsia="zh-CN" w:bidi="ar"/>
        </w:rPr>
        <w:t>.</w:t>
      </w:r>
      <w:r>
        <w:rPr>
          <w:rFonts w:hint="default" w:ascii="仿宋" w:hAnsi="仿宋" w:eastAsia="仿宋" w:cs="仿宋"/>
          <w:bCs/>
          <w:color w:val="auto"/>
          <w:sz w:val="24"/>
          <w:szCs w:val="24"/>
          <w:highlight w:val="none"/>
          <w:lang w:val="en-US" w:eastAsia="zh-CN" w:bidi="ar"/>
        </w:rPr>
        <w:t>2 文本类成果需经过严格校对，无错别字、语病，数据引用准确，论证充分合理；图件类成果需保证图形清晰、色彩标准、内容完整，与文本内容保持一致；数据类成果需确保真实性、准确性和完整性，无数据错误、重复或遗漏。</w:t>
      </w:r>
    </w:p>
    <w:p w14:paraId="17D79B16">
      <w:pPr>
        <w:pageBreakBefore w:val="0"/>
        <w:widowControl/>
        <w:kinsoku/>
        <w:overflowPunct/>
        <w:bidi w:val="0"/>
        <w:spacing w:line="500" w:lineRule="exact"/>
        <w:ind w:left="0" w:leftChars="0" w:firstLine="360" w:firstLineChars="150"/>
        <w:jc w:val="left"/>
        <w:rPr>
          <w:rFonts w:hint="default" w:ascii="仿宋" w:hAnsi="仿宋" w:eastAsia="仿宋" w:cs="仿宋"/>
          <w:bCs/>
          <w:color w:val="auto"/>
          <w:sz w:val="24"/>
          <w:szCs w:val="24"/>
          <w:highlight w:val="none"/>
          <w:lang w:val="en-US" w:eastAsia="zh-CN" w:bidi="ar"/>
        </w:rPr>
      </w:pPr>
      <w:r>
        <w:rPr>
          <w:rFonts w:hint="default" w:ascii="仿宋" w:hAnsi="仿宋" w:eastAsia="仿宋" w:cs="仿宋"/>
          <w:bCs/>
          <w:color w:val="auto"/>
          <w:sz w:val="24"/>
          <w:szCs w:val="24"/>
          <w:highlight w:val="none"/>
          <w:lang w:val="en-US" w:eastAsia="zh-CN" w:bidi="ar"/>
        </w:rPr>
        <w:t>2</w:t>
      </w:r>
      <w:r>
        <w:rPr>
          <w:rFonts w:hint="eastAsia" w:ascii="仿宋" w:hAnsi="仿宋" w:eastAsia="仿宋" w:cs="仿宋"/>
          <w:bCs/>
          <w:color w:val="auto"/>
          <w:sz w:val="24"/>
          <w:szCs w:val="24"/>
          <w:highlight w:val="none"/>
          <w:lang w:val="en-US" w:eastAsia="zh-CN" w:bidi="ar"/>
        </w:rPr>
        <w:t>.</w:t>
      </w:r>
      <w:r>
        <w:rPr>
          <w:rFonts w:hint="default" w:ascii="仿宋" w:hAnsi="仿宋" w:eastAsia="仿宋" w:cs="仿宋"/>
          <w:bCs/>
          <w:color w:val="auto"/>
          <w:sz w:val="24"/>
          <w:szCs w:val="24"/>
          <w:highlight w:val="none"/>
          <w:lang w:val="en-US" w:eastAsia="zh-CN" w:bidi="ar"/>
        </w:rPr>
        <w:t>3 专题研究报告</w:t>
      </w:r>
      <w:r>
        <w:rPr>
          <w:rFonts w:hint="eastAsia" w:ascii="仿宋" w:hAnsi="仿宋" w:eastAsia="仿宋" w:cs="仿宋"/>
          <w:bCs/>
          <w:color w:val="auto"/>
          <w:sz w:val="24"/>
          <w:szCs w:val="24"/>
          <w:highlight w:val="none"/>
          <w:lang w:val="en-US" w:eastAsia="zh-CN" w:bidi="ar"/>
        </w:rPr>
        <w:t>须具备</w:t>
      </w:r>
      <w:r>
        <w:rPr>
          <w:rFonts w:hint="default" w:ascii="仿宋" w:hAnsi="仿宋" w:eastAsia="仿宋" w:cs="仿宋"/>
          <w:bCs/>
          <w:color w:val="auto"/>
          <w:sz w:val="24"/>
          <w:szCs w:val="24"/>
          <w:highlight w:val="none"/>
          <w:lang w:val="en-US" w:eastAsia="zh-CN" w:bidi="ar"/>
        </w:rPr>
        <w:t>科学性、针对性和可操作性，能够为总体规划修编提供坚实的技术支撑和决策依据，研究结论明确，建议合理可行。</w:t>
      </w:r>
    </w:p>
    <w:p w14:paraId="605ABAF3">
      <w:pPr>
        <w:pageBreakBefore w:val="0"/>
        <w:widowControl/>
        <w:kinsoku/>
        <w:overflowPunct/>
        <w:bidi w:val="0"/>
        <w:spacing w:line="500" w:lineRule="exact"/>
        <w:ind w:left="0" w:leftChars="0" w:firstLine="360" w:firstLineChars="150"/>
        <w:jc w:val="left"/>
        <w:rPr>
          <w:rFonts w:hint="default" w:ascii="仿宋" w:hAnsi="仿宋" w:eastAsia="仿宋" w:cs="仿宋"/>
          <w:bCs/>
          <w:color w:val="auto"/>
          <w:sz w:val="24"/>
          <w:szCs w:val="24"/>
          <w:highlight w:val="none"/>
          <w:lang w:val="en-US" w:eastAsia="zh-CN" w:bidi="ar"/>
        </w:rPr>
      </w:pPr>
      <w:r>
        <w:rPr>
          <w:rFonts w:hint="eastAsia" w:ascii="仿宋" w:hAnsi="仿宋" w:eastAsia="仿宋" w:cs="仿宋"/>
          <w:bCs/>
          <w:color w:val="auto"/>
          <w:sz w:val="24"/>
          <w:szCs w:val="24"/>
          <w:highlight w:val="none"/>
          <w:lang w:val="en-US" w:eastAsia="zh-CN" w:bidi="ar"/>
        </w:rPr>
        <w:t>3.</w:t>
      </w:r>
      <w:r>
        <w:rPr>
          <w:rFonts w:hint="default" w:ascii="仿宋" w:hAnsi="仿宋" w:eastAsia="仿宋" w:cs="仿宋"/>
          <w:bCs/>
          <w:color w:val="auto"/>
          <w:sz w:val="24"/>
          <w:szCs w:val="24"/>
          <w:highlight w:val="none"/>
          <w:lang w:val="en-US" w:eastAsia="zh-CN" w:bidi="ar"/>
        </w:rPr>
        <w:t>成果文件形式要求</w:t>
      </w:r>
    </w:p>
    <w:p w14:paraId="1D8076BE">
      <w:pPr>
        <w:pageBreakBefore w:val="0"/>
        <w:widowControl/>
        <w:kinsoku/>
        <w:overflowPunct/>
        <w:bidi w:val="0"/>
        <w:spacing w:line="500" w:lineRule="exact"/>
        <w:ind w:left="0" w:leftChars="0" w:firstLine="360" w:firstLineChars="150"/>
        <w:jc w:val="left"/>
        <w:rPr>
          <w:rFonts w:hint="default" w:ascii="仿宋" w:hAnsi="仿宋" w:eastAsia="仿宋" w:cs="仿宋"/>
          <w:bCs/>
          <w:color w:val="auto"/>
          <w:sz w:val="24"/>
          <w:szCs w:val="24"/>
          <w:highlight w:val="none"/>
          <w:lang w:val="en-US" w:eastAsia="zh-CN" w:bidi="ar"/>
        </w:rPr>
      </w:pPr>
      <w:r>
        <w:rPr>
          <w:rFonts w:hint="default" w:ascii="仿宋" w:hAnsi="仿宋" w:eastAsia="仿宋" w:cs="仿宋"/>
          <w:bCs/>
          <w:color w:val="auto"/>
          <w:sz w:val="24"/>
          <w:szCs w:val="24"/>
          <w:highlight w:val="none"/>
          <w:lang w:val="en-US" w:eastAsia="zh-CN" w:bidi="ar"/>
        </w:rPr>
        <w:t>3</w:t>
      </w:r>
      <w:r>
        <w:rPr>
          <w:rFonts w:hint="eastAsia" w:ascii="仿宋" w:hAnsi="仿宋" w:eastAsia="仿宋" w:cs="仿宋"/>
          <w:bCs/>
          <w:color w:val="auto"/>
          <w:sz w:val="24"/>
          <w:szCs w:val="24"/>
          <w:highlight w:val="none"/>
          <w:lang w:val="en-US" w:eastAsia="zh-CN" w:bidi="ar"/>
        </w:rPr>
        <w:t>.</w:t>
      </w:r>
      <w:r>
        <w:rPr>
          <w:rFonts w:hint="default" w:ascii="仿宋" w:hAnsi="仿宋" w:eastAsia="仿宋" w:cs="仿宋"/>
          <w:bCs/>
          <w:color w:val="auto"/>
          <w:sz w:val="24"/>
          <w:szCs w:val="24"/>
          <w:highlight w:val="none"/>
          <w:lang w:val="en-US" w:eastAsia="zh-CN" w:bidi="ar"/>
        </w:rPr>
        <w:t>1 纸质成果：乙方需向甲方提供纸质成果文件，其中修编文本、说明书、各专题研究报告各一式</w:t>
      </w:r>
      <w:r>
        <w:rPr>
          <w:rFonts w:hint="default" w:ascii="仿宋" w:hAnsi="仿宋" w:eastAsia="仿宋" w:cs="仿宋"/>
          <w:bCs/>
          <w:color w:val="auto"/>
          <w:sz w:val="24"/>
          <w:szCs w:val="24"/>
          <w:highlight w:val="none"/>
          <w:u w:val="single"/>
          <w:lang w:val="en-US" w:eastAsia="zh-CN" w:bidi="ar"/>
        </w:rPr>
        <w:t xml:space="preserve">     </w:t>
      </w:r>
      <w:r>
        <w:rPr>
          <w:rFonts w:hint="default" w:ascii="仿宋" w:hAnsi="仿宋" w:eastAsia="仿宋" w:cs="仿宋"/>
          <w:bCs/>
          <w:color w:val="auto"/>
          <w:sz w:val="24"/>
          <w:szCs w:val="24"/>
          <w:highlight w:val="none"/>
          <w:lang w:val="en-US" w:eastAsia="zh-CN" w:bidi="ar"/>
        </w:rPr>
        <w:t>份，总体规划修编附图一式</w:t>
      </w:r>
      <w:r>
        <w:rPr>
          <w:rFonts w:hint="default" w:ascii="仿宋" w:hAnsi="仿宋" w:eastAsia="仿宋" w:cs="仿宋"/>
          <w:bCs/>
          <w:color w:val="auto"/>
          <w:sz w:val="24"/>
          <w:szCs w:val="24"/>
          <w:highlight w:val="none"/>
          <w:u w:val="single"/>
          <w:lang w:val="en-US" w:eastAsia="zh-CN" w:bidi="ar"/>
        </w:rPr>
        <w:t xml:space="preserve">     </w:t>
      </w:r>
      <w:r>
        <w:rPr>
          <w:rFonts w:hint="default" w:ascii="仿宋" w:hAnsi="仿宋" w:eastAsia="仿宋" w:cs="仿宋"/>
          <w:bCs/>
          <w:color w:val="auto"/>
          <w:sz w:val="24"/>
          <w:szCs w:val="24"/>
          <w:highlight w:val="none"/>
          <w:lang w:val="en-US" w:eastAsia="zh-CN" w:bidi="ar"/>
        </w:rPr>
        <w:t>份，基础资料汇编一式</w:t>
      </w:r>
      <w:r>
        <w:rPr>
          <w:rFonts w:hint="default" w:ascii="仿宋" w:hAnsi="仿宋" w:eastAsia="仿宋" w:cs="仿宋"/>
          <w:bCs/>
          <w:color w:val="auto"/>
          <w:sz w:val="24"/>
          <w:szCs w:val="24"/>
          <w:highlight w:val="none"/>
          <w:u w:val="single"/>
          <w:lang w:val="en-US" w:eastAsia="zh-CN" w:bidi="ar"/>
        </w:rPr>
        <w:t xml:space="preserve">    </w:t>
      </w:r>
      <w:r>
        <w:rPr>
          <w:rFonts w:hint="default" w:ascii="仿宋" w:hAnsi="仿宋" w:eastAsia="仿宋" w:cs="仿宋"/>
          <w:bCs/>
          <w:color w:val="auto"/>
          <w:sz w:val="24"/>
          <w:szCs w:val="24"/>
          <w:highlight w:val="none"/>
          <w:lang w:val="en-US" w:eastAsia="zh-CN" w:bidi="ar"/>
        </w:rPr>
        <w:t>份，遥感影像图一式</w:t>
      </w:r>
      <w:r>
        <w:rPr>
          <w:rFonts w:hint="default" w:ascii="仿宋" w:hAnsi="仿宋" w:eastAsia="仿宋" w:cs="仿宋"/>
          <w:bCs/>
          <w:color w:val="auto"/>
          <w:sz w:val="24"/>
          <w:szCs w:val="24"/>
          <w:highlight w:val="none"/>
          <w:u w:val="single"/>
          <w:lang w:val="en-US" w:eastAsia="zh-CN" w:bidi="ar"/>
        </w:rPr>
        <w:t xml:space="preserve">    </w:t>
      </w:r>
      <w:r>
        <w:rPr>
          <w:rFonts w:hint="default" w:ascii="仿宋" w:hAnsi="仿宋" w:eastAsia="仿宋" w:cs="仿宋"/>
          <w:bCs/>
          <w:color w:val="auto"/>
          <w:sz w:val="24"/>
          <w:szCs w:val="24"/>
          <w:highlight w:val="none"/>
          <w:lang w:val="en-US" w:eastAsia="zh-CN" w:bidi="ar"/>
        </w:rPr>
        <w:t>份，各功能分区坐标点位数据说明文档一式</w:t>
      </w:r>
      <w:r>
        <w:rPr>
          <w:rFonts w:hint="default" w:ascii="仿宋" w:hAnsi="仿宋" w:eastAsia="仿宋" w:cs="仿宋"/>
          <w:bCs/>
          <w:color w:val="auto"/>
          <w:sz w:val="24"/>
          <w:szCs w:val="24"/>
          <w:highlight w:val="none"/>
          <w:u w:val="single"/>
          <w:lang w:val="en-US" w:eastAsia="zh-CN" w:bidi="ar"/>
        </w:rPr>
        <w:t xml:space="preserve">    </w:t>
      </w:r>
      <w:r>
        <w:rPr>
          <w:rFonts w:hint="default" w:ascii="仿宋" w:hAnsi="仿宋" w:eastAsia="仿宋" w:cs="仿宋"/>
          <w:bCs/>
          <w:color w:val="auto"/>
          <w:sz w:val="24"/>
          <w:szCs w:val="24"/>
          <w:highlight w:val="none"/>
          <w:lang w:val="en-US" w:eastAsia="zh-CN" w:bidi="ar"/>
        </w:rPr>
        <w:t>份。纸质成果需采用A4规格纸张（附图可根据实际情况采用相应规格），装订规范、整洁美观，封面需注明项目名称、成果类型、编制单位、编制日期等信息。</w:t>
      </w:r>
    </w:p>
    <w:p w14:paraId="6A450CE7">
      <w:pPr>
        <w:pageBreakBefore w:val="0"/>
        <w:widowControl/>
        <w:kinsoku/>
        <w:overflowPunct/>
        <w:bidi w:val="0"/>
        <w:spacing w:line="500" w:lineRule="exact"/>
        <w:ind w:left="0" w:leftChars="0" w:firstLine="360" w:firstLineChars="150"/>
        <w:jc w:val="left"/>
        <w:rPr>
          <w:rFonts w:hint="default" w:ascii="仿宋" w:hAnsi="仿宋" w:eastAsia="仿宋" w:cs="仿宋"/>
          <w:bCs/>
          <w:color w:val="auto"/>
          <w:sz w:val="24"/>
          <w:szCs w:val="24"/>
          <w:highlight w:val="none"/>
          <w:lang w:val="en-US" w:eastAsia="zh-CN" w:bidi="ar"/>
        </w:rPr>
      </w:pPr>
      <w:r>
        <w:rPr>
          <w:rFonts w:hint="default" w:ascii="仿宋" w:hAnsi="仿宋" w:eastAsia="仿宋" w:cs="仿宋"/>
          <w:bCs/>
          <w:color w:val="auto"/>
          <w:sz w:val="24"/>
          <w:szCs w:val="24"/>
          <w:highlight w:val="none"/>
          <w:lang w:val="en-US" w:eastAsia="zh-CN" w:bidi="ar"/>
        </w:rPr>
        <w:t>3</w:t>
      </w:r>
      <w:r>
        <w:rPr>
          <w:rFonts w:hint="eastAsia" w:ascii="仿宋" w:hAnsi="仿宋" w:eastAsia="仿宋" w:cs="仿宋"/>
          <w:bCs/>
          <w:color w:val="auto"/>
          <w:sz w:val="24"/>
          <w:szCs w:val="24"/>
          <w:highlight w:val="none"/>
          <w:lang w:val="en-US" w:eastAsia="zh-CN" w:bidi="ar"/>
        </w:rPr>
        <w:t>.</w:t>
      </w:r>
      <w:r>
        <w:rPr>
          <w:rFonts w:hint="default" w:ascii="仿宋" w:hAnsi="仿宋" w:eastAsia="仿宋" w:cs="仿宋"/>
          <w:bCs/>
          <w:color w:val="auto"/>
          <w:sz w:val="24"/>
          <w:szCs w:val="24"/>
          <w:highlight w:val="none"/>
          <w:lang w:val="en-US" w:eastAsia="zh-CN" w:bidi="ar"/>
        </w:rPr>
        <w:t>2 电子成果：乙方需向甲方提供电子成果文件，电子成果需存储在</w:t>
      </w:r>
      <w:r>
        <w:rPr>
          <w:rFonts w:hint="default" w:ascii="仿宋" w:hAnsi="仿宋" w:eastAsia="仿宋" w:cs="仿宋"/>
          <w:bCs/>
          <w:color w:val="auto"/>
          <w:sz w:val="24"/>
          <w:szCs w:val="24"/>
          <w:highlight w:val="none"/>
          <w:u w:val="single"/>
          <w:lang w:val="en-US" w:eastAsia="zh-CN" w:bidi="ar"/>
        </w:rPr>
        <w:t xml:space="preserve">    </w:t>
      </w:r>
      <w:r>
        <w:rPr>
          <w:rFonts w:hint="default" w:ascii="仿宋" w:hAnsi="仿宋" w:eastAsia="仿宋" w:cs="仿宋"/>
          <w:bCs/>
          <w:color w:val="auto"/>
          <w:sz w:val="24"/>
          <w:szCs w:val="24"/>
          <w:highlight w:val="none"/>
          <w:lang w:val="en-US" w:eastAsia="zh-CN" w:bidi="ar"/>
        </w:rPr>
        <w:t>个U盘或移动硬盘中，U盘或移动硬盘需标注项目名称及编制单位，电子文件命名规范统一，便于查阅和使用。</w:t>
      </w:r>
    </w:p>
    <w:p w14:paraId="4F71FA61">
      <w:pPr>
        <w:pageBreakBefore w:val="0"/>
        <w:widowControl/>
        <w:kinsoku/>
        <w:overflowPunct/>
        <w:bidi w:val="0"/>
        <w:spacing w:line="500" w:lineRule="exact"/>
        <w:ind w:left="0" w:leftChars="0" w:firstLine="360" w:firstLineChars="150"/>
        <w:jc w:val="left"/>
        <w:rPr>
          <w:rFonts w:hint="default" w:ascii="仿宋" w:hAnsi="仿宋" w:eastAsia="仿宋" w:cs="仿宋"/>
          <w:bCs/>
          <w:color w:val="auto"/>
          <w:sz w:val="24"/>
          <w:szCs w:val="24"/>
          <w:highlight w:val="none"/>
          <w:lang w:val="en-US" w:eastAsia="zh-CN" w:bidi="ar"/>
        </w:rPr>
      </w:pPr>
      <w:r>
        <w:rPr>
          <w:rFonts w:hint="eastAsia" w:ascii="仿宋" w:hAnsi="仿宋" w:eastAsia="仿宋" w:cs="仿宋"/>
          <w:bCs/>
          <w:color w:val="auto"/>
          <w:sz w:val="24"/>
          <w:szCs w:val="24"/>
          <w:highlight w:val="none"/>
          <w:lang w:val="en-US" w:eastAsia="zh-CN" w:bidi="ar"/>
        </w:rPr>
        <w:t>4.</w:t>
      </w:r>
      <w:r>
        <w:rPr>
          <w:rFonts w:hint="default" w:ascii="仿宋" w:hAnsi="仿宋" w:eastAsia="仿宋" w:cs="仿宋"/>
          <w:bCs/>
          <w:color w:val="auto"/>
          <w:sz w:val="24"/>
          <w:szCs w:val="24"/>
          <w:highlight w:val="none"/>
          <w:lang w:val="en-US" w:eastAsia="zh-CN" w:bidi="ar"/>
        </w:rPr>
        <w:t>成果文件交付要求</w:t>
      </w:r>
    </w:p>
    <w:p w14:paraId="562D63BC">
      <w:pPr>
        <w:pageBreakBefore w:val="0"/>
        <w:widowControl/>
        <w:kinsoku/>
        <w:overflowPunct/>
        <w:bidi w:val="0"/>
        <w:spacing w:line="500" w:lineRule="exact"/>
        <w:ind w:left="0" w:leftChars="0" w:firstLine="360" w:firstLineChars="150"/>
        <w:jc w:val="left"/>
        <w:rPr>
          <w:rFonts w:hint="default" w:ascii="仿宋" w:hAnsi="仿宋" w:eastAsia="仿宋" w:cs="仿宋"/>
          <w:bCs/>
          <w:color w:val="auto"/>
          <w:sz w:val="24"/>
          <w:szCs w:val="24"/>
          <w:highlight w:val="none"/>
          <w:lang w:val="en-US" w:eastAsia="zh-CN" w:bidi="ar"/>
        </w:rPr>
      </w:pPr>
      <w:r>
        <w:rPr>
          <w:rFonts w:hint="default" w:ascii="仿宋" w:hAnsi="仿宋" w:eastAsia="仿宋" w:cs="仿宋"/>
          <w:bCs/>
          <w:color w:val="auto"/>
          <w:sz w:val="24"/>
          <w:szCs w:val="24"/>
          <w:highlight w:val="none"/>
          <w:lang w:val="en-US" w:eastAsia="zh-CN" w:bidi="ar"/>
        </w:rPr>
        <w:t>乙方需在本合同约定的服务期内，按照上述要求完成所有成果文件的编制，并将完整的纸质成果和电子成果一次性交付给甲方。交付时需双方签署成果交付确认单，明确交付成果的种类、数量、形式等，作为成果交付的依据。若乙方交付的成果文件不符合上述要求，甲方有权要求乙方在规定期限内整改完善并重新交付，由此产生的一切费用由乙方承担，且不影响甲方依据本合同追究乙方的违约责任。</w:t>
      </w:r>
    </w:p>
    <w:p w14:paraId="19059FD1">
      <w:pPr>
        <w:pageBreakBefore w:val="0"/>
        <w:widowControl/>
        <w:kinsoku/>
        <w:overflowPunct/>
        <w:bidi w:val="0"/>
        <w:spacing w:line="500" w:lineRule="exact"/>
        <w:ind w:left="0" w:leftChars="0" w:firstLine="361" w:firstLineChars="150"/>
        <w:jc w:val="left"/>
        <w:rPr>
          <w:rFonts w:hint="eastAsia" w:ascii="仿宋" w:hAnsi="仿宋" w:eastAsia="仿宋" w:cs="仿宋"/>
          <w:b/>
          <w:bCs w:val="0"/>
          <w:color w:val="auto"/>
          <w:sz w:val="24"/>
          <w:szCs w:val="24"/>
          <w:highlight w:val="none"/>
          <w:lang w:bidi="ar"/>
        </w:rPr>
      </w:pPr>
      <w:r>
        <w:rPr>
          <w:rFonts w:hint="eastAsia" w:ascii="仿宋" w:hAnsi="仿宋" w:eastAsia="仿宋" w:cs="仿宋"/>
          <w:b/>
          <w:bCs w:val="0"/>
          <w:color w:val="auto"/>
          <w:sz w:val="24"/>
          <w:szCs w:val="24"/>
          <w:highlight w:val="none"/>
          <w:lang w:val="en-US" w:eastAsia="zh-CN" w:bidi="ar"/>
        </w:rPr>
        <w:t xml:space="preserve">五、双方职责 </w:t>
      </w:r>
    </w:p>
    <w:p w14:paraId="00AFBE48">
      <w:pPr>
        <w:pageBreakBefore w:val="0"/>
        <w:widowControl/>
        <w:kinsoku/>
        <w:overflowPunct/>
        <w:bidi w:val="0"/>
        <w:spacing w:line="500" w:lineRule="exact"/>
        <w:ind w:left="0" w:leftChars="0" w:firstLine="360" w:firstLineChars="150"/>
        <w:jc w:val="left"/>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val="en-US" w:eastAsia="zh-CN" w:bidi="ar"/>
        </w:rPr>
        <w:t xml:space="preserve">（一）甲方的权利和义务 </w:t>
      </w:r>
    </w:p>
    <w:p w14:paraId="044CE0E8">
      <w:pPr>
        <w:pageBreakBefore w:val="0"/>
        <w:widowControl/>
        <w:kinsoku/>
        <w:overflowPunct/>
        <w:bidi w:val="0"/>
        <w:spacing w:line="500" w:lineRule="exact"/>
        <w:ind w:left="0" w:leftChars="0" w:firstLine="360" w:firstLineChars="150"/>
        <w:jc w:val="left"/>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val="en-US" w:eastAsia="zh-CN" w:bidi="ar"/>
        </w:rPr>
        <w:t xml:space="preserve">1.甲方有权对协议规定范围内乙方的服务行为进行监督和检查，拥有监督权。有 权核对乙方提供服务所配备的人员数量。对甲方认为不合理的部分有权下达整改通知书，并要求乙方限期整改； </w:t>
      </w:r>
    </w:p>
    <w:p w14:paraId="5CFA0CFF">
      <w:pPr>
        <w:pageBreakBefore w:val="0"/>
        <w:widowControl/>
        <w:kinsoku/>
        <w:overflowPunct/>
        <w:bidi w:val="0"/>
        <w:spacing w:line="500" w:lineRule="exact"/>
        <w:ind w:left="0" w:leftChars="0" w:firstLine="360" w:firstLineChars="150"/>
        <w:jc w:val="left"/>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val="en-US" w:eastAsia="zh-CN" w:bidi="ar"/>
        </w:rPr>
        <w:t xml:space="preserve">2.及时向乙方提供项目所需的各类文本、图件和数据资料； </w:t>
      </w:r>
    </w:p>
    <w:p w14:paraId="423426BA">
      <w:pPr>
        <w:pageBreakBefore w:val="0"/>
        <w:widowControl/>
        <w:kinsoku/>
        <w:overflowPunct/>
        <w:bidi w:val="0"/>
        <w:spacing w:line="500" w:lineRule="exact"/>
        <w:ind w:left="0" w:leftChars="0" w:firstLine="360" w:firstLineChars="150"/>
        <w:jc w:val="left"/>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val="en-US" w:eastAsia="zh-CN" w:bidi="ar"/>
        </w:rPr>
        <w:t xml:space="preserve">3.积极协调相关部门配合乙方开展工作； </w:t>
      </w:r>
    </w:p>
    <w:p w14:paraId="213ABEF5">
      <w:pPr>
        <w:pageBreakBefore w:val="0"/>
        <w:widowControl/>
        <w:kinsoku/>
        <w:overflowPunct/>
        <w:bidi w:val="0"/>
        <w:spacing w:line="500" w:lineRule="exact"/>
        <w:ind w:left="0" w:leftChars="0" w:firstLine="360" w:firstLineChars="150"/>
        <w:jc w:val="left"/>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val="en-US" w:eastAsia="zh-CN" w:bidi="ar"/>
        </w:rPr>
        <w:t xml:space="preserve">4.按本协议书规定向乙方支付项目经费； </w:t>
      </w:r>
    </w:p>
    <w:p w14:paraId="0889733C">
      <w:pPr>
        <w:pageBreakBefore w:val="0"/>
        <w:widowControl/>
        <w:kinsoku/>
        <w:overflowPunct/>
        <w:bidi w:val="0"/>
        <w:spacing w:line="500" w:lineRule="exact"/>
        <w:ind w:left="0" w:leftChars="0" w:firstLine="360" w:firstLineChars="150"/>
        <w:jc w:val="left"/>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val="en-US" w:eastAsia="zh-CN" w:bidi="ar"/>
        </w:rPr>
        <w:t xml:space="preserve">5.国家法律法规所规定由甲方承担的其他责任。 </w:t>
      </w:r>
    </w:p>
    <w:p w14:paraId="4AB323B3">
      <w:pPr>
        <w:pageBreakBefore w:val="0"/>
        <w:widowControl/>
        <w:kinsoku/>
        <w:overflowPunct/>
        <w:bidi w:val="0"/>
        <w:spacing w:line="500" w:lineRule="exact"/>
        <w:ind w:left="0" w:leftChars="0" w:firstLine="360" w:firstLineChars="150"/>
        <w:jc w:val="left"/>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val="en-US" w:eastAsia="zh-CN" w:bidi="ar"/>
        </w:rPr>
        <w:t xml:space="preserve">（二）乙方的权利和义务 </w:t>
      </w:r>
    </w:p>
    <w:p w14:paraId="1BCE682C">
      <w:pPr>
        <w:pageBreakBefore w:val="0"/>
        <w:widowControl/>
        <w:kinsoku/>
        <w:overflowPunct/>
        <w:bidi w:val="0"/>
        <w:spacing w:line="500" w:lineRule="exact"/>
        <w:ind w:left="0" w:leftChars="0" w:firstLine="360" w:firstLineChars="150"/>
        <w:jc w:val="left"/>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val="en-US" w:eastAsia="zh-CN" w:bidi="ar"/>
        </w:rPr>
        <w:t>1.对本协议规定的委托服务范围内的项目享有管理权及服务义务；</w:t>
      </w:r>
    </w:p>
    <w:p w14:paraId="1080FEE1">
      <w:pPr>
        <w:pageBreakBefore w:val="0"/>
        <w:widowControl/>
        <w:kinsoku/>
        <w:overflowPunct/>
        <w:bidi w:val="0"/>
        <w:spacing w:line="500" w:lineRule="exact"/>
        <w:ind w:left="0" w:leftChars="0" w:firstLine="360" w:firstLineChars="150"/>
        <w:jc w:val="left"/>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val="en-US" w:eastAsia="zh-CN" w:bidi="ar"/>
        </w:rPr>
        <w:t xml:space="preserve">2.根据甲方及各主管部门相关要求，按时保质保量完成本次服务； </w:t>
      </w:r>
    </w:p>
    <w:p w14:paraId="162E21A7">
      <w:pPr>
        <w:pageBreakBefore w:val="0"/>
        <w:widowControl/>
        <w:kinsoku/>
        <w:overflowPunct/>
        <w:bidi w:val="0"/>
        <w:spacing w:line="500" w:lineRule="exact"/>
        <w:ind w:left="0" w:leftChars="0" w:firstLine="360" w:firstLineChars="150"/>
        <w:jc w:val="left"/>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val="en-US" w:eastAsia="zh-CN" w:bidi="ar"/>
        </w:rPr>
        <w:t xml:space="preserve">3.解答甲方提出的与项目有关的询问，并依照甲方项目管理规定，按期如实编报项目进展，接受甲方监督和检查； </w:t>
      </w:r>
    </w:p>
    <w:p w14:paraId="38EBD510">
      <w:pPr>
        <w:pageBreakBefore w:val="0"/>
        <w:widowControl/>
        <w:kinsoku/>
        <w:overflowPunct/>
        <w:bidi w:val="0"/>
        <w:spacing w:line="500" w:lineRule="exact"/>
        <w:ind w:left="0" w:leftChars="0" w:firstLine="360" w:firstLineChars="150"/>
        <w:jc w:val="left"/>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val="en-US" w:eastAsia="zh-CN" w:bidi="ar"/>
        </w:rPr>
        <w:t xml:space="preserve">4.在本协议约定期限内完成项目任务； </w:t>
      </w:r>
    </w:p>
    <w:p w14:paraId="077173EE">
      <w:pPr>
        <w:pageBreakBefore w:val="0"/>
        <w:widowControl/>
        <w:kinsoku/>
        <w:overflowPunct/>
        <w:bidi w:val="0"/>
        <w:spacing w:line="500" w:lineRule="exact"/>
        <w:ind w:left="0" w:leftChars="0" w:firstLine="360" w:firstLineChars="150"/>
        <w:jc w:val="left"/>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val="en-US" w:eastAsia="zh-CN" w:bidi="ar"/>
        </w:rPr>
        <w:t xml:space="preserve">5.在项目实施过程中应保证安全，如造成人员伤亡或财产损失，由乙方自负经济、法律责任； </w:t>
      </w:r>
    </w:p>
    <w:p w14:paraId="771D0A15">
      <w:pPr>
        <w:pageBreakBefore w:val="0"/>
        <w:widowControl/>
        <w:kinsoku/>
        <w:overflowPunct/>
        <w:bidi w:val="0"/>
        <w:spacing w:line="500" w:lineRule="exact"/>
        <w:ind w:left="0" w:leftChars="0" w:firstLine="360" w:firstLineChars="150"/>
        <w:jc w:val="left"/>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val="en-US" w:eastAsia="zh-CN" w:bidi="ar"/>
        </w:rPr>
        <w:t xml:space="preserve">6.若项目成果未能达到审批上报标准，乙方应在要求时限日内修改完善，由此给甲方造成经济损失的，由乙方承担； </w:t>
      </w:r>
    </w:p>
    <w:p w14:paraId="1040B568">
      <w:pPr>
        <w:pageBreakBefore w:val="0"/>
        <w:widowControl/>
        <w:kinsoku/>
        <w:overflowPunct/>
        <w:bidi w:val="0"/>
        <w:spacing w:line="500" w:lineRule="exact"/>
        <w:ind w:left="0" w:leftChars="0" w:firstLine="360" w:firstLineChars="150"/>
        <w:jc w:val="left"/>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val="en-US" w:eastAsia="zh-CN" w:bidi="ar"/>
        </w:rPr>
        <w:t xml:space="preserve">7.国家法律法规所规定由乙方承担的其他责任。 </w:t>
      </w:r>
    </w:p>
    <w:p w14:paraId="27CAE5A9">
      <w:pPr>
        <w:pageBreakBefore w:val="0"/>
        <w:widowControl/>
        <w:kinsoku/>
        <w:overflowPunct/>
        <w:bidi w:val="0"/>
        <w:spacing w:line="500" w:lineRule="exact"/>
        <w:ind w:left="0" w:leftChars="0" w:firstLine="361" w:firstLineChars="150"/>
        <w:jc w:val="left"/>
        <w:rPr>
          <w:rFonts w:hint="eastAsia" w:ascii="仿宋" w:hAnsi="仿宋" w:eastAsia="仿宋" w:cs="仿宋"/>
          <w:b/>
          <w:bCs w:val="0"/>
          <w:color w:val="auto"/>
          <w:sz w:val="24"/>
          <w:szCs w:val="24"/>
          <w:highlight w:val="none"/>
          <w:lang w:bidi="ar"/>
        </w:rPr>
      </w:pPr>
      <w:r>
        <w:rPr>
          <w:rFonts w:hint="eastAsia" w:ascii="仿宋" w:hAnsi="仿宋" w:eastAsia="仿宋" w:cs="仿宋"/>
          <w:b/>
          <w:bCs w:val="0"/>
          <w:color w:val="auto"/>
          <w:sz w:val="24"/>
          <w:szCs w:val="24"/>
          <w:highlight w:val="none"/>
          <w:lang w:val="en-US" w:eastAsia="zh-CN" w:bidi="ar"/>
        </w:rPr>
        <w:t xml:space="preserve">六、违约责任 </w:t>
      </w:r>
    </w:p>
    <w:p w14:paraId="68B8FE8F">
      <w:pPr>
        <w:pageBreakBefore w:val="0"/>
        <w:widowControl/>
        <w:kinsoku/>
        <w:overflowPunct/>
        <w:bidi w:val="0"/>
        <w:spacing w:line="500" w:lineRule="exact"/>
        <w:ind w:left="0" w:leftChars="0" w:firstLine="360" w:firstLineChars="150"/>
        <w:jc w:val="left"/>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val="en-US" w:eastAsia="zh-CN" w:bidi="ar"/>
        </w:rPr>
        <w:t xml:space="preserve">1.按《中华人民共和国民法典》中的相关条款执行。 </w:t>
      </w:r>
    </w:p>
    <w:p w14:paraId="0F0E95B7">
      <w:pPr>
        <w:pageBreakBefore w:val="0"/>
        <w:widowControl/>
        <w:kinsoku/>
        <w:overflowPunct/>
        <w:bidi w:val="0"/>
        <w:spacing w:line="500" w:lineRule="exact"/>
        <w:ind w:left="0" w:leftChars="0" w:firstLine="360" w:firstLineChars="150"/>
        <w:jc w:val="left"/>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val="en-US" w:eastAsia="zh-CN" w:bidi="ar"/>
        </w:rPr>
        <w:t xml:space="preserve">2.乙方履约延误 </w:t>
      </w:r>
    </w:p>
    <w:p w14:paraId="360A4A85">
      <w:pPr>
        <w:pageBreakBefore w:val="0"/>
        <w:widowControl/>
        <w:kinsoku/>
        <w:overflowPunct/>
        <w:bidi w:val="0"/>
        <w:spacing w:line="500" w:lineRule="exact"/>
        <w:ind w:left="0" w:leftChars="0" w:firstLine="360" w:firstLineChars="150"/>
        <w:jc w:val="left"/>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val="en-US" w:eastAsia="zh-CN" w:bidi="ar"/>
        </w:rPr>
        <w:t xml:space="preserve">2.1、如乙方事先未征得甲方同意并得到甲方的谅解而单方未在规定服务期内完成 服务，将按违约终止合同。 </w:t>
      </w:r>
    </w:p>
    <w:p w14:paraId="5C28FA54">
      <w:pPr>
        <w:pageBreakBefore w:val="0"/>
        <w:widowControl/>
        <w:kinsoku/>
        <w:overflowPunct/>
        <w:bidi w:val="0"/>
        <w:spacing w:line="500" w:lineRule="exact"/>
        <w:ind w:left="0" w:leftChars="0" w:firstLine="360" w:firstLineChars="150"/>
        <w:jc w:val="left"/>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val="en-US" w:eastAsia="zh-CN" w:bidi="ar"/>
        </w:rPr>
        <w:t>2.2、在履行合同过程中，如果乙方遇到可能妨碍按时完成服务的情况，应及时以 书面形式将拖延的事实，可能拖延的期限和理由通知甲方。甲方在收到乙方通知后，应尽快对情况进行评价，并确定是否通过修改合同，酌情延长时间或对乙方加收误期赔偿金。每延误一周按服务费用的</w:t>
      </w:r>
      <w:r>
        <w:rPr>
          <w:rFonts w:hint="eastAsia" w:ascii="仿宋" w:hAnsi="仿宋" w:eastAsia="仿宋" w:cs="仿宋"/>
          <w:bCs/>
          <w:color w:val="auto"/>
          <w:sz w:val="24"/>
          <w:szCs w:val="24"/>
          <w:highlight w:val="none"/>
          <w:u w:val="single"/>
          <w:lang w:val="en-US" w:eastAsia="zh-CN" w:bidi="ar"/>
        </w:rPr>
        <w:t xml:space="preserve">   </w:t>
      </w:r>
      <w:r>
        <w:rPr>
          <w:rFonts w:hint="eastAsia" w:ascii="仿宋" w:hAnsi="仿宋" w:eastAsia="仿宋" w:cs="仿宋"/>
          <w:bCs/>
          <w:color w:val="auto"/>
          <w:sz w:val="24"/>
          <w:szCs w:val="24"/>
          <w:highlight w:val="none"/>
          <w:lang w:val="en-US" w:eastAsia="zh-CN" w:bidi="ar"/>
        </w:rPr>
        <w:t>%计收，直至提供完整服务为止。误期赔偿费的最高限额为合同价格的</w:t>
      </w:r>
      <w:r>
        <w:rPr>
          <w:rFonts w:hint="eastAsia" w:ascii="仿宋" w:hAnsi="仿宋" w:eastAsia="仿宋" w:cs="仿宋"/>
          <w:bCs/>
          <w:color w:val="auto"/>
          <w:sz w:val="24"/>
          <w:szCs w:val="24"/>
          <w:highlight w:val="none"/>
          <w:u w:val="single"/>
          <w:lang w:val="en-US" w:eastAsia="zh-CN" w:bidi="ar"/>
        </w:rPr>
        <w:t xml:space="preserve">  </w:t>
      </w:r>
      <w:r>
        <w:rPr>
          <w:rFonts w:hint="eastAsia" w:ascii="仿宋" w:hAnsi="仿宋" w:eastAsia="仿宋" w:cs="仿宋"/>
          <w:bCs/>
          <w:color w:val="auto"/>
          <w:sz w:val="24"/>
          <w:szCs w:val="24"/>
          <w:highlight w:val="none"/>
          <w:lang w:val="en-US" w:eastAsia="zh-CN" w:bidi="ar"/>
        </w:rPr>
        <w:t xml:space="preserve">%。一旦达到误期赔偿费的最高限额，甲方可终止合同。 </w:t>
      </w:r>
    </w:p>
    <w:p w14:paraId="197B01B6">
      <w:pPr>
        <w:pageBreakBefore w:val="0"/>
        <w:widowControl/>
        <w:kinsoku/>
        <w:overflowPunct/>
        <w:bidi w:val="0"/>
        <w:spacing w:line="500" w:lineRule="exact"/>
        <w:ind w:left="0" w:leftChars="0" w:firstLine="360" w:firstLineChars="150"/>
        <w:jc w:val="left"/>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val="en-US" w:eastAsia="zh-CN" w:bidi="ar"/>
        </w:rPr>
        <w:t xml:space="preserve">3.违约终止合同：除《中华人民共和国政府采购法》第 49 条、第 50 条第二款规定的情形外，本合同一经签订，甲乙双方不得擅自变更、中止或终止合同。 </w:t>
      </w:r>
    </w:p>
    <w:p w14:paraId="40BA3D19">
      <w:pPr>
        <w:pageBreakBefore w:val="0"/>
        <w:widowControl/>
        <w:kinsoku/>
        <w:overflowPunct/>
        <w:bidi w:val="0"/>
        <w:spacing w:line="500" w:lineRule="exact"/>
        <w:ind w:left="0" w:leftChars="0" w:firstLine="361" w:firstLineChars="150"/>
        <w:jc w:val="left"/>
        <w:rPr>
          <w:rFonts w:hint="eastAsia" w:ascii="仿宋" w:hAnsi="仿宋" w:eastAsia="仿宋" w:cs="仿宋"/>
          <w:b/>
          <w:bCs w:val="0"/>
          <w:color w:val="auto"/>
          <w:sz w:val="24"/>
          <w:szCs w:val="24"/>
          <w:highlight w:val="none"/>
          <w:lang w:bidi="ar"/>
        </w:rPr>
      </w:pPr>
      <w:r>
        <w:rPr>
          <w:rFonts w:hint="eastAsia" w:ascii="仿宋" w:hAnsi="仿宋" w:eastAsia="仿宋" w:cs="仿宋"/>
          <w:b/>
          <w:bCs w:val="0"/>
          <w:color w:val="auto"/>
          <w:sz w:val="24"/>
          <w:szCs w:val="24"/>
          <w:highlight w:val="none"/>
          <w:lang w:val="en-US" w:eastAsia="zh-CN" w:bidi="ar"/>
        </w:rPr>
        <w:t xml:space="preserve">七、合同组成 </w:t>
      </w:r>
    </w:p>
    <w:p w14:paraId="3D8B6776">
      <w:pPr>
        <w:pageBreakBefore w:val="0"/>
        <w:widowControl/>
        <w:kinsoku/>
        <w:overflowPunct/>
        <w:bidi w:val="0"/>
        <w:spacing w:line="500" w:lineRule="exact"/>
        <w:ind w:left="0" w:leftChars="0" w:firstLine="360" w:firstLineChars="150"/>
        <w:jc w:val="left"/>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val="en-US" w:eastAsia="zh-CN" w:bidi="ar"/>
        </w:rPr>
        <w:t xml:space="preserve">1.成交通知书 </w:t>
      </w:r>
    </w:p>
    <w:p w14:paraId="13A4F043">
      <w:pPr>
        <w:pageBreakBefore w:val="0"/>
        <w:widowControl/>
        <w:kinsoku/>
        <w:overflowPunct/>
        <w:bidi w:val="0"/>
        <w:spacing w:line="500" w:lineRule="exact"/>
        <w:ind w:left="0" w:leftChars="0" w:firstLine="360" w:firstLineChars="150"/>
        <w:jc w:val="left"/>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val="en-US" w:eastAsia="zh-CN" w:bidi="ar"/>
        </w:rPr>
        <w:t xml:space="preserve">2.合同文件 </w:t>
      </w:r>
    </w:p>
    <w:p w14:paraId="781C7B55">
      <w:pPr>
        <w:pageBreakBefore w:val="0"/>
        <w:widowControl/>
        <w:kinsoku/>
        <w:overflowPunct/>
        <w:bidi w:val="0"/>
        <w:spacing w:line="500" w:lineRule="exact"/>
        <w:ind w:left="0" w:leftChars="0" w:firstLine="360" w:firstLineChars="150"/>
        <w:jc w:val="left"/>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val="en-US" w:eastAsia="zh-CN" w:bidi="ar"/>
        </w:rPr>
        <w:t xml:space="preserve">3.国家相关规范及标准 </w:t>
      </w:r>
    </w:p>
    <w:p w14:paraId="38540B6A">
      <w:pPr>
        <w:pageBreakBefore w:val="0"/>
        <w:widowControl/>
        <w:kinsoku/>
        <w:overflowPunct/>
        <w:bidi w:val="0"/>
        <w:spacing w:line="500" w:lineRule="exact"/>
        <w:ind w:left="0" w:leftChars="0" w:firstLine="360" w:firstLineChars="150"/>
        <w:jc w:val="left"/>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val="en-US" w:eastAsia="zh-CN" w:bidi="ar"/>
        </w:rPr>
        <w:t xml:space="preserve">4.招标文件 </w:t>
      </w:r>
    </w:p>
    <w:p w14:paraId="362EB3F9">
      <w:pPr>
        <w:pageBreakBefore w:val="0"/>
        <w:widowControl/>
        <w:kinsoku/>
        <w:overflowPunct/>
        <w:bidi w:val="0"/>
        <w:spacing w:line="500" w:lineRule="exact"/>
        <w:ind w:left="0" w:leftChars="0" w:firstLine="360" w:firstLineChars="150"/>
        <w:jc w:val="left"/>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val="en-US" w:eastAsia="zh-CN" w:bidi="ar"/>
        </w:rPr>
        <w:t xml:space="preserve">5.投标文件 </w:t>
      </w:r>
    </w:p>
    <w:p w14:paraId="10FDB932">
      <w:pPr>
        <w:pageBreakBefore w:val="0"/>
        <w:widowControl/>
        <w:kinsoku/>
        <w:overflowPunct/>
        <w:bidi w:val="0"/>
        <w:spacing w:line="500" w:lineRule="exact"/>
        <w:ind w:left="0" w:leftChars="0" w:firstLine="361" w:firstLineChars="150"/>
        <w:jc w:val="left"/>
        <w:rPr>
          <w:rFonts w:hint="eastAsia" w:ascii="仿宋" w:hAnsi="仿宋" w:eastAsia="仿宋" w:cs="仿宋"/>
          <w:b/>
          <w:bCs w:val="0"/>
          <w:color w:val="auto"/>
          <w:sz w:val="24"/>
          <w:szCs w:val="24"/>
          <w:highlight w:val="none"/>
          <w:lang w:bidi="ar"/>
        </w:rPr>
      </w:pPr>
      <w:r>
        <w:rPr>
          <w:rFonts w:hint="eastAsia" w:ascii="仿宋" w:hAnsi="仿宋" w:eastAsia="仿宋" w:cs="仿宋"/>
          <w:b/>
          <w:bCs w:val="0"/>
          <w:color w:val="auto"/>
          <w:sz w:val="24"/>
          <w:szCs w:val="24"/>
          <w:highlight w:val="none"/>
          <w:lang w:val="en-US" w:eastAsia="zh-CN" w:bidi="ar"/>
        </w:rPr>
        <w:t xml:space="preserve">八、合同生效及其它 </w:t>
      </w:r>
    </w:p>
    <w:p w14:paraId="4E8A2610">
      <w:pPr>
        <w:pageBreakBefore w:val="0"/>
        <w:widowControl/>
        <w:kinsoku/>
        <w:overflowPunct/>
        <w:bidi w:val="0"/>
        <w:spacing w:line="500" w:lineRule="exact"/>
        <w:ind w:left="0" w:leftChars="0" w:firstLine="360" w:firstLineChars="150"/>
        <w:jc w:val="left"/>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val="en-US" w:eastAsia="zh-CN" w:bidi="ar"/>
        </w:rPr>
        <w:t xml:space="preserve">1.合同未尽事宜、由甲、乙双方协商，作为合同补充，与原合同具有同等法律效力。 </w:t>
      </w:r>
    </w:p>
    <w:p w14:paraId="198FC1CA">
      <w:pPr>
        <w:pageBreakBefore w:val="0"/>
        <w:widowControl/>
        <w:kinsoku/>
        <w:overflowPunct/>
        <w:bidi w:val="0"/>
        <w:spacing w:line="500" w:lineRule="exact"/>
        <w:ind w:left="0" w:leftChars="0" w:firstLine="360" w:firstLineChars="150"/>
        <w:jc w:val="left"/>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val="en-US" w:eastAsia="zh-CN" w:bidi="ar"/>
        </w:rPr>
        <w:t xml:space="preserve">2.本合同正本一式份，甲方、乙方双方分别执份，备案份。 </w:t>
      </w:r>
    </w:p>
    <w:p w14:paraId="55FE3797">
      <w:pPr>
        <w:pageBreakBefore w:val="0"/>
        <w:widowControl/>
        <w:kinsoku/>
        <w:overflowPunct/>
        <w:bidi w:val="0"/>
        <w:spacing w:line="500" w:lineRule="exact"/>
        <w:ind w:left="0" w:leftChars="0" w:firstLine="360" w:firstLineChars="150"/>
        <w:jc w:val="left"/>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val="en-US" w:eastAsia="zh-CN" w:bidi="ar"/>
        </w:rPr>
        <w:t>3.合同经甲乙双方盖章、签字后生效，合同签订地点为</w:t>
      </w:r>
      <w:r>
        <w:rPr>
          <w:rFonts w:hint="eastAsia" w:ascii="仿宋" w:hAnsi="仿宋" w:eastAsia="仿宋" w:cs="仿宋"/>
          <w:bCs/>
          <w:color w:val="auto"/>
          <w:sz w:val="24"/>
          <w:szCs w:val="24"/>
          <w:highlight w:val="none"/>
          <w:u w:val="single"/>
          <w:lang w:val="en-US" w:eastAsia="zh-CN" w:bidi="ar"/>
        </w:rPr>
        <w:t xml:space="preserve">  </w:t>
      </w:r>
      <w:r>
        <w:rPr>
          <w:rFonts w:hint="eastAsia" w:ascii="仿宋" w:hAnsi="仿宋" w:eastAsia="仿宋" w:cs="仿宋"/>
          <w:bCs/>
          <w:color w:val="auto"/>
          <w:sz w:val="24"/>
          <w:szCs w:val="24"/>
          <w:highlight w:val="none"/>
          <w:lang w:val="en-US" w:eastAsia="zh-CN" w:bidi="ar"/>
        </w:rPr>
        <w:t xml:space="preserve">。 </w:t>
      </w:r>
    </w:p>
    <w:p w14:paraId="570C3108">
      <w:pPr>
        <w:pageBreakBefore w:val="0"/>
        <w:widowControl/>
        <w:kinsoku/>
        <w:overflowPunct/>
        <w:bidi w:val="0"/>
        <w:spacing w:line="500" w:lineRule="exact"/>
        <w:ind w:left="0" w:leftChars="0" w:firstLine="360" w:firstLineChars="150"/>
        <w:jc w:val="left"/>
        <w:rPr>
          <w:rFonts w:hint="default" w:ascii="仿宋" w:hAnsi="仿宋" w:eastAsia="仿宋" w:cs="仿宋"/>
          <w:bCs/>
          <w:color w:val="auto"/>
          <w:sz w:val="24"/>
          <w:szCs w:val="24"/>
          <w:highlight w:val="none"/>
          <w:lang w:val="en-US" w:bidi="ar"/>
        </w:rPr>
      </w:pPr>
      <w:r>
        <w:rPr>
          <w:rFonts w:hint="eastAsia" w:ascii="仿宋" w:hAnsi="仿宋" w:eastAsia="仿宋" w:cs="仿宋"/>
          <w:bCs/>
          <w:color w:val="auto"/>
          <w:sz w:val="24"/>
          <w:szCs w:val="24"/>
          <w:highlight w:val="none"/>
          <w:lang w:val="en-US" w:eastAsia="zh-CN" w:bidi="ar"/>
        </w:rPr>
        <w:t>4.生效时间：</w:t>
      </w:r>
      <w:r>
        <w:rPr>
          <w:rFonts w:hint="eastAsia" w:ascii="仿宋" w:hAnsi="仿宋" w:eastAsia="仿宋" w:cs="仿宋"/>
          <w:bCs/>
          <w:color w:val="auto"/>
          <w:sz w:val="24"/>
          <w:szCs w:val="24"/>
          <w:highlight w:val="none"/>
          <w:u w:val="single"/>
          <w:lang w:val="en-US" w:eastAsia="zh-CN" w:bidi="ar"/>
        </w:rPr>
        <w:t xml:space="preserve">  </w:t>
      </w:r>
      <w:r>
        <w:rPr>
          <w:rFonts w:hint="eastAsia" w:ascii="仿宋" w:hAnsi="仿宋" w:eastAsia="仿宋" w:cs="仿宋"/>
          <w:bCs/>
          <w:color w:val="auto"/>
          <w:sz w:val="24"/>
          <w:szCs w:val="24"/>
          <w:highlight w:val="none"/>
          <w:lang w:val="en-US" w:eastAsia="zh-CN" w:bidi="ar"/>
        </w:rPr>
        <w:t>年</w:t>
      </w:r>
      <w:r>
        <w:rPr>
          <w:rFonts w:hint="eastAsia" w:ascii="仿宋" w:hAnsi="仿宋" w:eastAsia="仿宋" w:cs="仿宋"/>
          <w:bCs/>
          <w:color w:val="auto"/>
          <w:sz w:val="24"/>
          <w:szCs w:val="24"/>
          <w:highlight w:val="none"/>
          <w:u w:val="single"/>
          <w:lang w:val="en-US" w:eastAsia="zh-CN" w:bidi="ar"/>
        </w:rPr>
        <w:t xml:space="preserve">  </w:t>
      </w:r>
      <w:r>
        <w:rPr>
          <w:rFonts w:hint="eastAsia" w:ascii="仿宋" w:hAnsi="仿宋" w:eastAsia="仿宋" w:cs="仿宋"/>
          <w:bCs/>
          <w:color w:val="auto"/>
          <w:sz w:val="24"/>
          <w:szCs w:val="24"/>
          <w:highlight w:val="none"/>
          <w:lang w:val="en-US" w:eastAsia="zh-CN" w:bidi="ar"/>
        </w:rPr>
        <w:t>月</w:t>
      </w:r>
      <w:r>
        <w:rPr>
          <w:rFonts w:hint="eastAsia" w:ascii="仿宋" w:hAnsi="仿宋" w:eastAsia="仿宋" w:cs="仿宋"/>
          <w:bCs/>
          <w:color w:val="auto"/>
          <w:sz w:val="24"/>
          <w:szCs w:val="24"/>
          <w:highlight w:val="none"/>
          <w:u w:val="single"/>
          <w:lang w:val="en-US" w:eastAsia="zh-CN" w:bidi="ar"/>
        </w:rPr>
        <w:t xml:space="preserve">  </w:t>
      </w:r>
      <w:r>
        <w:rPr>
          <w:rFonts w:hint="eastAsia" w:ascii="仿宋" w:hAnsi="仿宋" w:eastAsia="仿宋" w:cs="仿宋"/>
          <w:bCs/>
          <w:color w:val="auto"/>
          <w:sz w:val="24"/>
          <w:szCs w:val="24"/>
          <w:highlight w:val="none"/>
          <w:lang w:val="en-US" w:eastAsia="zh-CN" w:bidi="ar"/>
        </w:rPr>
        <w:t>日</w:t>
      </w:r>
    </w:p>
    <w:p w14:paraId="2BB76809">
      <w:pPr>
        <w:pageBreakBefore w:val="0"/>
        <w:widowControl/>
        <w:kinsoku/>
        <w:overflowPunct/>
        <w:bidi w:val="0"/>
        <w:spacing w:line="500" w:lineRule="exact"/>
        <w:ind w:left="0" w:leftChars="0" w:firstLine="360" w:firstLineChars="150"/>
        <w:jc w:val="left"/>
        <w:rPr>
          <w:rFonts w:hint="default" w:ascii="仿宋" w:hAnsi="仿宋" w:eastAsia="仿宋" w:cs="仿宋"/>
          <w:bCs/>
          <w:color w:val="auto"/>
          <w:sz w:val="24"/>
          <w:szCs w:val="24"/>
          <w:highlight w:val="none"/>
          <w:lang w:val="en-US" w:bidi="ar"/>
        </w:rPr>
      </w:pPr>
    </w:p>
    <w:p w14:paraId="66D94E44">
      <w:pPr>
        <w:pageBreakBefore w:val="0"/>
        <w:widowControl/>
        <w:kinsoku/>
        <w:overflowPunct/>
        <w:bidi w:val="0"/>
        <w:spacing w:line="500" w:lineRule="exact"/>
        <w:jc w:val="left"/>
        <w:rPr>
          <w:rFonts w:hint="eastAsia" w:ascii="仿宋" w:hAnsi="仿宋" w:eastAsia="仿宋" w:cs="仿宋"/>
          <w:bCs/>
          <w:color w:val="auto"/>
          <w:sz w:val="24"/>
          <w:szCs w:val="24"/>
          <w:highlight w:val="none"/>
          <w:lang w:bidi="ar"/>
        </w:rPr>
      </w:pPr>
    </w:p>
    <w:p w14:paraId="67A9BBFD">
      <w:pPr>
        <w:pageBreakBefore w:val="0"/>
        <w:widowControl/>
        <w:kinsoku/>
        <w:overflowPunct/>
        <w:bidi w:val="0"/>
        <w:spacing w:line="500" w:lineRule="exact"/>
        <w:ind w:left="0" w:leftChars="0" w:firstLine="420" w:firstLineChars="175"/>
        <w:jc w:val="left"/>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t>甲方：</w:t>
      </w:r>
      <w:r>
        <w:rPr>
          <w:rFonts w:hint="eastAsia" w:ascii="仿宋" w:hAnsi="仿宋" w:eastAsia="仿宋" w:cs="仿宋"/>
          <w:bCs/>
          <w:color w:val="auto"/>
          <w:sz w:val="24"/>
          <w:szCs w:val="24"/>
          <w:highlight w:val="none"/>
          <w:lang w:val="en-US" w:eastAsia="zh-CN" w:bidi="ar"/>
        </w:rPr>
        <w:t xml:space="preserve">        </w:t>
      </w:r>
      <w:r>
        <w:rPr>
          <w:rFonts w:hint="eastAsia" w:ascii="仿宋" w:hAnsi="仿宋" w:eastAsia="仿宋" w:cs="仿宋"/>
          <w:bCs/>
          <w:color w:val="auto"/>
          <w:sz w:val="24"/>
          <w:szCs w:val="24"/>
          <w:highlight w:val="none"/>
          <w:lang w:bidi="ar"/>
        </w:rPr>
        <w:t>乙方：</w:t>
      </w:r>
    </w:p>
    <w:p w14:paraId="239C6EA0">
      <w:pPr>
        <w:pageBreakBefore w:val="0"/>
        <w:widowControl/>
        <w:kinsoku/>
        <w:overflowPunct/>
        <w:bidi w:val="0"/>
        <w:spacing w:line="500" w:lineRule="exact"/>
        <w:ind w:left="0" w:leftChars="0" w:firstLine="420" w:firstLineChars="175"/>
        <w:jc w:val="left"/>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fldChar w:fldCharType="begin"/>
      </w:r>
      <w:r>
        <w:rPr>
          <w:rFonts w:hint="eastAsia" w:ascii="仿宋" w:hAnsi="仿宋" w:eastAsia="仿宋" w:cs="仿宋"/>
          <w:bCs/>
          <w:color w:val="auto"/>
          <w:sz w:val="24"/>
          <w:szCs w:val="24"/>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4"/>
          <w:szCs w:val="24"/>
          <w:highlight w:val="none"/>
          <w:lang w:bidi="ar"/>
        </w:rPr>
        <w:fldChar w:fldCharType="separate"/>
      </w:r>
      <w:r>
        <w:rPr>
          <w:rFonts w:hint="eastAsia" w:ascii="仿宋" w:hAnsi="仿宋" w:eastAsia="仿宋" w:cs="仿宋"/>
          <w:bCs/>
          <w:color w:val="auto"/>
          <w:sz w:val="24"/>
          <w:szCs w:val="24"/>
          <w:highlight w:val="none"/>
          <w:lang w:bidi="ar"/>
        </w:rPr>
        <w:t>法定代表人</w:t>
      </w:r>
      <w:r>
        <w:rPr>
          <w:rFonts w:hint="eastAsia" w:ascii="仿宋" w:hAnsi="仿宋" w:eastAsia="仿宋" w:cs="仿宋"/>
          <w:bCs/>
          <w:color w:val="auto"/>
          <w:sz w:val="24"/>
          <w:szCs w:val="24"/>
          <w:highlight w:val="none"/>
          <w:lang w:bidi="ar"/>
        </w:rPr>
        <w:fldChar w:fldCharType="end"/>
      </w:r>
      <w:r>
        <w:rPr>
          <w:rFonts w:hint="eastAsia" w:ascii="仿宋" w:hAnsi="仿宋" w:eastAsia="仿宋" w:cs="仿宋"/>
          <w:bCs/>
          <w:color w:val="auto"/>
          <w:sz w:val="24"/>
          <w:szCs w:val="24"/>
          <w:highlight w:val="none"/>
          <w:lang w:bidi="ar"/>
        </w:rPr>
        <w:t>：</w:t>
      </w:r>
      <w:r>
        <w:rPr>
          <w:rFonts w:hint="eastAsia" w:ascii="仿宋" w:hAnsi="仿宋" w:eastAsia="仿宋" w:cs="仿宋"/>
          <w:bCs/>
          <w:color w:val="auto"/>
          <w:sz w:val="24"/>
          <w:szCs w:val="24"/>
          <w:highlight w:val="none"/>
          <w:lang w:val="en-US" w:eastAsia="zh-CN" w:bidi="ar"/>
        </w:rPr>
        <w:t xml:space="preserve">      </w:t>
      </w:r>
      <w:r>
        <w:rPr>
          <w:rFonts w:hint="eastAsia" w:ascii="仿宋" w:hAnsi="仿宋" w:eastAsia="仿宋" w:cs="仿宋"/>
          <w:bCs/>
          <w:color w:val="auto"/>
          <w:sz w:val="24"/>
          <w:szCs w:val="24"/>
          <w:highlight w:val="none"/>
          <w:lang w:bidi="ar"/>
        </w:rPr>
        <w:fldChar w:fldCharType="begin"/>
      </w:r>
      <w:r>
        <w:rPr>
          <w:rFonts w:hint="eastAsia" w:ascii="仿宋" w:hAnsi="仿宋" w:eastAsia="仿宋" w:cs="仿宋"/>
          <w:bCs/>
          <w:color w:val="auto"/>
          <w:sz w:val="24"/>
          <w:szCs w:val="24"/>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4"/>
          <w:szCs w:val="24"/>
          <w:highlight w:val="none"/>
          <w:lang w:bidi="ar"/>
        </w:rPr>
        <w:fldChar w:fldCharType="separate"/>
      </w:r>
      <w:r>
        <w:rPr>
          <w:rFonts w:hint="eastAsia" w:ascii="仿宋" w:hAnsi="仿宋" w:eastAsia="仿宋" w:cs="仿宋"/>
          <w:bCs/>
          <w:color w:val="auto"/>
          <w:sz w:val="24"/>
          <w:szCs w:val="24"/>
          <w:highlight w:val="none"/>
          <w:lang w:bidi="ar"/>
        </w:rPr>
        <w:t>法定代表人</w:t>
      </w:r>
      <w:r>
        <w:rPr>
          <w:rFonts w:hint="eastAsia" w:ascii="仿宋" w:hAnsi="仿宋" w:eastAsia="仿宋" w:cs="仿宋"/>
          <w:bCs/>
          <w:color w:val="auto"/>
          <w:sz w:val="24"/>
          <w:szCs w:val="24"/>
          <w:highlight w:val="none"/>
          <w:lang w:bidi="ar"/>
        </w:rPr>
        <w:fldChar w:fldCharType="end"/>
      </w:r>
      <w:r>
        <w:rPr>
          <w:rFonts w:hint="eastAsia" w:ascii="仿宋" w:hAnsi="仿宋" w:eastAsia="仿宋" w:cs="仿宋"/>
          <w:bCs/>
          <w:color w:val="auto"/>
          <w:sz w:val="24"/>
          <w:szCs w:val="24"/>
          <w:highlight w:val="none"/>
          <w:lang w:bidi="ar"/>
        </w:rPr>
        <w:t>：</w:t>
      </w:r>
    </w:p>
    <w:p w14:paraId="1622F46F">
      <w:pPr>
        <w:pageBreakBefore w:val="0"/>
        <w:widowControl/>
        <w:kinsoku/>
        <w:overflowPunct/>
        <w:bidi w:val="0"/>
        <w:spacing w:line="500" w:lineRule="exact"/>
        <w:ind w:left="0" w:leftChars="0" w:firstLine="420" w:firstLineChars="175"/>
        <w:jc w:val="left"/>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fldChar w:fldCharType="begin"/>
      </w:r>
      <w:r>
        <w:rPr>
          <w:rFonts w:hint="eastAsia" w:ascii="仿宋" w:hAnsi="仿宋" w:eastAsia="仿宋" w:cs="仿宋"/>
          <w:bCs/>
          <w:color w:val="auto"/>
          <w:sz w:val="24"/>
          <w:szCs w:val="24"/>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4"/>
          <w:szCs w:val="24"/>
          <w:highlight w:val="none"/>
          <w:lang w:bidi="ar"/>
        </w:rPr>
        <w:fldChar w:fldCharType="separate"/>
      </w:r>
      <w:r>
        <w:rPr>
          <w:rFonts w:hint="eastAsia" w:ascii="仿宋" w:hAnsi="仿宋" w:eastAsia="仿宋" w:cs="仿宋"/>
          <w:bCs/>
          <w:color w:val="auto"/>
          <w:sz w:val="24"/>
          <w:szCs w:val="24"/>
          <w:highlight w:val="none"/>
          <w:lang w:bidi="ar"/>
        </w:rPr>
        <w:t>委托代理人</w:t>
      </w:r>
      <w:r>
        <w:rPr>
          <w:rFonts w:hint="eastAsia" w:ascii="仿宋" w:hAnsi="仿宋" w:eastAsia="仿宋" w:cs="仿宋"/>
          <w:bCs/>
          <w:color w:val="auto"/>
          <w:sz w:val="24"/>
          <w:szCs w:val="24"/>
          <w:highlight w:val="none"/>
          <w:lang w:bidi="ar"/>
        </w:rPr>
        <w:fldChar w:fldCharType="end"/>
      </w:r>
      <w:r>
        <w:rPr>
          <w:rFonts w:hint="eastAsia" w:ascii="仿宋" w:hAnsi="仿宋" w:eastAsia="仿宋" w:cs="仿宋"/>
          <w:bCs/>
          <w:color w:val="auto"/>
          <w:sz w:val="24"/>
          <w:szCs w:val="24"/>
          <w:highlight w:val="none"/>
          <w:lang w:bidi="ar"/>
        </w:rPr>
        <w:t>：</w:t>
      </w:r>
      <w:r>
        <w:rPr>
          <w:rFonts w:hint="eastAsia" w:ascii="仿宋" w:hAnsi="仿宋" w:eastAsia="仿宋" w:cs="仿宋"/>
          <w:bCs/>
          <w:color w:val="auto"/>
          <w:sz w:val="24"/>
          <w:szCs w:val="24"/>
          <w:highlight w:val="none"/>
          <w:lang w:val="en-US" w:eastAsia="zh-CN" w:bidi="ar"/>
        </w:rPr>
        <w:t xml:space="preserve">      </w:t>
      </w:r>
      <w:r>
        <w:rPr>
          <w:rFonts w:hint="eastAsia" w:ascii="仿宋" w:hAnsi="仿宋" w:eastAsia="仿宋" w:cs="仿宋"/>
          <w:bCs/>
          <w:color w:val="auto"/>
          <w:sz w:val="24"/>
          <w:szCs w:val="24"/>
          <w:highlight w:val="none"/>
          <w:lang w:bidi="ar"/>
        </w:rPr>
        <w:fldChar w:fldCharType="begin"/>
      </w:r>
      <w:r>
        <w:rPr>
          <w:rFonts w:hint="eastAsia" w:ascii="仿宋" w:hAnsi="仿宋" w:eastAsia="仿宋" w:cs="仿宋"/>
          <w:bCs/>
          <w:color w:val="auto"/>
          <w:sz w:val="24"/>
          <w:szCs w:val="24"/>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4"/>
          <w:szCs w:val="24"/>
          <w:highlight w:val="none"/>
          <w:lang w:bidi="ar"/>
        </w:rPr>
        <w:fldChar w:fldCharType="separate"/>
      </w:r>
      <w:r>
        <w:rPr>
          <w:rFonts w:hint="eastAsia" w:ascii="仿宋" w:hAnsi="仿宋" w:eastAsia="仿宋" w:cs="仿宋"/>
          <w:bCs/>
          <w:color w:val="auto"/>
          <w:sz w:val="24"/>
          <w:szCs w:val="24"/>
          <w:highlight w:val="none"/>
          <w:lang w:bidi="ar"/>
        </w:rPr>
        <w:t>委托代理人</w:t>
      </w:r>
      <w:r>
        <w:rPr>
          <w:rFonts w:hint="eastAsia" w:ascii="仿宋" w:hAnsi="仿宋" w:eastAsia="仿宋" w:cs="仿宋"/>
          <w:bCs/>
          <w:color w:val="auto"/>
          <w:sz w:val="24"/>
          <w:szCs w:val="24"/>
          <w:highlight w:val="none"/>
          <w:lang w:bidi="ar"/>
        </w:rPr>
        <w:fldChar w:fldCharType="end"/>
      </w:r>
      <w:r>
        <w:rPr>
          <w:rFonts w:hint="eastAsia" w:ascii="仿宋" w:hAnsi="仿宋" w:eastAsia="仿宋" w:cs="仿宋"/>
          <w:bCs/>
          <w:color w:val="auto"/>
          <w:sz w:val="24"/>
          <w:szCs w:val="24"/>
          <w:highlight w:val="none"/>
          <w:lang w:bidi="ar"/>
        </w:rPr>
        <w:t>：</w:t>
      </w:r>
    </w:p>
    <w:p w14:paraId="42EB0B1F">
      <w:pPr>
        <w:pageBreakBefore w:val="0"/>
        <w:widowControl/>
        <w:kinsoku/>
        <w:overflowPunct/>
        <w:bidi w:val="0"/>
        <w:spacing w:line="500" w:lineRule="exact"/>
        <w:ind w:left="0" w:leftChars="0" w:firstLine="420" w:firstLineChars="175"/>
        <w:jc w:val="left"/>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fldChar w:fldCharType="begin"/>
      </w:r>
      <w:r>
        <w:rPr>
          <w:rFonts w:hint="eastAsia" w:ascii="仿宋" w:hAnsi="仿宋" w:eastAsia="仿宋" w:cs="仿宋"/>
          <w:bCs/>
          <w:color w:val="auto"/>
          <w:sz w:val="24"/>
          <w:szCs w:val="24"/>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4"/>
          <w:szCs w:val="24"/>
          <w:highlight w:val="none"/>
          <w:lang w:bidi="ar"/>
        </w:rPr>
        <w:fldChar w:fldCharType="separate"/>
      </w:r>
      <w:r>
        <w:rPr>
          <w:rFonts w:hint="eastAsia" w:ascii="仿宋" w:hAnsi="仿宋" w:eastAsia="仿宋" w:cs="仿宋"/>
          <w:bCs/>
          <w:color w:val="auto"/>
          <w:sz w:val="24"/>
          <w:szCs w:val="24"/>
          <w:highlight w:val="none"/>
          <w:lang w:bidi="ar"/>
        </w:rPr>
        <w:t>开户银行</w:t>
      </w:r>
      <w:r>
        <w:rPr>
          <w:rFonts w:hint="eastAsia" w:ascii="仿宋" w:hAnsi="仿宋" w:eastAsia="仿宋" w:cs="仿宋"/>
          <w:bCs/>
          <w:color w:val="auto"/>
          <w:sz w:val="24"/>
          <w:szCs w:val="24"/>
          <w:highlight w:val="none"/>
          <w:lang w:bidi="ar"/>
        </w:rPr>
        <w:fldChar w:fldCharType="end"/>
      </w:r>
      <w:r>
        <w:rPr>
          <w:rFonts w:hint="eastAsia" w:ascii="仿宋" w:hAnsi="仿宋" w:eastAsia="仿宋" w:cs="仿宋"/>
          <w:bCs/>
          <w:color w:val="auto"/>
          <w:sz w:val="24"/>
          <w:szCs w:val="24"/>
          <w:highlight w:val="none"/>
          <w:lang w:bidi="ar"/>
        </w:rPr>
        <w:t>：</w:t>
      </w:r>
      <w:r>
        <w:rPr>
          <w:rFonts w:hint="eastAsia" w:ascii="仿宋" w:hAnsi="仿宋" w:eastAsia="仿宋" w:cs="仿宋"/>
          <w:bCs/>
          <w:color w:val="auto"/>
          <w:sz w:val="24"/>
          <w:szCs w:val="24"/>
          <w:highlight w:val="none"/>
          <w:lang w:val="en-US" w:eastAsia="zh-CN" w:bidi="ar"/>
        </w:rPr>
        <w:t xml:space="preserve">      </w:t>
      </w:r>
      <w:r>
        <w:rPr>
          <w:rFonts w:hint="eastAsia" w:ascii="仿宋" w:hAnsi="仿宋" w:eastAsia="仿宋" w:cs="仿宋"/>
          <w:bCs/>
          <w:color w:val="auto"/>
          <w:sz w:val="24"/>
          <w:szCs w:val="24"/>
          <w:highlight w:val="none"/>
          <w:lang w:bidi="ar"/>
        </w:rPr>
        <w:fldChar w:fldCharType="begin"/>
      </w:r>
      <w:r>
        <w:rPr>
          <w:rFonts w:hint="eastAsia" w:ascii="仿宋" w:hAnsi="仿宋" w:eastAsia="仿宋" w:cs="仿宋"/>
          <w:bCs/>
          <w:color w:val="auto"/>
          <w:sz w:val="24"/>
          <w:szCs w:val="24"/>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4"/>
          <w:szCs w:val="24"/>
          <w:highlight w:val="none"/>
          <w:lang w:bidi="ar"/>
        </w:rPr>
        <w:fldChar w:fldCharType="separate"/>
      </w:r>
      <w:r>
        <w:rPr>
          <w:rFonts w:hint="eastAsia" w:ascii="仿宋" w:hAnsi="仿宋" w:eastAsia="仿宋" w:cs="仿宋"/>
          <w:bCs/>
          <w:color w:val="auto"/>
          <w:sz w:val="24"/>
          <w:szCs w:val="24"/>
          <w:highlight w:val="none"/>
          <w:lang w:bidi="ar"/>
        </w:rPr>
        <w:t>开户银行</w:t>
      </w:r>
      <w:r>
        <w:rPr>
          <w:rFonts w:hint="eastAsia" w:ascii="仿宋" w:hAnsi="仿宋" w:eastAsia="仿宋" w:cs="仿宋"/>
          <w:bCs/>
          <w:color w:val="auto"/>
          <w:sz w:val="24"/>
          <w:szCs w:val="24"/>
          <w:highlight w:val="none"/>
          <w:lang w:bidi="ar"/>
        </w:rPr>
        <w:fldChar w:fldCharType="end"/>
      </w:r>
      <w:r>
        <w:rPr>
          <w:rFonts w:hint="eastAsia" w:ascii="仿宋" w:hAnsi="仿宋" w:eastAsia="仿宋" w:cs="仿宋"/>
          <w:bCs/>
          <w:color w:val="auto"/>
          <w:sz w:val="24"/>
          <w:szCs w:val="24"/>
          <w:highlight w:val="none"/>
          <w:lang w:bidi="ar"/>
        </w:rPr>
        <w:t>：</w:t>
      </w:r>
    </w:p>
    <w:p w14:paraId="17AB991A">
      <w:pPr>
        <w:pageBreakBefore w:val="0"/>
        <w:widowControl/>
        <w:kinsoku/>
        <w:overflowPunct/>
        <w:bidi w:val="0"/>
        <w:spacing w:line="500" w:lineRule="exact"/>
        <w:ind w:left="0" w:leftChars="0" w:firstLine="420" w:firstLineChars="175"/>
        <w:jc w:val="left"/>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t>账    号：</w:t>
      </w:r>
      <w:r>
        <w:rPr>
          <w:rFonts w:hint="eastAsia" w:ascii="仿宋" w:hAnsi="仿宋" w:eastAsia="仿宋" w:cs="仿宋"/>
          <w:bCs/>
          <w:color w:val="auto"/>
          <w:sz w:val="24"/>
          <w:szCs w:val="24"/>
          <w:highlight w:val="none"/>
          <w:lang w:val="en-US" w:eastAsia="zh-CN" w:bidi="ar"/>
        </w:rPr>
        <w:t xml:space="preserve">      </w:t>
      </w:r>
      <w:r>
        <w:rPr>
          <w:rFonts w:hint="eastAsia" w:ascii="仿宋" w:hAnsi="仿宋" w:eastAsia="仿宋" w:cs="仿宋"/>
          <w:bCs/>
          <w:color w:val="auto"/>
          <w:sz w:val="24"/>
          <w:szCs w:val="24"/>
          <w:highlight w:val="none"/>
          <w:lang w:bidi="ar"/>
        </w:rPr>
        <w:t>账    号：</w:t>
      </w:r>
    </w:p>
    <w:p w14:paraId="6695CA06">
      <w:pPr>
        <w:pageBreakBefore w:val="0"/>
        <w:widowControl/>
        <w:kinsoku/>
        <w:overflowPunct/>
        <w:bidi w:val="0"/>
        <w:spacing w:line="500" w:lineRule="exact"/>
        <w:ind w:left="0" w:leftChars="0" w:firstLine="420" w:firstLineChars="175"/>
        <w:jc w:val="left"/>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t>电    话：</w:t>
      </w:r>
      <w:r>
        <w:rPr>
          <w:rFonts w:hint="eastAsia" w:ascii="仿宋" w:hAnsi="仿宋" w:eastAsia="仿宋" w:cs="仿宋"/>
          <w:bCs/>
          <w:color w:val="auto"/>
          <w:sz w:val="24"/>
          <w:szCs w:val="24"/>
          <w:highlight w:val="none"/>
          <w:lang w:val="en-US" w:eastAsia="zh-CN" w:bidi="ar"/>
        </w:rPr>
        <w:t xml:space="preserve">      </w:t>
      </w:r>
      <w:r>
        <w:rPr>
          <w:rFonts w:hint="eastAsia" w:ascii="仿宋" w:hAnsi="仿宋" w:eastAsia="仿宋" w:cs="仿宋"/>
          <w:bCs/>
          <w:color w:val="auto"/>
          <w:sz w:val="24"/>
          <w:szCs w:val="24"/>
          <w:highlight w:val="none"/>
          <w:lang w:bidi="ar"/>
        </w:rPr>
        <w:t>电    话：</w:t>
      </w:r>
    </w:p>
    <w:p w14:paraId="4595FA29">
      <w:pPr>
        <w:pageBreakBefore w:val="0"/>
        <w:widowControl/>
        <w:kinsoku/>
        <w:overflowPunct/>
        <w:bidi w:val="0"/>
        <w:spacing w:line="500" w:lineRule="exact"/>
        <w:ind w:left="0" w:leftChars="0" w:firstLine="420" w:firstLineChars="175"/>
        <w:jc w:val="left"/>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t>地    址：</w:t>
      </w:r>
      <w:r>
        <w:rPr>
          <w:rFonts w:hint="eastAsia" w:ascii="仿宋" w:hAnsi="仿宋" w:eastAsia="仿宋" w:cs="仿宋"/>
          <w:bCs/>
          <w:color w:val="auto"/>
          <w:sz w:val="24"/>
          <w:szCs w:val="24"/>
          <w:highlight w:val="none"/>
          <w:lang w:val="en-US" w:eastAsia="zh-CN" w:bidi="ar"/>
        </w:rPr>
        <w:t xml:space="preserve">      </w:t>
      </w:r>
      <w:r>
        <w:rPr>
          <w:rFonts w:hint="eastAsia" w:ascii="仿宋" w:hAnsi="仿宋" w:eastAsia="仿宋" w:cs="仿宋"/>
          <w:bCs/>
          <w:color w:val="auto"/>
          <w:sz w:val="24"/>
          <w:szCs w:val="24"/>
          <w:highlight w:val="none"/>
          <w:lang w:bidi="ar"/>
        </w:rPr>
        <w:t>地    址：</w:t>
      </w:r>
    </w:p>
    <w:p w14:paraId="7A7D1ADF">
      <w:pPr>
        <w:pageBreakBefore w:val="0"/>
        <w:widowControl/>
        <w:kinsoku/>
        <w:overflowPunct/>
        <w:bidi w:val="0"/>
        <w:spacing w:line="500" w:lineRule="exact"/>
        <w:ind w:left="0" w:leftChars="0" w:firstLine="420" w:firstLineChars="175"/>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lang w:bidi="ar"/>
        </w:rPr>
        <w:t xml:space="preserve">时    间：  年月日    </w:t>
      </w:r>
      <w:r>
        <w:rPr>
          <w:rFonts w:hint="eastAsia" w:ascii="仿宋" w:hAnsi="仿宋" w:eastAsia="仿宋" w:cs="仿宋"/>
          <w:bCs/>
          <w:color w:val="auto"/>
          <w:sz w:val="24"/>
          <w:szCs w:val="24"/>
          <w:highlight w:val="none"/>
          <w:lang w:val="en-US" w:eastAsia="zh-CN" w:bidi="ar"/>
        </w:rPr>
        <w:t xml:space="preserve">      </w:t>
      </w:r>
      <w:r>
        <w:rPr>
          <w:rFonts w:hint="eastAsia" w:ascii="仿宋" w:hAnsi="仿宋" w:eastAsia="仿宋" w:cs="仿宋"/>
          <w:bCs/>
          <w:color w:val="auto"/>
          <w:sz w:val="24"/>
          <w:szCs w:val="24"/>
          <w:highlight w:val="none"/>
          <w:lang w:bidi="ar"/>
        </w:rPr>
        <w:t>时    间： 年月日</w:t>
      </w:r>
    </w:p>
    <w:p w14:paraId="70101005">
      <w:pPr>
        <w:rPr>
          <w:color w:val="auto"/>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Fmt w:val="decimalEnclosedCircleChinese"/>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67398B"/>
    <w:rsid w:val="02346C2B"/>
    <w:rsid w:val="07ED583B"/>
    <w:rsid w:val="0A4D21CB"/>
    <w:rsid w:val="165F2A2B"/>
    <w:rsid w:val="17FD24FB"/>
    <w:rsid w:val="22993768"/>
    <w:rsid w:val="2387194A"/>
    <w:rsid w:val="2752599D"/>
    <w:rsid w:val="29A72FFC"/>
    <w:rsid w:val="338420C8"/>
    <w:rsid w:val="38E94ADF"/>
    <w:rsid w:val="48867B4A"/>
    <w:rsid w:val="63D556A7"/>
    <w:rsid w:val="6B6E4C12"/>
    <w:rsid w:val="6C57134F"/>
    <w:rsid w:val="762D4FFF"/>
    <w:rsid w:val="78EE303B"/>
    <w:rsid w:val="7DC12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0"/>
    <w:pPr>
      <w:keepNext w:val="0"/>
      <w:keepLines w:val="0"/>
      <w:widowControl w:val="0"/>
      <w:suppressLineNumbers w:val="0"/>
      <w:spacing w:before="0" w:beforeAutospacing="0" w:after="120" w:afterAutospacing="0"/>
      <w:ind w:left="0" w:right="0"/>
      <w:jc w:val="both"/>
    </w:pPr>
    <w:rPr>
      <w:rFonts w:hint="eastAsia" w:ascii="宋体" w:hAnsi="宋体" w:eastAsia="仿宋" w:cs="宋体"/>
      <w:kern w:val="0"/>
      <w:sz w:val="24"/>
      <w:szCs w:val="21"/>
    </w:rPr>
  </w:style>
  <w:style w:type="paragraph" w:styleId="3">
    <w:name w:val="annotation text"/>
    <w:basedOn w:val="1"/>
    <w:unhideWhenUsed/>
    <w:qFormat/>
    <w:uiPriority w:val="0"/>
    <w:pPr>
      <w:keepNext w:val="0"/>
      <w:keepLines w:val="0"/>
      <w:widowControl w:val="0"/>
      <w:suppressLineNumbers w:val="0"/>
      <w:spacing w:before="0" w:beforeAutospacing="0" w:after="0" w:afterAutospacing="0"/>
      <w:ind w:left="0" w:right="0"/>
      <w:jc w:val="left"/>
    </w:pPr>
    <w:rPr>
      <w:rFonts w:hint="eastAsia" w:ascii="宋体" w:hAnsi="宋体" w:cs="宋体"/>
      <w:szCs w:val="21"/>
    </w:rPr>
  </w:style>
  <w:style w:type="paragraph" w:styleId="4">
    <w:name w:val="Body Text Indent"/>
    <w:basedOn w:val="1"/>
    <w:next w:val="5"/>
    <w:unhideWhenUsed/>
    <w:qFormat/>
    <w:uiPriority w:val="0"/>
    <w:pPr>
      <w:keepNext w:val="0"/>
      <w:keepLines w:val="0"/>
      <w:widowControl w:val="0"/>
      <w:suppressLineNumbers w:val="0"/>
      <w:adjustRightInd w:val="0"/>
      <w:spacing w:before="0" w:beforeAutospacing="0" w:after="120" w:afterAutospacing="0" w:line="360" w:lineRule="auto"/>
      <w:ind w:left="420" w:leftChars="200" w:right="0"/>
      <w:jc w:val="both"/>
    </w:pPr>
    <w:rPr>
      <w:rFonts w:hint="eastAsia" w:ascii="宋体" w:hAnsi="宋体" w:eastAsia="仿宋" w:cs="宋体"/>
      <w:kern w:val="0"/>
      <w:sz w:val="24"/>
      <w:szCs w:val="21"/>
    </w:rPr>
  </w:style>
  <w:style w:type="paragraph" w:styleId="5">
    <w:name w:val="annotation subject"/>
    <w:basedOn w:val="3"/>
    <w:next w:val="1"/>
    <w:unhideWhenUsed/>
    <w:qFormat/>
    <w:uiPriority w:val="0"/>
    <w:rPr>
      <w:b/>
    </w:rPr>
  </w:style>
  <w:style w:type="paragraph" w:styleId="6">
    <w:name w:val="Normal (Web)"/>
    <w:basedOn w:val="1"/>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paragraph" w:styleId="7">
    <w:name w:val="Body Text First Indent 2"/>
    <w:basedOn w:val="4"/>
    <w:next w:val="1"/>
    <w:qFormat/>
    <w:uiPriority w:val="0"/>
    <w:pPr>
      <w:ind w:leftChars="0" w:firstLine="420"/>
    </w:pPr>
    <w:rPr>
      <w:szCs w:val="24"/>
    </w:rPr>
  </w:style>
  <w:style w:type="character" w:styleId="10">
    <w:name w:val="Hyperlink"/>
    <w:unhideWhenUsed/>
    <w:qFormat/>
    <w:uiPriority w:val="99"/>
    <w:rPr>
      <w:rFonts w:hint="eastAsia" w:ascii="宋体" w:hAnsi="宋体" w:eastAsia="宋体" w:cs="宋体"/>
      <w:color w:val="000000"/>
      <w:sz w:val="14"/>
      <w:szCs w:val="14"/>
      <w:u w:val="none"/>
    </w:rPr>
  </w:style>
  <w:style w:type="paragraph" w:customStyle="1" w:styleId="11">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f8cd9a54-a4b7-465c-b18b-c0b1fc6fe8bd</errorID>
      <errorWord>；</errorWord>
      <group>L1_AI</group>
      <groupName>深度校对</groupName>
      <ability>L2_AI_Punc</ability>
      <abilityName>标点纠错</abilityName>
      <candidateList>
        <item>。</item>
      </candidateList>
      <explain/>
      <paraID>  14A0CB</paraID>
      <start>45</start>
      <end>46</end>
      <status>unmodified</status>
      <modifiedWord/>
      <trackRevisions>false</trackRevisions>
    </reviewItem>
    <reviewItem>
      <errorID>88d6bd34-4a2a-49b2-8961-4b13ae765c18</errorID>
      <errorWord>;</errorWord>
      <group>L1_Format</group>
      <groupName>格式问题</groupName>
      <ability>L2_HalfPunc</ability>
      <abilityName>全半角检查</abilityName>
      <candidateList>
        <item>；</item>
      </candidateList>
      <explain>文本全半角错误。</explain>
      <paraID>  14A0CB</paraID>
      <start>132</start>
      <end>133</end>
      <status>unmodified</status>
      <modifiedWord/>
      <trackRevisions>false</trackRevisions>
    </reviewItem>
    <reviewItem>
      <errorID>cc87b739-e397-416a-8f76-ad95cad32a06</errorID>
      <errorWord>展室</errorWord>
      <group>L1_AI</group>
      <groupName>深度校对</groupName>
      <ability>L2_AI_Grammar</ability>
      <abilityName>语法纠错</abilityName>
      <candidateList>
        <item>为：展室</item>
      </candidateList>
      <explain/>
      <paraID>  14A0CB</paraID>
      <start>139</start>
      <end>141</end>
      <status>unmodified</status>
      <modifiedWord/>
      <trackRevisions>false</trackRevisions>
    </reviewItem>
    <reviewItem>
      <errorID>6d876da4-3a16-4b6a-ab40-2408e9ec2d84</errorID>
      <errorWord>相关器城</errorWord>
      <group>L1_AI</group>
      <groupName>深度校对</groupName>
      <ability>L2_AI_Word</ability>
      <abilityName>字词纠错</abilityName>
      <candidateList>
        <item>相关器材</item>
      </candidateList>
      <explain/>
      <paraID>  14A0CB</paraID>
      <start>164</start>
      <end>168</end>
      <status>unmodified</status>
      <modifiedWord/>
      <trackRevisions>false</trackRevisions>
    </reviewItem>
    <reviewItem>
      <errorID>9845f1f3-e6c1-4d48-9908-dceabb52574a</errorID>
      <errorWord>:</errorWord>
      <group>L1_Format</group>
      <groupName>格式问题</groupName>
      <ability>L2_HalfPunc</ability>
      <abilityName>全半角检查</abilityName>
      <candidateList>
        <item>：</item>
      </candidateList>
      <explain>文本全半角错误。</explain>
      <paraID>6C1347E7</paraID>
      <start>8</start>
      <end>9</end>
      <status>modified</status>
      <modifiedWord>：</modifiedWord>
      <trackRevisions>false</trackRevisions>
    </reviewItem>
    <reviewItem>
      <errorID>fd273447-1aa6-48e3-9f59-af8e5a689522</errorID>
      <errorWord>;</errorWord>
      <group>L1_Format</group>
      <groupName>格式问题</groupName>
      <ability>L2_HalfPunc</ability>
      <abilityName>全半角检查</abilityName>
      <candidateList>
        <item>；</item>
      </candidateList>
      <explain>文本全半角错误。</explain>
      <paraID>6C1347E7</paraID>
      <start>31</start>
      <end>32</end>
      <status>modified</status>
      <modifiedWord>；</modifiedWord>
      <trackRevisions>false</trackRevisions>
    </reviewItem>
    <reviewItem>
      <errorID>de10550e-a95d-47d8-9bbc-4169fb7e86a7</errorID>
      <errorWord>:</errorWord>
      <group>L1_Format</group>
      <groupName>格式问题</groupName>
      <ability>L2_HalfPunc</ability>
      <abilityName>全半角检查</abilityName>
      <candidateList>
        <item>：</item>
      </candidateList>
      <explain>文本全半角错误。</explain>
      <paraID>6C1347E7</paraID>
      <start>38</start>
      <end>39</end>
      <status>modified</status>
      <modifiedWord>：</modifiedWord>
      <trackRevisions>false</trackRevisions>
    </reviewItem>
    <reviewItem>
      <errorID>e5062b93-300f-4df8-bd62-f8143ea635fb</errorID>
      <errorWord>第五条  验收标准</errorWord>
      <group>L1_AI</group>
      <groupName>深度校对</groupName>
      <ability>L2_AI_Title</ability>
      <abilityName>标题检查</abilityName>
      <candidateList/>
      <explain>相邻标题序号不连续。一级标题中，在“第四条  安全施工”后直接出现“第五条  验收标准”，中间缺少“第五条”对应的标题序号连续性；且后续一级标题“第六条  费用的结算”“第六条  甲方的违约责任”“第七条  乙方的违约责任”等也存在序号不连续和重复使用序号的问题。</explain>
      <paraID>4AC8E9CF</paraID>
      <start>84</start>
      <end>93</end>
      <status>unmodified</status>
      <modifiedWord/>
      <trackRevisions>false</trackRevisions>
    </reviewItem>
    <reviewItem>
      <errorID>24e46c66-98ca-47ce-94da-981d0810c80e</errorID>
      <errorWord>(</errorWord>
      <group>L1_Format</group>
      <groupName>格式问题</groupName>
      <ability>L2_HalfPunc</ability>
      <abilityName>全半角检查</abilityName>
      <candidateList>
        <item>（</item>
      </candidateList>
      <explain>文本全半角错误。</explain>
      <paraID>46AFCD7F</paraID>
      <start>25</start>
      <end>26</end>
      <status>modified</status>
      <modifiedWord>（</modifiedWord>
      <trackRevisions>false</trackRevisions>
    </reviewItem>
    <reviewItem>
      <errorID>41b93c14-9ceb-4ee1-8c73-f5780337bcd2</errorID>
      <errorWord>)</errorWord>
      <group>L1_Format</group>
      <groupName>格式问题</groupName>
      <ability>L2_HalfPunc</ability>
      <abilityName>全半角检查</abilityName>
      <candidateList>
        <item>）</item>
      </candidateList>
      <explain>文本全半角错误。</explain>
      <paraID>46AFCD7F</paraID>
      <start>28</start>
      <end>29</end>
      <status>modified</status>
      <modifiedWord>）</modifiedWord>
      <trackRevisions>false</trackRevisions>
    </reviewItem>
    <reviewItem>
      <errorID>241f5fd0-7368-4b01-b964-5ba95908e260</errorID>
      <errorWord>合同</errorWord>
      <group>L1_AI</group>
      <groupName>深度校对</groupName>
      <ability>L2_AI_Punc</ability>
      <abilityName>标点纠错</abilityName>
      <candidateList>
        <item>.合同</item>
      </candidateList>
      <explain/>
      <paraID>  8359BC</paraID>
      <start>1</start>
      <end>4</end>
      <status>modified</status>
      <modifiedWord>.合同</modifiedWord>
      <trackRevisions>false</trackRevisions>
    </reviewItem>
    <reviewItem>
      <errorID>ec43f7db-e177-49c9-8678-d489542275fa</errorID>
      <errorWord>基础</errorWord>
      <group>L1_AI</group>
      <groupName>深度校对</groupName>
      <ability>L2_AI_Punc</ability>
      <abilityName>标点纠错</abilityName>
      <candidateList>
        <item>.基础</item>
      </candidateList>
      <explain/>
      <paraID>5C94EF5D</paraID>
      <start>1</start>
      <end>4</end>
      <status>modified</status>
      <modifiedWord>.基础</modifiedWord>
      <trackRevisions>false</trackRevisions>
    </reviewItem>
    <reviewItem>
      <errorID>f8d54261-8ef2-4c1e-ae63-e8eb262e77c6</errorID>
      <errorWord>展览</errorWord>
      <group>L1_AI</group>
      <groupName>深度校对</groupName>
      <ability>L2_AI_Punc</ability>
      <abilityName>标点纠错</abilityName>
      <candidateList>
        <item>.展览</item>
      </candidateList>
      <explain/>
      <paraID>58F2E69B</paraID>
      <start>1</start>
      <end>4</end>
      <status>modified</status>
      <modifiedWord>.展览</modifiedWord>
      <trackRevisions>false</trackRevisions>
    </reviewItem>
    <reviewItem>
      <errorID>e43a7582-241a-4d14-ab5e-fb3210a39a1f</errorID>
      <errorWord>整体</errorWord>
      <group>L1_AI</group>
      <groupName>深度校对</groupName>
      <ability>L2_AI_Punc</ability>
      <abilityName>标点纠错</abilityName>
      <candidateList>
        <item>.整体</item>
      </candidateList>
      <explain/>
      <paraID>286C59D1</paraID>
      <start>1</start>
      <end>4</end>
      <status>modified</status>
      <modifiedWord>.整体</modifiedWord>
      <trackRevisions>false</trackRevisions>
    </reviewItem>
    <reviewItem>
      <errorID>852a560b-b0ef-4ede-87fd-fbb804b5b9cd</errorID>
      <errorWord>经</errorWord>
      <group>L1_AI</group>
      <groupName>深度校对</groupName>
      <ability>L2_AI_Grammar</ability>
      <abilityName>语法纠错</abilityName>
      <candidateList>
        <item>由经</item>
      </candidateList>
      <explain/>
      <paraID>41D8E337</paraID>
      <start>10</start>
      <end>12</end>
      <status>modified</status>
      <modifiedWord>由经</modifiedWord>
      <trackRevisions>false</trackRevisions>
    </reviewItem>
    <reviewItem>
      <errorID>3c438b17-6988-4c19-a870-f21507150ed9</errorID>
      <errorWord>人员</errorWord>
      <group>L1_AI</group>
      <groupName>深度校对</groupName>
      <ability>L2_AI_Grammar</ability>
      <abilityName>语法纠错</abilityName>
      <candidateList>
        <item>的人员</item>
      </candidateList>
      <explain/>
      <paraID>41D8E337</paraID>
      <start>23</start>
      <end>26</end>
      <status>modified</status>
      <modifiedWord>的人员</modifiedWord>
      <trackRevisions>false</trackRevisions>
    </reviewItem>
    <reviewItem>
      <errorID>003bd32a-613e-46e9-b769-f80e178fd177</errorID>
      <errorWord>承担</errorWord>
      <group>L1_AI</group>
      <groupName>深度校对</groupName>
      <ability>L2_AI_Word</ability>
      <abilityName>字词纠错</abilityName>
      <candidateList>
        <item>担任</item>
      </candidateList>
      <explain/>
      <paraID>41D8E337</paraID>
      <start>26</start>
      <end>28</end>
      <status>modified</status>
      <modifiedWord>担任</modifiedWord>
      <trackRevisions>false</trackRevisions>
    </reviewItem>
    <reviewItem>
      <errorID>3d79241a-4ac7-4a38-8e54-007cefddcb99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787B4FB0</paraID>
      <start>0</start>
      <end>2</end>
      <status>modified</status>
      <modifiedWord>1.</modifiedWord>
      <trackRevisions>false</trackRevisions>
    </reviewItem>
    <reviewItem>
      <errorID>cc05bcdb-3479-4ff9-8cbe-8321c168cfd9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3C2E9C7E</paraID>
      <start>0</start>
      <end>2</end>
      <status>modified</status>
      <modifiedWord>2.</modifiedWord>
      <trackRevisions>false</trackRevisions>
    </reviewItem>
    <reviewItem>
      <errorID>60540036-050a-4faf-8114-4ca730223c4f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2FD93743</paraID>
      <start>0</start>
      <end>2</end>
      <status>modified</status>
      <modifiedWord>1.</modifiedWord>
      <trackRevisions>false</trackRevisions>
    </reviewItem>
    <reviewItem>
      <errorID>b06650ff-3f57-4f93-9523-f7a2d8d56b76</errorID>
      <errorWord>的</errorWord>
      <group>L1_AI</group>
      <groupName>深度校对</groupName>
      <ability>L2_AI_Grammar</ability>
      <abilityName>语法纠错</abilityName>
      <candidateList>
        <item>完成的</item>
      </candidateList>
      <explain/>
      <paraID>2FD93743</paraID>
      <start>8</start>
      <end>11</end>
      <status>modified</status>
      <modifiedWord>完成的</modifiedWord>
      <trackRevisions>false</trackRevisions>
    </reviewItem>
    <reviewItem>
      <errorID>1294cf25-07b6-488c-9f30-5ccaa03e1f78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174D2F8A</paraID>
      <start>0</start>
      <end>2</end>
      <status>modified</status>
      <modifiedWord>2.</modifiedWord>
      <trackRevisions>false</trackRevisions>
    </reviewItem>
    <reviewItem>
      <errorID>3c7f6f94-3eff-439f-befd-9ecb6f180983</errorID>
      <errorWord>,</errorWord>
      <group>L1_Format</group>
      <groupName>格式问题</groupName>
      <ability>L2_HalfPunc</ability>
      <abilityName>全半角检查</abilityName>
      <candidateList>
        <item>，</item>
      </candidateList>
      <explain>文本全半角错误。</explain>
      <paraID>24188FC6</paraID>
      <start>11</start>
      <end>12</end>
      <status>modified</status>
      <modifiedWord>，</modifiedWord>
      <trackRevisions>false</trackRevisions>
    </reviewItem>
    <reviewItem>
      <errorID>602eb043-9174-4e20-921a-483942c4d196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1D19AED2</paraID>
      <start>0</start>
      <end>2</end>
      <status>modified</status>
      <modifiedWord>1.</modifiedWord>
      <trackRevisions>false</trackRevisions>
    </reviewItem>
    <reviewItem>
      <errorID>14fd5124-4001-4628-a2cf-4d9fb15f5448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91259A6</paraID>
      <start>0</start>
      <end>2</end>
      <status>modified</status>
      <modifiedWord>2.</modifiedWord>
      <trackRevisions>false</trackRevisions>
    </reviewItem>
    <reviewItem>
      <errorID>5c3fd7cc-ffe4-4a14-90f1-a6d1eafa4429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6181C9D1</paraID>
      <start>0</start>
      <end>2</end>
      <status>modified</status>
      <modifiedWord>1.</modifiedWord>
      <trackRevisions>false</trackRevisions>
    </reviewItem>
    <reviewItem>
      <errorID>287367d1-6097-4dec-9598-0605aa377d82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1FE0FA9</paraID>
      <start>0</start>
      <end>2</end>
      <status>modified</status>
      <modifiedWord>2.</modifiedWord>
      <trackRevisions>false</trackRevisions>
    </reviewItem>
    <reviewItem>
      <errorID>a4b90c77-8c75-4a47-9a8c-c870da2e4bc3</errorID>
      <errorWord>,</errorWord>
      <group>L1_Format</group>
      <groupName>格式问题</groupName>
      <ability>L2_HalfPunc</ability>
      <abilityName>全半角检查</abilityName>
      <candidateList>
        <item>，</item>
      </candidateList>
      <explain>文本全半角错误。</explain>
      <paraID> 1FE0FA9</paraID>
      <start>9</start>
      <end>10</end>
      <status>modified</status>
      <modifiedWord>，</modifiedWord>
      <trackRevisions>false</trackRevisions>
    </reviewItem>
    <reviewItem>
      <errorID>1a2ba184-9e57-4025-8aa4-4156d3d66053</errorID>
      <errorWord>,</errorWord>
      <group>L1_AI</group>
      <groupName>深度校对</groupName>
      <ability>L2_AI_Punc</ability>
      <abilityName>标点纠错</abilityName>
      <candidateList>
        <item>，</item>
      </candidateList>
      <explain/>
      <paraID> 1FE0FA9</paraID>
      <start>18</start>
      <end>19</end>
      <status>modified</status>
      <modifiedWord>，</modifiedWord>
      <trackRevisions>false</trackRevisions>
    </reviewItem>
    <reviewItem>
      <errorID>a9ac7302-d1a2-4ae3-83a3-c83b8fbccb42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3159AF77</paraID>
      <start>0</start>
      <end>2</end>
      <status>modified</status>
      <modifiedWord>3.</modifiedWord>
      <trackRevisions>false</trackRevisions>
    </reviewItem>
    <reviewItem>
      <errorID>e9543ae2-a027-4d5d-a86a-868335e40fd9</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6DBB5720</paraID>
      <start>0</start>
      <end>2</end>
      <status>modified</status>
      <modifiedWord>4.</modifiedWord>
      <trackRevisions>false</trackRevisions>
    </reviewItem>
  </reviewItems>
  <config/>
</contractReview>
</file>

<file path=customXml/itemProps1.xml><?xml version="1.0" encoding="utf-8"?>
<ds:datastoreItem xmlns:ds="http://schemas.openxmlformats.org/officeDocument/2006/customXml" ds:itemID="{ce668d47-de72-4bbd-af2f-48b6198d1a0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2894</Words>
  <Characters>3048</Characters>
  <Lines>0</Lines>
  <Paragraphs>0</Paragraphs>
  <TotalTime>0</TotalTime>
  <ScaleCrop>false</ScaleCrop>
  <LinksUpToDate>false</LinksUpToDate>
  <CharactersWithSpaces>3410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2025-07-30T11:01:00Z</dcterms:created>
  <dc:creator>ZD</dc:creator>
  <cp:lastModifiedBy>蕾</cp:lastModifiedBy>
  <dcterms:modified xsi:type="dcterms:W3CDTF">2026-02-28T09:51:37Z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eyJoZGlkIjoiMjM2MGNjNWJjNDVhY2Q5YmU1ZjA0ODkxNTk2YmNlYjkiLCJ1c2VySWQiOiI0MjgxODMzMTEifQ==</vt:lpwstr>
  </property>
  <property fmtid="{D5CDD505-2E9C-101B-9397-08002B2CF9AE}" pid="4" name="ICV">
    <vt:lpwstr>81889275DBAD422885DC2D400CAE883E_12</vt:lpwstr>
  </property>
</Properties>
</file>