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BF11D">
      <w:pPr>
        <w:jc w:val="center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投标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val="en-US" w:eastAsia="zh-CN"/>
        </w:rPr>
        <w:t>方案</w:t>
      </w:r>
    </w:p>
    <w:p w14:paraId="5ABFEEE1">
      <w:pPr>
        <w:numPr>
          <w:ilvl w:val="0"/>
          <w:numId w:val="0"/>
        </w:numPr>
        <w:adjustRightInd w:val="0"/>
        <w:spacing w:line="400" w:lineRule="exact"/>
        <w:jc w:val="center"/>
        <w:rPr>
          <w:rFonts w:hint="eastAsia" w:ascii="黑体" w:eastAsia="黑体"/>
          <w:kern w:val="2"/>
          <w:sz w:val="36"/>
          <w:szCs w:val="36"/>
          <w:lang w:val="en-US" w:eastAsia="zh-CN" w:bidi="ar-SA"/>
        </w:rPr>
      </w:pPr>
    </w:p>
    <w:p w14:paraId="4842FED0">
      <w:pPr>
        <w:spacing w:line="360" w:lineRule="auto"/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根据第</w:t>
      </w:r>
      <w:r>
        <w:rPr>
          <w:rFonts w:hint="eastAsia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章评标办法5.6.2评分标准</w:t>
      </w:r>
      <w:r>
        <w:rPr>
          <w:rFonts w:hint="eastAsia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及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第三章招标项目技术、服务、商务及其他要求，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 w:val="0"/>
          <w:sz w:val="24"/>
          <w:szCs w:val="24"/>
        </w:rPr>
        <w:t>自行编写，格式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自拟</w:t>
      </w:r>
      <w:r>
        <w:rPr>
          <w:rFonts w:hint="eastAsia"/>
          <w:b w:val="0"/>
          <w:bCs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07761422"/>
    <w:rsid w:val="0BEB5D04"/>
    <w:rsid w:val="135D5FE4"/>
    <w:rsid w:val="19604304"/>
    <w:rsid w:val="1A204295"/>
    <w:rsid w:val="1A6931E9"/>
    <w:rsid w:val="219757FB"/>
    <w:rsid w:val="2AAA16AF"/>
    <w:rsid w:val="369D1D37"/>
    <w:rsid w:val="4C6B40F8"/>
    <w:rsid w:val="500D0ED1"/>
    <w:rsid w:val="6A453994"/>
    <w:rsid w:val="7A1A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60</Characters>
  <Lines>0</Lines>
  <Paragraphs>0</Paragraphs>
  <TotalTime>0</TotalTime>
  <ScaleCrop>false</ScaleCrop>
  <LinksUpToDate>false</LinksUpToDate>
  <CharactersWithSpaces>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Ailsa</cp:lastModifiedBy>
  <dcterms:modified xsi:type="dcterms:W3CDTF">2026-01-19T09:07:07Z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