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528737">
      <w:pPr>
        <w:pStyle w:val="4"/>
        <w:bidi w:val="0"/>
        <w:rPr>
          <w:rFonts w:hint="eastAsia"/>
        </w:rPr>
      </w:pPr>
      <w:r>
        <w:rPr>
          <w:rFonts w:hint="eastAsia"/>
        </w:rPr>
        <w:t>节能产品、环境标志产品明细表</w:t>
      </w:r>
    </w:p>
    <w:p w14:paraId="445C6AEF">
      <w:pPr>
        <w:bidi w:val="0"/>
      </w:pPr>
    </w:p>
    <w:tbl>
      <w:tblPr>
        <w:tblStyle w:val="6"/>
        <w:tblW w:w="86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233"/>
        <w:gridCol w:w="2659"/>
        <w:gridCol w:w="3270"/>
        <w:gridCol w:w="1475"/>
      </w:tblGrid>
      <w:tr w14:paraId="46542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54" w:hRule="atLeast"/>
          <w:jc w:val="center"/>
        </w:trPr>
        <w:tc>
          <w:tcPr>
            <w:tcW w:w="1233" w:type="dxa"/>
            <w:tcBorders>
              <w:top w:val="single" w:color="auto" w:sz="4" w:space="0"/>
            </w:tcBorders>
            <w:vAlign w:val="center"/>
          </w:tcPr>
          <w:p w14:paraId="3E15D26E">
            <w:pPr>
              <w:pStyle w:val="9"/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659" w:type="dxa"/>
            <w:tcBorders>
              <w:top w:val="single" w:color="auto" w:sz="4" w:space="0"/>
            </w:tcBorders>
            <w:vAlign w:val="center"/>
          </w:tcPr>
          <w:p w14:paraId="28E99848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3270" w:type="dxa"/>
            <w:tcBorders>
              <w:top w:val="single" w:color="auto" w:sz="4" w:space="0"/>
            </w:tcBorders>
            <w:vAlign w:val="center"/>
          </w:tcPr>
          <w:p w14:paraId="16ED8C66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节能、环境标志产品</w:t>
            </w:r>
          </w:p>
          <w:p w14:paraId="12A58BD9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认证证书编号</w:t>
            </w: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9F7A072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3A7D2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1233" w:type="dxa"/>
            <w:vAlign w:val="center"/>
          </w:tcPr>
          <w:p w14:paraId="42A74191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59" w:type="dxa"/>
            <w:vAlign w:val="center"/>
          </w:tcPr>
          <w:p w14:paraId="24BC5FC2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70" w:type="dxa"/>
            <w:vAlign w:val="center"/>
          </w:tcPr>
          <w:p w14:paraId="54331A1C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5" w:type="dxa"/>
            <w:tcBorders>
              <w:left w:val="single" w:color="auto" w:sz="4" w:space="0"/>
            </w:tcBorders>
            <w:vAlign w:val="center"/>
          </w:tcPr>
          <w:p w14:paraId="23E8119D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43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1233" w:type="dxa"/>
            <w:vAlign w:val="center"/>
          </w:tcPr>
          <w:p w14:paraId="46040346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59" w:type="dxa"/>
            <w:vAlign w:val="center"/>
          </w:tcPr>
          <w:p w14:paraId="00E01B0B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70" w:type="dxa"/>
            <w:vAlign w:val="center"/>
          </w:tcPr>
          <w:p w14:paraId="2C032E8C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5" w:type="dxa"/>
            <w:tcBorders>
              <w:left w:val="single" w:color="auto" w:sz="4" w:space="0"/>
            </w:tcBorders>
            <w:vAlign w:val="center"/>
          </w:tcPr>
          <w:p w14:paraId="0F9804E0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A7DD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1233" w:type="dxa"/>
            <w:vAlign w:val="center"/>
          </w:tcPr>
          <w:p w14:paraId="7AD7F807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59" w:type="dxa"/>
            <w:vAlign w:val="center"/>
          </w:tcPr>
          <w:p w14:paraId="243E24A3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70" w:type="dxa"/>
            <w:vAlign w:val="center"/>
          </w:tcPr>
          <w:p w14:paraId="50F00A8A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5" w:type="dxa"/>
            <w:tcBorders>
              <w:left w:val="single" w:color="auto" w:sz="4" w:space="0"/>
            </w:tcBorders>
            <w:vAlign w:val="center"/>
          </w:tcPr>
          <w:p w14:paraId="780FD13F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2F7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1233" w:type="dxa"/>
            <w:vAlign w:val="center"/>
          </w:tcPr>
          <w:p w14:paraId="78CE52F7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59" w:type="dxa"/>
            <w:tcBorders>
              <w:right w:val="single" w:color="auto" w:sz="4" w:space="0"/>
            </w:tcBorders>
            <w:vAlign w:val="center"/>
          </w:tcPr>
          <w:p w14:paraId="4609167C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70" w:type="dxa"/>
            <w:tcBorders>
              <w:left w:val="single" w:color="auto" w:sz="4" w:space="0"/>
            </w:tcBorders>
            <w:vAlign w:val="center"/>
          </w:tcPr>
          <w:p w14:paraId="4ABAA551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5" w:type="dxa"/>
            <w:tcBorders>
              <w:left w:val="single" w:color="auto" w:sz="4" w:space="0"/>
            </w:tcBorders>
            <w:vAlign w:val="center"/>
          </w:tcPr>
          <w:p w14:paraId="2FC812E9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4ACE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 w14:paraId="57B3D6C5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C2677E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7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B71BBF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5" w:type="dxa"/>
            <w:tcBorders>
              <w:left w:val="single" w:color="auto" w:sz="4" w:space="0"/>
            </w:tcBorders>
            <w:vAlign w:val="center"/>
          </w:tcPr>
          <w:p w14:paraId="104E34A4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E32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1233" w:type="dxa"/>
            <w:vAlign w:val="center"/>
          </w:tcPr>
          <w:p w14:paraId="7EAA4407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59" w:type="dxa"/>
            <w:vAlign w:val="center"/>
          </w:tcPr>
          <w:p w14:paraId="4064A1B6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70" w:type="dxa"/>
            <w:vAlign w:val="center"/>
          </w:tcPr>
          <w:p w14:paraId="2E52DCC9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5" w:type="dxa"/>
            <w:tcBorders>
              <w:left w:val="single" w:color="auto" w:sz="4" w:space="0"/>
            </w:tcBorders>
            <w:vAlign w:val="center"/>
          </w:tcPr>
          <w:p w14:paraId="556070AD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DA6E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45" w:hRule="atLeast"/>
          <w:jc w:val="center"/>
        </w:trPr>
        <w:tc>
          <w:tcPr>
            <w:tcW w:w="1233" w:type="dxa"/>
            <w:tcBorders>
              <w:bottom w:val="single" w:color="auto" w:sz="4" w:space="0"/>
            </w:tcBorders>
            <w:vAlign w:val="center"/>
          </w:tcPr>
          <w:p w14:paraId="50204704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vAlign w:val="center"/>
          </w:tcPr>
          <w:p w14:paraId="1F1ED119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70" w:type="dxa"/>
            <w:tcBorders>
              <w:bottom w:val="single" w:color="auto" w:sz="4" w:space="0"/>
            </w:tcBorders>
            <w:vAlign w:val="center"/>
          </w:tcPr>
          <w:p w14:paraId="703482D6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3AD1779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1D43D70">
      <w:pPr>
        <w:bidi w:val="0"/>
        <w:rPr>
          <w:sz w:val="24"/>
          <w:szCs w:val="24"/>
        </w:rPr>
      </w:pPr>
      <w:r>
        <w:rPr>
          <w:rFonts w:hint="eastAsia"/>
          <w:sz w:val="24"/>
          <w:szCs w:val="24"/>
        </w:rPr>
        <w:t>后附节能、环境标志产品认证证书复印件</w:t>
      </w:r>
    </w:p>
    <w:p w14:paraId="294BA8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C7C63"/>
    <w:rsid w:val="0EC2207B"/>
    <w:rsid w:val="10AD0C8E"/>
    <w:rsid w:val="185B7540"/>
    <w:rsid w:val="213E2F0F"/>
    <w:rsid w:val="26841133"/>
    <w:rsid w:val="3B912DD7"/>
    <w:rsid w:val="56892179"/>
    <w:rsid w:val="7D54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Arial Unicode MS" w:cs="宋体"/>
      <w:color w:val="000000"/>
      <w:sz w:val="24"/>
      <w:szCs w:val="24"/>
      <w:lang w:val="en-US" w:eastAsia="zh-CN" w:bidi="ar-SA"/>
    </w:rPr>
  </w:style>
  <w:style w:type="paragraph" w:styleId="5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b/>
      <w:sz w:val="28"/>
      <w:szCs w:val="28"/>
    </w:rPr>
  </w:style>
  <w:style w:type="paragraph" w:customStyle="1" w:styleId="8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b/>
      <w:sz w:val="24"/>
      <w:szCs w:val="24"/>
    </w:rPr>
  </w:style>
  <w:style w:type="paragraph" w:customStyle="1" w:styleId="9">
    <w:name w:val="表格"/>
    <w:basedOn w:val="1"/>
    <w:qFormat/>
    <w:uiPriority w:val="0"/>
    <w:pPr>
      <w:wordWrap w:val="0"/>
      <w:adjustRightInd w:val="0"/>
      <w:snapToGrid w:val="0"/>
      <w:spacing w:line="420" w:lineRule="exact"/>
      <w:jc w:val="center"/>
    </w:pPr>
    <w:rPr>
      <w:rFonts w:hint="eastAsia" w:ascii="宋体" w:hAns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Ailsa</cp:lastModifiedBy>
  <dcterms:modified xsi:type="dcterms:W3CDTF">2026-01-19T09:13:47Z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eyJoZGlkIjoiMjMzN2UzYmY0MjIxZGRhNDI2Nzk0OGRiNWM3YmJlYTkiLCJ1c2VySWQiOiIzMTgwNzY3NzEifQ==</vt:lpwstr>
  </property>
</Properties>
</file>