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2B38A">
      <w:pPr>
        <w:pStyle w:val="7"/>
        <w:rPr>
          <w:rFonts w:hint="eastAsia"/>
        </w:rPr>
      </w:pPr>
      <w:bookmarkStart w:id="0" w:name="_Toc958"/>
      <w:bookmarkStart w:id="1" w:name="_Toc20261"/>
      <w:bookmarkStart w:id="2" w:name="_Toc165138187"/>
      <w:bookmarkStart w:id="3" w:name="_Toc31685"/>
      <w:bookmarkStart w:id="4" w:name="_Toc3436"/>
      <w:bookmarkStart w:id="5" w:name="_Toc26197"/>
      <w:bookmarkStart w:id="6" w:name="_Toc22698"/>
      <w:r>
        <w:rPr>
          <w:rFonts w:hint="eastAsia"/>
        </w:rPr>
        <w:t>合同主要条款</w:t>
      </w:r>
      <w:bookmarkEnd w:id="0"/>
      <w:bookmarkEnd w:id="1"/>
      <w:bookmarkEnd w:id="2"/>
      <w:bookmarkEnd w:id="3"/>
      <w:bookmarkEnd w:id="4"/>
      <w:bookmarkEnd w:id="5"/>
      <w:bookmarkEnd w:id="6"/>
    </w:p>
    <w:p w14:paraId="15E81BD0">
      <w:pPr>
        <w:spacing w:line="360" w:lineRule="auto"/>
        <w:jc w:val="center"/>
        <w:rPr>
          <w:rFonts w:hint="eastAsia"/>
          <w:spacing w:val="12"/>
        </w:rPr>
      </w:pPr>
      <w:r>
        <w:rPr>
          <w:rFonts w:hint="eastAsia"/>
          <w:spacing w:val="12"/>
        </w:rPr>
        <w:t>注：本合同仅为合同的参考文本，合同签订双方可根据项目的具体要求进行修订。</w:t>
      </w:r>
    </w:p>
    <w:p w14:paraId="6B3EE64C">
      <w:pPr>
        <w:spacing w:line="240" w:lineRule="auto"/>
        <w:jc w:val="center"/>
        <w:rPr>
          <w:rFonts w:hint="eastAsia" w:ascii="宋体" w:hAnsi="宋体" w:cs="宋体"/>
          <w:spacing w:val="12"/>
          <w:sz w:val="36"/>
          <w:szCs w:val="32"/>
          <w:lang w:eastAsia="zh-CN"/>
        </w:rPr>
      </w:pPr>
    </w:p>
    <w:p w14:paraId="7787A003">
      <w:pPr>
        <w:pStyle w:val="2"/>
        <w:rPr>
          <w:rFonts w:hint="eastAsia"/>
          <w:lang w:eastAsia="zh-CN"/>
        </w:rPr>
      </w:pPr>
    </w:p>
    <w:p w14:paraId="589148FD">
      <w:pPr>
        <w:spacing w:line="240" w:lineRule="auto"/>
        <w:jc w:val="center"/>
        <w:rPr>
          <w:rFonts w:hint="default" w:ascii="宋体" w:hAnsi="宋体" w:eastAsia="宋体" w:cs="宋体"/>
          <w:spacing w:val="12"/>
          <w:sz w:val="36"/>
          <w:szCs w:val="32"/>
          <w:lang w:val="en-US"/>
        </w:rPr>
      </w:pPr>
      <w:r>
        <w:rPr>
          <w:rFonts w:hint="eastAsia" w:ascii="宋体" w:hAnsi="宋体" w:cs="宋体"/>
          <w:spacing w:val="12"/>
          <w:sz w:val="36"/>
          <w:szCs w:val="32"/>
          <w:u w:val="single"/>
          <w:lang w:val="en-US" w:eastAsia="zh-CN"/>
        </w:rPr>
        <w:t xml:space="preserve">                    （项目名称）</w:t>
      </w:r>
    </w:p>
    <w:p w14:paraId="2495F400">
      <w:pPr>
        <w:spacing w:line="360" w:lineRule="auto"/>
        <w:jc w:val="center"/>
        <w:rPr>
          <w:rFonts w:hint="eastAsia"/>
          <w:spacing w:val="12"/>
          <w:sz w:val="44"/>
          <w:szCs w:val="44"/>
        </w:rPr>
      </w:pPr>
    </w:p>
    <w:p w14:paraId="681D3AFF">
      <w:pPr>
        <w:spacing w:line="360" w:lineRule="auto"/>
        <w:jc w:val="center"/>
        <w:rPr>
          <w:rFonts w:hint="eastAsia"/>
          <w:spacing w:val="12"/>
          <w:sz w:val="44"/>
          <w:szCs w:val="44"/>
        </w:rPr>
      </w:pPr>
    </w:p>
    <w:p w14:paraId="14F9F78A">
      <w:pPr>
        <w:pStyle w:val="4"/>
        <w:rPr>
          <w:rFonts w:hint="eastAsia"/>
        </w:rPr>
      </w:pPr>
    </w:p>
    <w:p w14:paraId="171E3839">
      <w:pPr>
        <w:pStyle w:val="5"/>
        <w:rPr>
          <w:rFonts w:hint="eastAsia"/>
        </w:rPr>
      </w:pPr>
    </w:p>
    <w:p w14:paraId="13EC7E47">
      <w:pPr>
        <w:rPr>
          <w:rFonts w:hint="eastAsia"/>
        </w:rPr>
      </w:pPr>
    </w:p>
    <w:p w14:paraId="01C3B609">
      <w:pPr>
        <w:spacing w:line="360" w:lineRule="auto"/>
        <w:jc w:val="center"/>
        <w:rPr>
          <w:rFonts w:hint="eastAsia"/>
          <w:spacing w:val="12"/>
          <w:sz w:val="44"/>
          <w:szCs w:val="44"/>
        </w:rPr>
      </w:pPr>
      <w:r>
        <w:rPr>
          <w:rFonts w:hint="eastAsia"/>
          <w:spacing w:val="12"/>
          <w:sz w:val="44"/>
          <w:szCs w:val="44"/>
        </w:rPr>
        <w:t>政府采购合同书</w:t>
      </w:r>
    </w:p>
    <w:p w14:paraId="5ED35B95">
      <w:pPr>
        <w:spacing w:line="360" w:lineRule="auto"/>
        <w:jc w:val="center"/>
        <w:rPr>
          <w:rFonts w:hint="eastAsia"/>
          <w:spacing w:val="12"/>
          <w:sz w:val="44"/>
          <w:szCs w:val="44"/>
        </w:rPr>
      </w:pPr>
      <w:r>
        <w:rPr>
          <w:rFonts w:hint="eastAsia"/>
          <w:spacing w:val="12"/>
          <w:sz w:val="32"/>
          <w:szCs w:val="32"/>
        </w:rPr>
        <w:t xml:space="preserve">                   </w:t>
      </w:r>
    </w:p>
    <w:p w14:paraId="52B8738B">
      <w:pPr>
        <w:spacing w:line="360" w:lineRule="auto"/>
        <w:rPr>
          <w:spacing w:val="12"/>
          <w:sz w:val="32"/>
          <w:szCs w:val="32"/>
          <w:u w:val="single"/>
        </w:rPr>
      </w:pPr>
    </w:p>
    <w:p w14:paraId="2016D1CA">
      <w:pPr>
        <w:pStyle w:val="6"/>
        <w:ind w:firstLine="0"/>
        <w:rPr>
          <w:spacing w:val="12"/>
          <w:sz w:val="32"/>
          <w:szCs w:val="32"/>
          <w:u w:val="single"/>
        </w:rPr>
      </w:pPr>
    </w:p>
    <w:p w14:paraId="6B92CB0C">
      <w:pPr>
        <w:pStyle w:val="6"/>
        <w:ind w:firstLine="0"/>
        <w:rPr>
          <w:rFonts w:hint="eastAsia"/>
          <w:spacing w:val="12"/>
          <w:sz w:val="32"/>
          <w:szCs w:val="32"/>
        </w:rPr>
      </w:pPr>
    </w:p>
    <w:p w14:paraId="18BDC1E3">
      <w:pPr>
        <w:pStyle w:val="5"/>
        <w:rPr>
          <w:rFonts w:hint="eastAsia"/>
        </w:rPr>
      </w:pPr>
    </w:p>
    <w:p w14:paraId="73572B0B">
      <w:pPr>
        <w:rPr>
          <w:rFonts w:hint="eastAsia"/>
        </w:rPr>
      </w:pPr>
    </w:p>
    <w:p w14:paraId="0611D55E">
      <w:pPr>
        <w:pStyle w:val="4"/>
        <w:rPr>
          <w:rFonts w:hint="eastAsia"/>
        </w:rPr>
      </w:pPr>
    </w:p>
    <w:p w14:paraId="07CC4436">
      <w:pPr>
        <w:rPr>
          <w:rFonts w:hint="eastAsia"/>
          <w:spacing w:val="12"/>
          <w:sz w:val="32"/>
          <w:szCs w:val="32"/>
        </w:rPr>
      </w:pPr>
    </w:p>
    <w:p w14:paraId="4CCEB53E">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p>
    <w:p w14:paraId="22800754">
      <w:pPr>
        <w:spacing w:line="360" w:lineRule="auto"/>
        <w:ind w:firstLine="2064" w:firstLineChars="600"/>
        <w:rPr>
          <w:rFonts w:hint="eastAsia" w:eastAsia="宋体"/>
          <w:sz w:val="24"/>
          <w:lang w:eastAsia="zh-CN"/>
        </w:rPr>
      </w:pPr>
      <w:r>
        <w:rPr>
          <w:rFonts w:hint="eastAsia"/>
          <w:spacing w:val="12"/>
          <w:sz w:val="32"/>
          <w:szCs w:val="32"/>
        </w:rPr>
        <w:t>供应商：</w:t>
      </w:r>
      <w:r>
        <w:rPr>
          <w:sz w:val="24"/>
        </w:rPr>
        <w:br w:type="page"/>
      </w:r>
      <w:r>
        <w:rPr>
          <w:rFonts w:hint="eastAsia"/>
          <w:sz w:val="24"/>
        </w:rPr>
        <w:t>签订地点：</w:t>
      </w:r>
    </w:p>
    <w:p w14:paraId="2BDEACEE">
      <w:pPr>
        <w:spacing w:line="560" w:lineRule="exact"/>
        <w:rPr>
          <w:rFonts w:hint="eastAsia"/>
          <w:sz w:val="24"/>
        </w:rPr>
      </w:pPr>
      <w:r>
        <w:rPr>
          <w:rFonts w:hint="eastAsia"/>
          <w:sz w:val="24"/>
          <w:lang w:val="en-US" w:eastAsia="zh-CN"/>
        </w:rPr>
        <w:t>项目</w:t>
      </w:r>
      <w:bookmarkStart w:id="11" w:name="_GoBack"/>
      <w:bookmarkEnd w:id="11"/>
      <w:r>
        <w:rPr>
          <w:rFonts w:hint="eastAsia"/>
          <w:sz w:val="24"/>
        </w:rPr>
        <w:t>编号：</w:t>
      </w:r>
      <w:r>
        <w:rPr>
          <w:rFonts w:hint="eastAsia"/>
          <w:sz w:val="24"/>
          <w:lang w:val="en-US" w:eastAsia="zh-CN"/>
        </w:rPr>
        <w:t xml:space="preserve">                      </w:t>
      </w:r>
      <w:r>
        <w:rPr>
          <w:rFonts w:hint="eastAsia"/>
          <w:sz w:val="24"/>
        </w:rPr>
        <w:t xml:space="preserve">             </w:t>
      </w:r>
    </w:p>
    <w:p w14:paraId="6E256AAC">
      <w:pPr>
        <w:spacing w:line="560" w:lineRule="exact"/>
        <w:rPr>
          <w:rFonts w:hint="eastAsia" w:eastAsia="宋体"/>
          <w:sz w:val="24"/>
          <w:lang w:eastAsia="zh-CN"/>
        </w:rPr>
      </w:pPr>
      <w:r>
        <w:rPr>
          <w:rFonts w:hint="eastAsia"/>
          <w:sz w:val="24"/>
        </w:rPr>
        <w:t>采购人：</w:t>
      </w:r>
    </w:p>
    <w:p w14:paraId="639D2EFD">
      <w:pPr>
        <w:spacing w:line="560" w:lineRule="exact"/>
        <w:rPr>
          <w:rFonts w:hint="eastAsia"/>
          <w:sz w:val="24"/>
        </w:rPr>
      </w:pPr>
      <w:r>
        <w:rPr>
          <w:rFonts w:hint="eastAsia"/>
          <w:sz w:val="24"/>
        </w:rPr>
        <w:t>供应商：</w:t>
      </w:r>
    </w:p>
    <w:p w14:paraId="7F1A4CC9">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w:t>
      </w:r>
      <w:r>
        <w:rPr>
          <w:rFonts w:hint="eastAsia"/>
          <w:sz w:val="24"/>
          <w:u w:val="single"/>
          <w:lang w:eastAsia="zh-CN"/>
        </w:rPr>
        <w:t>（</w:t>
      </w:r>
      <w:r>
        <w:rPr>
          <w:rFonts w:hint="eastAsia"/>
          <w:sz w:val="24"/>
          <w:u w:val="single"/>
          <w:lang w:val="en-US" w:eastAsia="zh-CN"/>
        </w:rPr>
        <w:t>项目名称</w:t>
      </w:r>
      <w:r>
        <w:rPr>
          <w:rFonts w:hint="eastAsia"/>
          <w:sz w:val="24"/>
          <w:u w:val="single"/>
          <w:lang w:eastAsia="zh-CN"/>
        </w:rPr>
        <w:t>）</w:t>
      </w:r>
      <w:r>
        <w:rPr>
          <w:rFonts w:hint="eastAsia"/>
          <w:sz w:val="24"/>
        </w:rPr>
        <w:t>的采购结果，根据《中华人民共和国</w:t>
      </w:r>
      <w:r>
        <w:rPr>
          <w:rFonts w:hint="eastAsia"/>
          <w:sz w:val="24"/>
          <w:lang w:val="en-US" w:eastAsia="zh-CN"/>
        </w:rPr>
        <w:t>民法典</w:t>
      </w:r>
      <w:r>
        <w:rPr>
          <w:rFonts w:hint="eastAsia"/>
          <w:sz w:val="24"/>
        </w:rPr>
        <w:t>》、《食品卫生法》、《学校食品安全与营养健康管理规定》和国家相关法律法规规定，在平等自愿互惠互利的基础上，现就乙方购买劳动，服务甲方学生餐厅有关事项达成一致，一致同意签订本合同如下。</w:t>
      </w:r>
    </w:p>
    <w:p w14:paraId="4BEB958B">
      <w:pPr>
        <w:spacing w:line="440" w:lineRule="exact"/>
        <w:ind w:firstLine="482" w:firstLineChars="200"/>
        <w:rPr>
          <w:rFonts w:hint="eastAsia"/>
          <w:b/>
          <w:sz w:val="24"/>
        </w:rPr>
      </w:pPr>
      <w:r>
        <w:rPr>
          <w:rFonts w:hint="eastAsia"/>
          <w:b/>
          <w:sz w:val="24"/>
        </w:rPr>
        <w:t>一、合同文件</w:t>
      </w:r>
    </w:p>
    <w:p w14:paraId="0B873C38">
      <w:pPr>
        <w:spacing w:line="440" w:lineRule="exact"/>
        <w:ind w:firstLine="480" w:firstLineChars="200"/>
        <w:rPr>
          <w:rFonts w:hint="eastAsia"/>
          <w:sz w:val="24"/>
        </w:rPr>
      </w:pPr>
      <w:r>
        <w:rPr>
          <w:rFonts w:hint="eastAsia"/>
          <w:sz w:val="24"/>
        </w:rPr>
        <w:t>1、协议书条款；</w:t>
      </w:r>
    </w:p>
    <w:p w14:paraId="47DC4873">
      <w:pPr>
        <w:spacing w:line="440" w:lineRule="exact"/>
        <w:ind w:firstLine="480" w:firstLineChars="200"/>
        <w:rPr>
          <w:rFonts w:hint="eastAsia"/>
          <w:sz w:val="24"/>
        </w:rPr>
      </w:pPr>
      <w:r>
        <w:rPr>
          <w:rFonts w:hint="eastAsia"/>
          <w:sz w:val="24"/>
        </w:rPr>
        <w:t>2、竞争性磋商文件；</w:t>
      </w:r>
    </w:p>
    <w:p w14:paraId="53238136">
      <w:pPr>
        <w:spacing w:line="440" w:lineRule="exact"/>
        <w:ind w:firstLine="480" w:firstLineChars="200"/>
        <w:rPr>
          <w:rFonts w:hint="eastAsia"/>
          <w:sz w:val="24"/>
        </w:rPr>
      </w:pPr>
      <w:r>
        <w:rPr>
          <w:rFonts w:hint="eastAsia"/>
          <w:sz w:val="24"/>
        </w:rPr>
        <w:t>3、磋商响应文件；</w:t>
      </w:r>
    </w:p>
    <w:p w14:paraId="27EE9709">
      <w:pPr>
        <w:spacing w:line="440" w:lineRule="exact"/>
        <w:ind w:firstLine="480" w:firstLineChars="200"/>
        <w:rPr>
          <w:rFonts w:hint="eastAsia"/>
          <w:sz w:val="24"/>
        </w:rPr>
      </w:pPr>
      <w:r>
        <w:rPr>
          <w:rFonts w:hint="eastAsia"/>
          <w:sz w:val="24"/>
        </w:rPr>
        <w:t>4、成交通知书；</w:t>
      </w:r>
    </w:p>
    <w:p w14:paraId="0046CD02">
      <w:pPr>
        <w:spacing w:line="440" w:lineRule="exact"/>
        <w:ind w:firstLine="480" w:firstLineChars="200"/>
        <w:rPr>
          <w:rFonts w:hint="eastAsia"/>
          <w:sz w:val="24"/>
        </w:rPr>
      </w:pPr>
      <w:r>
        <w:rPr>
          <w:rFonts w:hint="eastAsia"/>
          <w:sz w:val="24"/>
        </w:rPr>
        <w:t>5、其他。</w:t>
      </w:r>
    </w:p>
    <w:p w14:paraId="724F7717">
      <w:pPr>
        <w:spacing w:line="440" w:lineRule="exact"/>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6CD53ADB">
      <w:pPr>
        <w:autoSpaceDE w:val="0"/>
        <w:autoSpaceDN w:val="0"/>
        <w:adjustRightInd w:val="0"/>
        <w:spacing w:line="440" w:lineRule="exact"/>
        <w:ind w:firstLine="472" w:firstLineChars="196"/>
        <w:jc w:val="left"/>
        <w:rPr>
          <w:rFonts w:hint="eastAsia" w:ascii="宋体" w:hAnsi="宋体"/>
          <w:b/>
          <w:kern w:val="0"/>
          <w:sz w:val="24"/>
        </w:rPr>
      </w:pPr>
      <w:r>
        <w:rPr>
          <w:rFonts w:hint="eastAsia" w:ascii="宋体" w:hAnsi="宋体"/>
          <w:b/>
          <w:kern w:val="0"/>
          <w:sz w:val="24"/>
        </w:rPr>
        <w:t>二、合同价款</w:t>
      </w:r>
    </w:p>
    <w:p w14:paraId="6D7C82C3">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（一）</w:t>
      </w:r>
      <w:r>
        <w:rPr>
          <w:rFonts w:hint="eastAsia" w:ascii="宋体" w:hAnsi="宋体"/>
          <w:bCs/>
          <w:kern w:val="0"/>
          <w:sz w:val="24"/>
        </w:rPr>
        <w:t>合同总价款（人民币）：大写</w:t>
      </w:r>
      <w:r>
        <w:rPr>
          <w:rFonts w:hint="eastAsia" w:ascii="宋体" w:hAnsi="宋体"/>
          <w:bCs/>
          <w:kern w:val="0"/>
          <w:sz w:val="24"/>
          <w:u w:val="single"/>
          <w:lang w:val="en-US" w:eastAsia="zh-CN"/>
        </w:rPr>
        <w:t xml:space="preserve">              </w:t>
      </w:r>
      <w:r>
        <w:rPr>
          <w:rFonts w:hint="eastAsia" w:ascii="宋体" w:hAnsi="宋体"/>
          <w:bCs/>
          <w:kern w:val="0"/>
          <w:sz w:val="24"/>
        </w:rPr>
        <w:t>；小写</w:t>
      </w:r>
      <w:r>
        <w:rPr>
          <w:rFonts w:hint="eastAsia" w:ascii="宋体" w:hAnsi="宋体"/>
          <w:bCs/>
          <w:kern w:val="0"/>
          <w:sz w:val="24"/>
          <w:lang w:eastAsia="zh-CN"/>
        </w:rPr>
        <w:t>：</w:t>
      </w:r>
      <w:r>
        <w:rPr>
          <w:rFonts w:hint="eastAsia" w:ascii="宋体" w:hAnsi="宋体"/>
          <w:kern w:val="0"/>
          <w:sz w:val="24"/>
        </w:rPr>
        <w:t>¥</w:t>
      </w:r>
      <w:r>
        <w:rPr>
          <w:rFonts w:hint="eastAsia" w:ascii="宋体" w:hAnsi="宋体"/>
          <w:bCs/>
          <w:kern w:val="0"/>
          <w:sz w:val="24"/>
          <w:u w:val="single"/>
        </w:rPr>
        <w:t xml:space="preserve"> </w:t>
      </w:r>
      <w:r>
        <w:rPr>
          <w:rFonts w:hint="eastAsia" w:ascii="宋体" w:hAnsi="宋体"/>
          <w:bCs/>
          <w:kern w:val="0"/>
          <w:sz w:val="24"/>
          <w:u w:val="single"/>
          <w:lang w:val="en-US" w:eastAsia="zh-CN"/>
        </w:rPr>
        <w:t xml:space="preserve">        </w:t>
      </w:r>
      <w:r>
        <w:rPr>
          <w:rFonts w:hint="eastAsia" w:ascii="宋体" w:hAnsi="宋体"/>
          <w:bCs/>
          <w:kern w:val="0"/>
          <w:sz w:val="24"/>
        </w:rPr>
        <w:t>元</w:t>
      </w:r>
      <w:r>
        <w:rPr>
          <w:rFonts w:hint="eastAsia" w:ascii="宋体" w:hAnsi="宋体"/>
          <w:kern w:val="0"/>
          <w:sz w:val="24"/>
        </w:rPr>
        <w:t>。</w:t>
      </w:r>
    </w:p>
    <w:p w14:paraId="317D0926">
      <w:pPr>
        <w:spacing w:line="440" w:lineRule="exact"/>
        <w:ind w:firstLine="480" w:firstLineChars="200"/>
        <w:rPr>
          <w:rFonts w:hint="eastAsia" w:ascii="宋体" w:hAnsi="宋体"/>
          <w:kern w:val="0"/>
          <w:sz w:val="24"/>
        </w:rPr>
      </w:pPr>
      <w:r>
        <w:rPr>
          <w:rFonts w:hint="eastAsia" w:ascii="宋体" w:hAnsi="宋体"/>
          <w:kern w:val="0"/>
          <w:sz w:val="24"/>
        </w:rPr>
        <w:t>（二）合同总价款是指包括本次项目所需的人工费、</w:t>
      </w:r>
      <w:r>
        <w:rPr>
          <w:rFonts w:hint="eastAsia" w:ascii="宋体" w:hAnsi="宋体"/>
          <w:kern w:val="0"/>
          <w:sz w:val="24"/>
          <w:lang w:val="en-US" w:eastAsia="zh-CN"/>
        </w:rPr>
        <w:t>员工餐费、</w:t>
      </w:r>
      <w:r>
        <w:rPr>
          <w:rFonts w:hint="eastAsia" w:ascii="宋体" w:hAnsi="宋体"/>
          <w:kern w:val="0"/>
          <w:sz w:val="24"/>
        </w:rPr>
        <w:t>服务费、管理费、税金等所有费用，政策性文件规定的各项应有费用各项管理费用。</w:t>
      </w:r>
    </w:p>
    <w:p w14:paraId="67890D47">
      <w:pPr>
        <w:spacing w:line="440" w:lineRule="exact"/>
        <w:ind w:firstLine="480" w:firstLineChars="200"/>
        <w:rPr>
          <w:rFonts w:hint="eastAsia"/>
          <w:sz w:val="24"/>
        </w:rPr>
      </w:pPr>
      <w:r>
        <w:rPr>
          <w:rFonts w:hint="eastAsia"/>
          <w:sz w:val="24"/>
        </w:rPr>
        <w:t>（三）合同总价一次性包死，不受市场价格变化</w:t>
      </w:r>
      <w:r>
        <w:rPr>
          <w:rFonts w:hint="eastAsia"/>
          <w:sz w:val="24"/>
          <w:lang w:val="en-US" w:eastAsia="zh-CN"/>
        </w:rPr>
        <w:t>和现场实际情况等其他</w:t>
      </w:r>
      <w:r>
        <w:rPr>
          <w:rFonts w:hint="eastAsia"/>
          <w:sz w:val="24"/>
        </w:rPr>
        <w:t>因素的影响。</w:t>
      </w:r>
    </w:p>
    <w:p w14:paraId="52A354CD">
      <w:pPr>
        <w:spacing w:line="440" w:lineRule="exact"/>
        <w:ind w:firstLine="480" w:firstLineChars="200"/>
        <w:rPr>
          <w:rFonts w:hint="eastAsia" w:ascii="宋体" w:hAnsi="宋体" w:eastAsia="宋体"/>
          <w:kern w:val="0"/>
          <w:sz w:val="24"/>
          <w:lang w:val="en-US" w:eastAsia="zh-CN"/>
        </w:rPr>
      </w:pPr>
      <w:r>
        <w:rPr>
          <w:rFonts w:hint="eastAsia"/>
          <w:sz w:val="24"/>
        </w:rPr>
        <w:t>（</w:t>
      </w:r>
      <w:r>
        <w:rPr>
          <w:rFonts w:hint="eastAsia"/>
          <w:sz w:val="24"/>
          <w:lang w:val="en-US" w:eastAsia="zh-CN"/>
        </w:rPr>
        <w:t>四</w:t>
      </w:r>
      <w:r>
        <w:rPr>
          <w:rFonts w:hint="eastAsia"/>
          <w:sz w:val="24"/>
        </w:rPr>
        <w:t>）</w:t>
      </w:r>
      <w:r>
        <w:rPr>
          <w:rFonts w:hint="eastAsia" w:ascii="宋体" w:hAnsi="宋体" w:eastAsia="宋体"/>
          <w:kern w:val="0"/>
          <w:sz w:val="24"/>
          <w:lang w:val="en-US" w:eastAsia="zh-CN"/>
        </w:rPr>
        <w:t>供应商账户信息</w:t>
      </w:r>
    </w:p>
    <w:p w14:paraId="00B0B2EA">
      <w:pPr>
        <w:spacing w:line="440" w:lineRule="exact"/>
        <w:ind w:firstLine="480" w:firstLineChars="200"/>
        <w:rPr>
          <w:rFonts w:hint="eastAsia" w:ascii="宋体" w:hAnsi="宋体" w:eastAsia="宋体" w:cs="Times New Roman"/>
          <w:kern w:val="0"/>
          <w:sz w:val="24"/>
          <w:lang w:val="en-US" w:eastAsia="zh-CN"/>
        </w:rPr>
      </w:pPr>
      <w:r>
        <w:rPr>
          <w:rFonts w:hint="eastAsia" w:ascii="宋体" w:hAnsi="宋体" w:eastAsia="宋体" w:cs="Times New Roman"/>
          <w:kern w:val="0"/>
          <w:sz w:val="24"/>
          <w:lang w:val="en-US" w:eastAsia="zh-CN"/>
        </w:rPr>
        <w:t>单位名称：</w:t>
      </w:r>
    </w:p>
    <w:p w14:paraId="4E259EED">
      <w:pPr>
        <w:spacing w:line="440" w:lineRule="exact"/>
        <w:ind w:firstLine="480" w:firstLineChars="200"/>
        <w:rPr>
          <w:rFonts w:hint="eastAsia" w:ascii="宋体" w:hAnsi="宋体" w:eastAsia="宋体" w:cs="Times New Roman"/>
          <w:kern w:val="0"/>
          <w:sz w:val="24"/>
          <w:lang w:val="en-US" w:eastAsia="zh-CN"/>
        </w:rPr>
      </w:pPr>
      <w:r>
        <w:rPr>
          <w:rFonts w:hint="eastAsia" w:ascii="宋体" w:hAnsi="宋体" w:eastAsia="宋体" w:cs="Times New Roman"/>
          <w:kern w:val="0"/>
          <w:sz w:val="24"/>
          <w:lang w:val="en-US" w:eastAsia="zh-CN"/>
        </w:rPr>
        <w:t>开户行：</w:t>
      </w:r>
    </w:p>
    <w:p w14:paraId="31745245">
      <w:pPr>
        <w:spacing w:line="440" w:lineRule="exact"/>
        <w:ind w:firstLine="480" w:firstLineChars="200"/>
        <w:rPr>
          <w:rFonts w:hint="default" w:ascii="宋体" w:hAnsi="宋体" w:eastAsia="宋体" w:cs="Times New Roman"/>
          <w:kern w:val="0"/>
          <w:sz w:val="24"/>
          <w:lang w:val="en-US" w:eastAsia="zh-CN"/>
        </w:rPr>
      </w:pPr>
      <w:r>
        <w:rPr>
          <w:rFonts w:hint="eastAsia" w:ascii="宋体" w:hAnsi="宋体" w:eastAsia="宋体" w:cs="Times New Roman"/>
          <w:kern w:val="0"/>
          <w:sz w:val="24"/>
          <w:lang w:val="en-US" w:eastAsia="zh-CN"/>
        </w:rPr>
        <w:t>银行账号：</w:t>
      </w:r>
    </w:p>
    <w:p w14:paraId="2F2A0BDE">
      <w:pPr>
        <w:spacing w:line="440" w:lineRule="exact"/>
        <w:ind w:firstLine="241" w:firstLineChars="100"/>
        <w:rPr>
          <w:rFonts w:hint="eastAsia" w:ascii="宋体" w:hAnsi="宋体"/>
          <w:b/>
          <w:kern w:val="0"/>
          <w:sz w:val="24"/>
        </w:rPr>
      </w:pPr>
      <w:r>
        <w:rPr>
          <w:rFonts w:hint="eastAsia" w:ascii="宋体" w:hAnsi="宋体"/>
          <w:b/>
          <w:kern w:val="0"/>
          <w:sz w:val="24"/>
        </w:rPr>
        <w:t>三、款项结算</w:t>
      </w:r>
    </w:p>
    <w:p w14:paraId="13684C6B">
      <w:pPr>
        <w:autoSpaceDE w:val="0"/>
        <w:autoSpaceDN w:val="0"/>
        <w:adjustRightInd w:val="0"/>
        <w:spacing w:line="440" w:lineRule="exact"/>
        <w:ind w:firstLine="470" w:firstLineChars="196"/>
        <w:jc w:val="left"/>
        <w:rPr>
          <w:rFonts w:hint="eastAsia" w:ascii="宋体" w:hAnsi="宋体" w:eastAsia="宋体"/>
          <w:b/>
          <w:bCs/>
          <w:kern w:val="0"/>
          <w:sz w:val="24"/>
          <w:lang w:eastAsia="zh-CN"/>
        </w:rPr>
      </w:pPr>
      <w:r>
        <w:rPr>
          <w:rFonts w:hint="eastAsia" w:ascii="宋体" w:hAnsi="宋体"/>
          <w:kern w:val="0"/>
          <w:sz w:val="24"/>
        </w:rPr>
        <w:t>（一）合同价款的支付：</w:t>
      </w:r>
      <w:r>
        <w:rPr>
          <w:rFonts w:hint="eastAsia" w:ascii="宋体" w:hAnsi="宋体"/>
          <w:b/>
          <w:bCs/>
          <w:kern w:val="0"/>
          <w:sz w:val="24"/>
        </w:rPr>
        <w:t>采取按月结算,次月付款的方式,每月支付一次承包服务费。乙方在次月按甲方通知开具有效税务发票,甲方于收到发票后十个工作日内支付乙方上期承包服务费。</w:t>
      </w:r>
    </w:p>
    <w:p w14:paraId="66B7B082">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（二）结算方式：银行转账。</w:t>
      </w:r>
    </w:p>
    <w:p w14:paraId="14B43265">
      <w:pPr>
        <w:autoSpaceDE w:val="0"/>
        <w:autoSpaceDN w:val="0"/>
        <w:adjustRightInd w:val="0"/>
        <w:spacing w:line="440" w:lineRule="exact"/>
        <w:ind w:firstLine="470" w:firstLineChars="196"/>
        <w:jc w:val="left"/>
        <w:rPr>
          <w:rFonts w:hint="eastAsia"/>
        </w:rPr>
      </w:pPr>
      <w:r>
        <w:rPr>
          <w:rFonts w:hint="eastAsia" w:ascii="宋体" w:hAnsi="宋体"/>
          <w:kern w:val="0"/>
          <w:sz w:val="24"/>
        </w:rPr>
        <w:t>（三）支付方式：由采购人负责结算，合同签订后，供应商在接受付款前，开具等额发票给采购人。</w:t>
      </w:r>
    </w:p>
    <w:p w14:paraId="399CCD1C">
      <w:pPr>
        <w:spacing w:line="640" w:lineRule="exact"/>
        <w:ind w:firstLine="482" w:firstLineChars="200"/>
        <w:rPr>
          <w:b/>
          <w:sz w:val="24"/>
        </w:rPr>
      </w:pPr>
      <w:bookmarkStart w:id="7" w:name="_Toc12029"/>
      <w:r>
        <w:rPr>
          <w:rFonts w:hint="eastAsia"/>
          <w:b/>
          <w:sz w:val="24"/>
        </w:rPr>
        <w:t>四、服务地点及完成期</w:t>
      </w:r>
      <w:bookmarkEnd w:id="7"/>
    </w:p>
    <w:p w14:paraId="45F8409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（一）服务地点：。</w:t>
      </w:r>
    </w:p>
    <w:p w14:paraId="79C5B3E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（二）服务期：自合同签订之日起一年（服务期满后，乙方服务合格，同等条件下，经双方协商可续签</w:t>
      </w:r>
      <w:r>
        <w:rPr>
          <w:rFonts w:hint="eastAsia" w:ascii="宋体" w:hAnsi="宋体" w:cs="Times New Roman"/>
          <w:kern w:val="0"/>
          <w:sz w:val="24"/>
          <w:highlight w:val="none"/>
          <w:lang w:val="en-US" w:eastAsia="zh-CN"/>
        </w:rPr>
        <w:t>一年</w:t>
      </w:r>
      <w:r>
        <w:rPr>
          <w:rFonts w:hint="eastAsia" w:ascii="宋体" w:hAnsi="宋体" w:eastAsia="宋体" w:cs="Times New Roman"/>
          <w:kern w:val="0"/>
          <w:sz w:val="24"/>
          <w:highlight w:val="none"/>
          <w:lang w:val="en-US" w:eastAsia="zh-CN"/>
        </w:rPr>
        <w:t>。）</w:t>
      </w:r>
    </w:p>
    <w:p w14:paraId="14D59E47">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五、服务指标的具体要求</w:t>
      </w:r>
    </w:p>
    <w:p w14:paraId="553EFDED">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1</w:t>
      </w:r>
      <w:r>
        <w:rPr>
          <w:rFonts w:hint="eastAsia" w:ascii="宋体" w:hAnsi="宋体" w:eastAsia="宋体" w:cs="Times New Roman"/>
          <w:kern w:val="0"/>
          <w:sz w:val="24"/>
          <w:highlight w:val="none"/>
          <w:lang w:val="en-US" w:eastAsia="zh-CN"/>
        </w:rPr>
        <w:t>.所有餐饮服务人员年龄应在55周岁以内。团队人员应相对稳定，且每年服务人员更换不得超过20%，更换关键岗位（如厨师长）需征得幼儿园同意。</w:t>
      </w:r>
    </w:p>
    <w:p w14:paraId="1CEF7249">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2.中标后供应商须安排一名公司安全总监，与幼儿园食品安全管理人员共同负责幼儿园餐饮服务的安全管理工作；指定1名现场经理，负责日常沟通与管理。</w:t>
      </w:r>
    </w:p>
    <w:p w14:paraId="613F3B22">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采购人实施全封闭管理，供应商协助培养学生养成良好的就餐习惯。采购人有权对供应商饭菜质量、操作人员卫生、言行、衣着、食堂内卫生等方面监督检查，发现问题，责令供应商整改。供应商应主动接受甲方监督，并及时提出解决方案并落实。</w:t>
      </w:r>
    </w:p>
    <w:p w14:paraId="228A6A42">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4.采购人具有对供应商所录用工作人员的建议权和否决权。采购人有权要求供应商无条件更换不符合要求(如无健康证、违规操作等)的工作人员。</w:t>
      </w:r>
    </w:p>
    <w:p w14:paraId="7F9E2BE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5.供应商须严格遵守国家、省市的法律法规要求，为幼儿提供专业规范、安全、高质量的服务。保证所有关键控制点处于受控状态，无质量事故和食品安全事故。</w:t>
      </w:r>
    </w:p>
    <w:p w14:paraId="6E66329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6.根据餐厅服务项目实际、就餐人员数量，制定餐厅服务方案，核定岗位，配足配齐服务人员，明确责任，餐厅经理具有餐厅管理经验；</w:t>
      </w:r>
    </w:p>
    <w:p w14:paraId="73FA7E1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7.根据我园就餐人员结构制定供餐方案，在人员配备、规章制度、食品安全、质量等方面明确保障措施；</w:t>
      </w:r>
    </w:p>
    <w:p w14:paraId="63642824">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8.正常工作日内，提供“两餐一点”以及教职工用餐服务，即早餐、午餐、午点；</w:t>
      </w:r>
    </w:p>
    <w:p w14:paraId="5E8BAF29">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早餐:8:00-9:00(8:10 前早餐进入指定班级、指定区域）</w:t>
      </w:r>
    </w:p>
    <w:p w14:paraId="6EA27E7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午餐:11:20-12:00(11:20 前午餐进入指定班级、指定区域)</w:t>
      </w:r>
    </w:p>
    <w:p w14:paraId="7BAB28BE">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午点:14:00-14:30(14:30 前午点进入指定班级、指定区域)</w:t>
      </w:r>
    </w:p>
    <w:p w14:paraId="776BE7AF">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教职工餐:12:00—-13:30(根据进餐情况随时调整进餐时间)</w:t>
      </w:r>
    </w:p>
    <w:p w14:paraId="493027B5">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9.提供师幼临时活动的用餐服务；</w:t>
      </w:r>
    </w:p>
    <w:p w14:paraId="388D3FFD">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10.需掌握食品安全和食堂安全的关键点与知识点，保证操作间、餐厅、餐具、炊具及工作人员卫生符合国家关于餐饮行业的卫生标准；</w:t>
      </w:r>
    </w:p>
    <w:p w14:paraId="6A435FD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11.饭菜供应实行配餐制，供应商按周提供每日菜谱明细,经园内工作人员审核同意后执行。饭菜标准由园内工作人员核定,供应商须遵照执行,不得自行改变标准；</w:t>
      </w:r>
    </w:p>
    <w:p w14:paraId="3A72AC45">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12.能制作美味兼具特色的地方风味小吃，满足就餐人员口味；</w:t>
      </w:r>
    </w:p>
    <w:p w14:paraId="1A3D406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13.保持餐厅环境卫生整洁、人员服务礼貌热情周到；</w:t>
      </w:r>
    </w:p>
    <w:p w14:paraId="27B353B5">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14.根据供餐需求确定采购计划，加强原材料采购、验收标准，合理控制运营成本，杜绝浪费现象发生；</w:t>
      </w:r>
    </w:p>
    <w:p w14:paraId="3ABC8B1E">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15.按要求规范操作的资料整理。</w:t>
      </w:r>
    </w:p>
    <w:p w14:paraId="196C9D3C">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六、服务质量、标准、期限、效率等要求</w:t>
      </w:r>
    </w:p>
    <w:p w14:paraId="1427EBA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1.在服务范围内按工作内容和要求制定详细的方案，方案科学、合理、可靠。</w:t>
      </w:r>
    </w:p>
    <w:p w14:paraId="246A84EE">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14:paraId="4141D74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工作人员上岗前必须通过相关医院（或疾控部门）的体检，并领取饮食行业健康证。必须满足身体健康、无传染性疾病的条件，每年应定期体检并接受卫生安全知识培训，办理有效健康证。上岗人员无犯罪记录。</w:t>
      </w:r>
    </w:p>
    <w:p w14:paraId="4061DE02">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4.有各类突发事件的应急预案和措施，有明确具体的承诺。</w:t>
      </w:r>
    </w:p>
    <w:p w14:paraId="0DC47C5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w:t>
      </w:r>
      <w:bookmarkStart w:id="8" w:name="_Hlk114696650"/>
      <w:r>
        <w:rPr>
          <w:rFonts w:hint="eastAsia" w:ascii="宋体" w:hAnsi="宋体" w:eastAsia="宋体" w:cs="Times New Roman"/>
          <w:kern w:val="0"/>
          <w:sz w:val="24"/>
          <w:highlight w:val="none"/>
          <w:lang w:val="en-US" w:eastAsia="zh-CN"/>
        </w:rPr>
        <w:t>.供应商所拟派的工作人员，若在服务期间发生任何事故、纠纷等，均由供应商自行处理，采购人概不负责。</w:t>
      </w:r>
      <w:bookmarkEnd w:id="8"/>
    </w:p>
    <w:p w14:paraId="1897F8C2">
      <w:pPr>
        <w:pStyle w:val="5"/>
        <w:spacing w:line="360" w:lineRule="auto"/>
        <w:ind w:firstLine="482" w:firstLineChars="200"/>
        <w:rPr>
          <w:rFonts w:ascii="宋体" w:hAnsi="宋体" w:cs="宋体"/>
          <w:b/>
          <w:color w:val="auto"/>
        </w:rPr>
      </w:pPr>
      <w:r>
        <w:rPr>
          <w:rFonts w:hint="eastAsia" w:ascii="宋体" w:hAnsi="宋体" w:cs="宋体"/>
          <w:b/>
          <w:color w:val="auto"/>
          <w:lang w:val="en-US" w:eastAsia="zh-CN"/>
        </w:rPr>
        <w:t>七</w:t>
      </w:r>
      <w:r>
        <w:rPr>
          <w:rFonts w:hint="eastAsia" w:ascii="宋体" w:hAnsi="宋体" w:cs="宋体"/>
          <w:b/>
          <w:color w:val="auto"/>
        </w:rPr>
        <w:t>、验收标准</w:t>
      </w:r>
    </w:p>
    <w:p w14:paraId="4981CB6F">
      <w:pPr>
        <w:spacing w:line="440" w:lineRule="exact"/>
        <w:ind w:firstLine="480" w:firstLineChars="200"/>
        <w:rPr>
          <w:rFonts w:hint="default" w:ascii="宋体" w:hAnsi="宋体" w:eastAsia="宋体" w:cs="Times New Roman"/>
          <w:kern w:val="0"/>
          <w:sz w:val="24"/>
          <w:highlight w:val="none"/>
          <w:lang w:val="en-US" w:eastAsia="zh-CN"/>
        </w:rPr>
      </w:pPr>
      <w:r>
        <w:rPr>
          <w:rFonts w:hint="default" w:ascii="宋体" w:hAnsi="宋体" w:eastAsia="宋体" w:cs="Times New Roman"/>
          <w:kern w:val="0"/>
          <w:sz w:val="24"/>
          <w:highlight w:val="none"/>
          <w:lang w:val="en-US" w:eastAsia="zh-CN"/>
        </w:rPr>
        <w:t>服务期内，乙方应建立健全各项规章制度及有关岗位责任制度和操作规程，并严格按制度和操作规程工作。服务质量达到国家相关法律法规要求、磋商文件、磋商响应文件及采购人要求。</w:t>
      </w:r>
    </w:p>
    <w:p w14:paraId="48C2D9AF">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八、转让或分包</w:t>
      </w:r>
    </w:p>
    <w:p w14:paraId="6A903D8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1.本合同范围的项目服务内容，应由供应商直接服务，不得转让他人；</w:t>
      </w:r>
    </w:p>
    <w:p w14:paraId="19765BA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2.如有转让和未经采购人同意的分包行为，采购人有权解除合同，并追究供应商的违约责任。</w:t>
      </w:r>
    </w:p>
    <w:p w14:paraId="1D973C96">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九、采购人的权利及义务</w:t>
      </w:r>
    </w:p>
    <w:p w14:paraId="5E7FC10F">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1、对餐厅房屋设施，操作间设备具有所有权。</w:t>
      </w:r>
    </w:p>
    <w:p w14:paraId="29045B5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2、负责餐厅房屋设施的日常维修，负责餐厅水，电，气等正常饮食服务条件的保障及设备的正常维修和添置。如遇特殊情况，应及时通知乙方做好准备，避免耽误学生用餐。</w:t>
      </w:r>
    </w:p>
    <w:p w14:paraId="35795D0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3、有权对餐厅安全，卫生，物资使用，饭菜质量等情况进行检查。</w:t>
      </w:r>
    </w:p>
    <w:p w14:paraId="47D4AD4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4、指定餐厅服务时间，如需要临时调整应及时通知乙方。</w:t>
      </w:r>
    </w:p>
    <w:p w14:paraId="60E37BF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5、对乙方工作中的失误有权提出限期整改、直至终止合同。</w:t>
      </w:r>
    </w:p>
    <w:p w14:paraId="617EAC8C">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6．采购人应根据合同约定按时支付乙方购买劳动服务费用。</w:t>
      </w:r>
    </w:p>
    <w:p w14:paraId="59B4F1F1">
      <w:pPr>
        <w:pStyle w:val="5"/>
        <w:spacing w:line="360" w:lineRule="auto"/>
        <w:ind w:firstLine="482" w:firstLineChars="200"/>
        <w:rPr>
          <w:rFonts w:hint="eastAsia" w:ascii="宋体" w:hAnsi="宋体" w:eastAsia="宋体" w:cs="宋体"/>
          <w:b/>
          <w:color w:val="auto"/>
          <w:lang w:val="en-US" w:eastAsia="zh-CN"/>
        </w:rPr>
      </w:pPr>
      <w:bookmarkStart w:id="9" w:name="_Toc14300"/>
      <w:r>
        <w:rPr>
          <w:rFonts w:hint="eastAsia" w:ascii="宋体" w:hAnsi="宋体" w:eastAsia="宋体" w:cs="宋体"/>
          <w:b/>
          <w:color w:val="auto"/>
          <w:lang w:val="en-US" w:eastAsia="zh-CN"/>
        </w:rPr>
        <w:t>十、供应商的权利及义务</w:t>
      </w:r>
      <w:bookmarkEnd w:id="9"/>
    </w:p>
    <w:p w14:paraId="02D2B744">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严格执行《食品卫生法》和《卫生防疫法》、《学校食品安全与营养健康管理规定》等相关法规制度，保证操作间、餐厅、餐具、用具及工作人员卫生符合国家规定餐饮行业的卫生标准，保证无任何食品质量安全事故，消防安全事故和劳动安全事故发生。　</w:t>
      </w:r>
    </w:p>
    <w:p w14:paraId="776D3A7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2、必须具备从事餐饮业相关资格，且乙方工作人员需经过卫生部门体检合格并持证上岗，并经过设备操作，食品安全，服务等方面培训和安全教育。</w:t>
      </w:r>
    </w:p>
    <w:p w14:paraId="3DF8F9A4">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3、乙方负责处理食堂的日常管理事务，应有完善的岗位职责和管理制度。</w:t>
      </w:r>
    </w:p>
    <w:p w14:paraId="5A0DCFD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4、合理控制运营成本，爱护设施、设备、餐具、用具及相关器具，节约水、电、气等，杜绝浪费现象发生。</w:t>
      </w:r>
    </w:p>
    <w:p w14:paraId="58E6AB85">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5、甲方因工作需要乙方加班时，乙方应按甲方要求及时安排人员加班。</w:t>
      </w:r>
    </w:p>
    <w:p w14:paraId="2EBD7B9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6、乙方自行管理其雇佣的人员，其雇佣的工作人员与甲方无劳动合同关系，若发生任何事故与劳动争议均与甲方无关，由乙方自行承担责任。若因此导致甲方垫付费用的，甲方有权向乙方追偿。</w:t>
      </w:r>
    </w:p>
    <w:p w14:paraId="534A522E">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7、合同终止时乙方应将操作间、餐厅、设备、餐具、用具以及资料等属于甲方的财物完整的移交甲方管理。</w:t>
      </w:r>
    </w:p>
    <w:p w14:paraId="23C759F7">
      <w:pPr>
        <w:pStyle w:val="5"/>
        <w:spacing w:line="360" w:lineRule="auto"/>
        <w:ind w:firstLine="482" w:firstLineChars="200"/>
        <w:rPr>
          <w:rFonts w:hint="eastAsia" w:ascii="宋体" w:hAnsi="宋体" w:eastAsia="宋体" w:cs="宋体"/>
          <w:b/>
          <w:color w:val="auto"/>
          <w:lang w:val="en-US" w:eastAsia="zh-CN"/>
        </w:rPr>
      </w:pPr>
      <w:bookmarkStart w:id="10" w:name="_Toc26949"/>
      <w:r>
        <w:rPr>
          <w:rFonts w:hint="eastAsia" w:ascii="宋体" w:hAnsi="宋体" w:eastAsia="宋体" w:cs="宋体"/>
          <w:b/>
          <w:color w:val="auto"/>
          <w:lang w:val="en-US" w:eastAsia="zh-CN"/>
        </w:rPr>
        <w:t>十一、违约责任</w:t>
      </w:r>
      <w:bookmarkEnd w:id="10"/>
    </w:p>
    <w:p w14:paraId="5F78663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1、供应商承诺的各项服务内容和服务指标要认真落实，采购人将采取定期和不定期的方式检查和抽查，未达到合同中服务质量、标准的承担相应的违约赔偿。</w:t>
      </w:r>
    </w:p>
    <w:p w14:paraId="08809A4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2、凡因供应商管理不善，造成重大食品安全事故的，除采购人有权解除本合同外，供应商还应对采购人就餐人员所造成的一切损失承担赔偿责任。如构成犯罪的应依法承担刑事责任。</w:t>
      </w:r>
    </w:p>
    <w:p w14:paraId="750FD19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3、采购人应按时向供应商支付购买劳动服务费用，否则，承担相应的赔偿责任。</w:t>
      </w:r>
    </w:p>
    <w:p w14:paraId="108D17B0">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十二、诉讼</w:t>
      </w:r>
    </w:p>
    <w:p w14:paraId="5ED1E79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双方在执行合同中所发生的一切争议，应通过协商解决。如协商不成，可向采购人所在地法院起诉。</w:t>
      </w:r>
    </w:p>
    <w:p w14:paraId="27DC666A">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十三、合同生效及其它</w:t>
      </w:r>
    </w:p>
    <w:p w14:paraId="294A6AAD">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1、本合同经采购人、供应商法定代表人或其委托人签字并加盖公章后生效。</w:t>
      </w:r>
    </w:p>
    <w:p w14:paraId="3987876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2、本合同一式陆份，采购人、供应商各执贰份，其余相关部门各壹份。</w:t>
      </w:r>
    </w:p>
    <w:p w14:paraId="48D8CA5A">
      <w:pPr>
        <w:pStyle w:val="4"/>
        <w:ind w:left="0" w:leftChars="0" w:firstLine="0" w:firstLineChars="0"/>
        <w:rPr>
          <w:rFonts w:hint="eastAsia" w:ascii="宋体" w:hAnsi="宋体" w:cs="宋体"/>
          <w:spacing w:val="-8"/>
          <w:kern w:val="0"/>
          <w:sz w:val="24"/>
          <w:szCs w:val="21"/>
        </w:rPr>
      </w:pPr>
    </w:p>
    <w:p w14:paraId="612FE63C">
      <w:pPr>
        <w:pStyle w:val="5"/>
        <w:spacing w:line="440" w:lineRule="exact"/>
        <w:rPr>
          <w:rFonts w:hint="eastAsia" w:ascii="宋体" w:hAnsi="宋体" w:cs="宋体"/>
          <w:kern w:val="0"/>
          <w:szCs w:val="21"/>
        </w:rPr>
      </w:pPr>
    </w:p>
    <w:p w14:paraId="51078D05">
      <w:pPr>
        <w:rPr>
          <w:rFonts w:hint="eastAsia"/>
        </w:rPr>
      </w:pPr>
    </w:p>
    <w:p w14:paraId="543050C9">
      <w:pPr>
        <w:pStyle w:val="5"/>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7D3102B4">
      <w:pPr>
        <w:pStyle w:val="5"/>
        <w:spacing w:line="440" w:lineRule="exact"/>
        <w:rPr>
          <w:rFonts w:ascii="宋体" w:hAnsi="宋体" w:cs="宋体"/>
          <w:color w:val="auto"/>
          <w:kern w:val="0"/>
          <w:szCs w:val="21"/>
        </w:rPr>
      </w:pPr>
    </w:p>
    <w:p w14:paraId="25B80E05">
      <w:pPr>
        <w:pStyle w:val="5"/>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法定代表人或委托代理人：          </w:t>
      </w:r>
      <w:r>
        <w:rPr>
          <w:rFonts w:ascii="宋体" w:hAnsi="宋体" w:cs="宋体"/>
          <w:color w:val="auto"/>
          <w:kern w:val="0"/>
          <w:szCs w:val="21"/>
        </w:rPr>
        <w:t xml:space="preserve">   </w:t>
      </w:r>
      <w:r>
        <w:rPr>
          <w:rFonts w:hint="eastAsia" w:ascii="宋体" w:hAnsi="宋体" w:cs="宋体"/>
          <w:color w:val="auto"/>
          <w:kern w:val="0"/>
          <w:szCs w:val="21"/>
        </w:rPr>
        <w:t xml:space="preserve">      　法定代表人或委托代理人：  </w:t>
      </w:r>
    </w:p>
    <w:p w14:paraId="507FF9C3">
      <w:pPr>
        <w:pStyle w:val="5"/>
        <w:spacing w:line="440" w:lineRule="exact"/>
        <w:ind w:firstLine="600" w:firstLineChars="250"/>
        <w:rPr>
          <w:rFonts w:hint="eastAsia" w:ascii="宋体" w:hAnsi="宋体" w:cs="宋体"/>
          <w:color w:val="auto"/>
          <w:kern w:val="0"/>
          <w:szCs w:val="21"/>
        </w:rPr>
      </w:pPr>
    </w:p>
    <w:p w14:paraId="6ED6A7A1">
      <w:pPr>
        <w:ind w:firstLine="240" w:firstLineChars="100"/>
      </w:pPr>
      <w:r>
        <w:rPr>
          <w:rFonts w:hint="eastAsia" w:ascii="宋体" w:hAnsi="宋体" w:eastAsia="宋体" w:cs="宋体"/>
          <w:color w:val="auto"/>
          <w:kern w:val="0"/>
          <w:sz w:val="24"/>
          <w:szCs w:val="21"/>
          <w:lang w:val="en-US" w:eastAsia="zh-CN" w:bidi="ar-SA"/>
        </w:rPr>
        <w:t xml:space="preserve">年   月   日   </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color w:val="auto"/>
          <w:kern w:val="0"/>
          <w:szCs w:val="21"/>
          <w:lang w:val="en-US" w:eastAsia="zh-CN"/>
        </w:rPr>
        <w:t xml:space="preserve">    </w:t>
      </w:r>
      <w:r>
        <w:rPr>
          <w:rFonts w:hint="eastAsia" w:ascii="宋体" w:hAnsi="宋体" w:eastAsia="宋体" w:cs="宋体"/>
          <w:color w:val="auto"/>
          <w:kern w:val="0"/>
          <w:sz w:val="24"/>
          <w:szCs w:val="21"/>
          <w:lang w:val="en-US" w:eastAsia="zh-CN" w:bidi="ar-SA"/>
        </w:rPr>
        <w:t xml:space="preserve"> 年   月   日</w:t>
      </w:r>
      <w:r>
        <w:rPr>
          <w:rFonts w:hint="eastAsia" w:ascii="宋体" w:hAnsi="宋体" w:cs="宋体"/>
          <w:bCs/>
          <w:color w:val="000000"/>
          <w:spacing w:val="8"/>
          <w:sz w:val="24"/>
        </w:rPr>
        <w:t></w:t>
      </w:r>
    </w:p>
    <w:p w14:paraId="78142F58"/>
    <w:p w14:paraId="479A6C53"/>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E6289C"/>
    <w:rsid w:val="15F55518"/>
    <w:rsid w:val="23890096"/>
    <w:rsid w:val="58A71535"/>
    <w:rsid w:val="667B2536"/>
    <w:rsid w:val="6A780635"/>
    <w:rsid w:val="7DD36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3107</Words>
  <Characters>3197</Characters>
  <Lines>0</Lines>
  <Paragraphs>0</Paragraphs>
  <TotalTime>0</TotalTime>
  <ScaleCrop>false</ScaleCrop>
  <LinksUpToDate>false</LinksUpToDate>
  <CharactersWithSpaces>3418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2025-08-07T07:59:00Z</dcterms:created>
  <dc:creator>Administrator</dc:creator>
  <cp:lastModifiedBy>WPS_1730446345</cp:lastModifiedBy>
  <dcterms:modified xsi:type="dcterms:W3CDTF">2025-12-25T06:21:26Z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C1523E7D9C8E4705930D9954E9D98DD2_13</vt:lpwstr>
  </property>
</Properties>
</file>