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60E5B">
      <w:pPr>
        <w:spacing w:line="360" w:lineRule="auto"/>
        <w:jc w:val="center"/>
        <w:rPr>
          <w:spacing w:val="12"/>
        </w:rPr>
      </w:pPr>
      <w:bookmarkStart w:id="0" w:name="_Toc3623"/>
      <w:bookmarkStart w:id="1" w:name="_Toc5298"/>
      <w:bookmarkStart w:id="2" w:name="_Toc10666"/>
    </w:p>
    <w:p w14:paraId="16217276">
      <w:pPr>
        <w:spacing w:line="360" w:lineRule="auto"/>
        <w:jc w:val="center"/>
        <w:rPr>
          <w:rFonts w:hint="eastAsia"/>
          <w:spacing w:val="12"/>
          <w:sz w:val="44"/>
          <w:szCs w:val="44"/>
        </w:rPr>
      </w:pPr>
    </w:p>
    <w:p w14:paraId="1AA11FF3">
      <w:pPr>
        <w:spacing w:line="360" w:lineRule="auto"/>
        <w:jc w:val="center"/>
        <w:rPr>
          <w:rFonts w:hint="eastAsia"/>
          <w:spacing w:val="12"/>
          <w:sz w:val="48"/>
          <w:szCs w:val="48"/>
        </w:rPr>
      </w:pPr>
      <w:r>
        <w:rPr>
          <w:rFonts w:hint="eastAsia"/>
          <w:spacing w:val="12"/>
          <w:sz w:val="52"/>
          <w:szCs w:val="52"/>
        </w:rPr>
        <w:t>屋面防水维修工程</w:t>
      </w:r>
    </w:p>
    <w:p w14:paraId="4BC7158D">
      <w:pPr>
        <w:pStyle w:val="8"/>
        <w:rPr>
          <w:rFonts w:hint="eastAsia"/>
        </w:rPr>
      </w:pPr>
    </w:p>
    <w:p w14:paraId="2EE4DD3A">
      <w:pPr>
        <w:rPr>
          <w:rFonts w:hint="eastAsia"/>
        </w:rPr>
      </w:pPr>
    </w:p>
    <w:p w14:paraId="1AC13A4D">
      <w:pPr>
        <w:rPr>
          <w:rFonts w:hint="eastAsia"/>
        </w:rPr>
      </w:pPr>
    </w:p>
    <w:p w14:paraId="65857EE0">
      <w:pPr>
        <w:rPr>
          <w:rFonts w:hint="eastAsia"/>
        </w:rPr>
      </w:pPr>
    </w:p>
    <w:p w14:paraId="7F383CE3">
      <w:pPr>
        <w:rPr>
          <w:rFonts w:hint="eastAsia"/>
        </w:rPr>
      </w:pPr>
    </w:p>
    <w:p w14:paraId="3B7B3EB2">
      <w:pPr>
        <w:rPr>
          <w:rFonts w:hint="eastAsia"/>
        </w:rPr>
      </w:pPr>
    </w:p>
    <w:p w14:paraId="4FDE2CFD">
      <w:pPr>
        <w:pStyle w:val="8"/>
        <w:rPr>
          <w:rFonts w:hint="eastAsia"/>
        </w:rPr>
      </w:pPr>
    </w:p>
    <w:p w14:paraId="147F3FD8">
      <w:pPr>
        <w:rPr>
          <w:rFonts w:hint="eastAsia"/>
        </w:rPr>
      </w:pPr>
    </w:p>
    <w:p w14:paraId="1D0B2AE0">
      <w:pPr>
        <w:spacing w:line="360" w:lineRule="auto"/>
        <w:jc w:val="center"/>
        <w:rPr>
          <w:rFonts w:hint="eastAsia"/>
          <w:spacing w:val="12"/>
          <w:sz w:val="48"/>
          <w:szCs w:val="48"/>
        </w:rPr>
      </w:pPr>
      <w:r>
        <w:rPr>
          <w:rFonts w:hint="eastAsia"/>
          <w:spacing w:val="12"/>
          <w:sz w:val="48"/>
          <w:szCs w:val="48"/>
        </w:rPr>
        <w:t>政府采购合同书</w:t>
      </w:r>
    </w:p>
    <w:p w14:paraId="79832A2F">
      <w:pPr>
        <w:spacing w:line="360" w:lineRule="auto"/>
        <w:jc w:val="center"/>
        <w:rPr>
          <w:rFonts w:hint="eastAsia"/>
          <w:spacing w:val="12"/>
          <w:sz w:val="44"/>
          <w:szCs w:val="44"/>
        </w:rPr>
      </w:pPr>
      <w:r>
        <w:rPr>
          <w:rFonts w:hint="eastAsia"/>
          <w:spacing w:val="12"/>
          <w:sz w:val="32"/>
          <w:szCs w:val="32"/>
        </w:rPr>
        <w:t xml:space="preserve">                   </w:t>
      </w:r>
    </w:p>
    <w:p w14:paraId="25BC895E">
      <w:pPr>
        <w:spacing w:line="360" w:lineRule="auto"/>
        <w:rPr>
          <w:spacing w:val="12"/>
          <w:sz w:val="32"/>
          <w:szCs w:val="32"/>
          <w:u w:val="single"/>
        </w:rPr>
      </w:pPr>
    </w:p>
    <w:p w14:paraId="3452BA63">
      <w:pPr>
        <w:pStyle w:val="16"/>
        <w:ind w:firstLine="0"/>
        <w:rPr>
          <w:spacing w:val="12"/>
          <w:sz w:val="32"/>
          <w:szCs w:val="32"/>
          <w:u w:val="single"/>
        </w:rPr>
      </w:pPr>
    </w:p>
    <w:p w14:paraId="6D3A6D36"/>
    <w:p w14:paraId="64E73E1A">
      <w:pPr>
        <w:pStyle w:val="16"/>
        <w:ind w:firstLine="0"/>
        <w:rPr>
          <w:rFonts w:hint="eastAsia"/>
          <w:spacing w:val="12"/>
          <w:sz w:val="32"/>
          <w:szCs w:val="32"/>
        </w:rPr>
      </w:pPr>
    </w:p>
    <w:p w14:paraId="610EA438">
      <w:pPr>
        <w:pStyle w:val="8"/>
        <w:rPr>
          <w:rFonts w:hint="eastAsia"/>
        </w:rPr>
      </w:pPr>
    </w:p>
    <w:p w14:paraId="6FFAB818">
      <w:pPr>
        <w:rPr>
          <w:rFonts w:hint="eastAsia"/>
        </w:rPr>
      </w:pPr>
    </w:p>
    <w:p w14:paraId="1D6BDE88">
      <w:pPr>
        <w:pStyle w:val="8"/>
        <w:rPr>
          <w:rFonts w:hint="eastAsia"/>
        </w:rPr>
      </w:pPr>
    </w:p>
    <w:p w14:paraId="7A5CC921">
      <w:pPr>
        <w:rPr>
          <w:rFonts w:hint="eastAsia"/>
          <w:spacing w:val="12"/>
          <w:sz w:val="32"/>
          <w:szCs w:val="32"/>
        </w:rPr>
      </w:pPr>
    </w:p>
    <w:p w14:paraId="123F1A61">
      <w:pPr>
        <w:spacing w:line="360" w:lineRule="auto"/>
        <w:ind w:firstLine="2408" w:firstLineChars="700"/>
        <w:jc w:val="left"/>
        <w:rPr>
          <w:rFonts w:hint="eastAsia" w:eastAsia="宋体"/>
          <w:spacing w:val="12"/>
          <w:sz w:val="32"/>
          <w:szCs w:val="32"/>
          <w:lang w:val="en-US" w:eastAsia="zh-CN"/>
        </w:rPr>
      </w:pPr>
      <w:r>
        <w:rPr>
          <w:rFonts w:hint="eastAsia"/>
          <w:spacing w:val="12"/>
          <w:sz w:val="32"/>
          <w:szCs w:val="32"/>
        </w:rPr>
        <w:t>采购人：</w:t>
      </w:r>
      <w:r>
        <w:rPr>
          <w:rFonts w:hint="eastAsia"/>
          <w:spacing w:val="12"/>
          <w:sz w:val="32"/>
          <w:szCs w:val="32"/>
          <w:lang w:val="en-US" w:eastAsia="zh-CN"/>
        </w:rPr>
        <w:t>渭南高级中学</w:t>
      </w:r>
    </w:p>
    <w:p w14:paraId="644699B0">
      <w:pPr>
        <w:spacing w:line="360" w:lineRule="auto"/>
        <w:ind w:firstLine="2408" w:firstLineChars="700"/>
        <w:rPr>
          <w:rFonts w:hint="eastAsia"/>
          <w:spacing w:val="12"/>
          <w:sz w:val="32"/>
          <w:szCs w:val="32"/>
        </w:rPr>
      </w:pPr>
      <w:r>
        <w:rPr>
          <w:rFonts w:hint="eastAsia"/>
          <w:spacing w:val="12"/>
          <w:sz w:val="32"/>
          <w:szCs w:val="32"/>
        </w:rPr>
        <w:t>供应商：</w:t>
      </w:r>
    </w:p>
    <w:p w14:paraId="038EE09B">
      <w:pPr>
        <w:spacing w:line="560" w:lineRule="exact"/>
        <w:rPr>
          <w:rFonts w:hint="eastAsia"/>
          <w:sz w:val="24"/>
        </w:rPr>
      </w:pPr>
    </w:p>
    <w:p w14:paraId="302C1E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495750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项目编号：</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 xml:space="preserve"> 签订时间：   年   月   日</w:t>
      </w:r>
    </w:p>
    <w:p w14:paraId="279CFC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采购人：渭南高级中学</w:t>
      </w:r>
    </w:p>
    <w:p w14:paraId="6C3F4B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w:t>
      </w:r>
    </w:p>
    <w:p w14:paraId="37142C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rPr>
        <w:t>屋面防水维修工程</w:t>
      </w:r>
      <w:r>
        <w:rPr>
          <w:rFonts w:hint="eastAsia"/>
          <w:sz w:val="24"/>
        </w:rPr>
        <w:t>的采购结果，按照《中华人民共和国政府采购法》、《中华人民共和国民法典》等规定，经双方协商，本着平等互利和诚实信用的原则，一致同意签订本合同如下。</w:t>
      </w:r>
    </w:p>
    <w:p w14:paraId="397BC147">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 xml:space="preserve">第一部分 </w:t>
      </w:r>
      <w:bookmarkStart w:id="7" w:name="_GoBack"/>
      <w:bookmarkEnd w:id="7"/>
      <w:r>
        <w:rPr>
          <w:rFonts w:hint="eastAsia" w:ascii="宋体" w:hAnsi="宋体" w:cs="宋体"/>
          <w:b/>
          <w:color w:val="000000"/>
          <w:spacing w:val="8"/>
          <w:sz w:val="32"/>
          <w:szCs w:val="32"/>
        </w:rPr>
        <w:t xml:space="preserve"> 合同协议书</w:t>
      </w:r>
      <w:bookmarkEnd w:id="3"/>
    </w:p>
    <w:p w14:paraId="282B4536">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屋面防水维修工程</w:t>
      </w:r>
      <w:r>
        <w:rPr>
          <w:rFonts w:hint="eastAsia" w:ascii="宋体" w:hAnsi="宋体" w:cs="宋体"/>
          <w:bCs/>
          <w:color w:val="000000"/>
          <w:spacing w:val="8"/>
          <w:sz w:val="24"/>
          <w:u w:val="none"/>
          <w:lang w:eastAsia="zh-CN"/>
        </w:rPr>
        <w:t>。</w:t>
      </w:r>
    </w:p>
    <w:p w14:paraId="0F9B486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渭南高级中学</w:t>
      </w:r>
      <w:r>
        <w:rPr>
          <w:rFonts w:hint="eastAsia" w:ascii="宋体" w:hAnsi="宋体" w:cs="宋体"/>
          <w:bCs/>
          <w:color w:val="000000"/>
          <w:spacing w:val="8"/>
          <w:sz w:val="24"/>
          <w:u w:val="none"/>
          <w:lang w:eastAsia="zh-CN"/>
        </w:rPr>
        <w:t>。</w:t>
      </w:r>
    </w:p>
    <w:p w14:paraId="0C476417">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对实验楼、公寓楼、食堂、艺术楼屋面进行防水改造</w:t>
      </w:r>
      <w:r>
        <w:rPr>
          <w:rFonts w:hint="eastAsia" w:ascii="宋体" w:hAnsi="宋体" w:cs="宋体"/>
          <w:bCs/>
          <w:color w:val="000000"/>
          <w:spacing w:val="8"/>
          <w:sz w:val="24"/>
          <w:u w:val="none"/>
          <w:lang w:eastAsia="zh-CN"/>
        </w:rPr>
        <w:t>。</w:t>
      </w:r>
    </w:p>
    <w:p w14:paraId="7E70BDD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u w:val="none"/>
          <w:lang w:eastAsia="zh-CN"/>
        </w:rPr>
        <w:t>。</w:t>
      </w:r>
    </w:p>
    <w:p w14:paraId="7E66D83B">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u w:val="none"/>
          <w:lang w:eastAsia="zh-CN"/>
        </w:rPr>
        <w:t>。</w:t>
      </w:r>
    </w:p>
    <w:p w14:paraId="1DF60F8A">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w:t>
      </w:r>
    </w:p>
    <w:p w14:paraId="39F3869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标准。</w:t>
      </w:r>
    </w:p>
    <w:p w14:paraId="5E0A046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29EB6EC">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none"/>
          <w:lang w:eastAsia="zh-CN"/>
        </w:rPr>
        <w:t>。</w:t>
      </w:r>
    </w:p>
    <w:p w14:paraId="6E9E475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1E6B5E4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3075A2F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3ED1D18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6E49BC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7E2F642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F84DAF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0D2978E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7D7112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5DA97E3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F2B68E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71D3281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w:t>
      </w:r>
      <w:r>
        <w:rPr>
          <w:rFonts w:hint="eastAsia" w:ascii="宋体" w:hAnsi="宋体" w:eastAsia="宋体" w:cs="宋体"/>
          <w:sz w:val="24"/>
          <w:szCs w:val="24"/>
        </w:rPr>
        <w:t>本合同一式</w:t>
      </w:r>
      <w:r>
        <w:rPr>
          <w:rFonts w:hint="eastAsia" w:ascii="宋体" w:hAnsi="宋体" w:eastAsia="宋体" w:cs="宋体"/>
          <w:sz w:val="24"/>
          <w:szCs w:val="24"/>
          <w:u w:val="single"/>
        </w:rPr>
        <w:t>陆</w:t>
      </w:r>
      <w:r>
        <w:rPr>
          <w:rFonts w:hint="eastAsia" w:ascii="宋体" w:hAnsi="宋体" w:eastAsia="宋体" w:cs="宋体"/>
          <w:sz w:val="24"/>
          <w:szCs w:val="24"/>
        </w:rPr>
        <w:t>份，双方各执</w:t>
      </w:r>
      <w:r>
        <w:rPr>
          <w:rFonts w:hint="eastAsia" w:ascii="宋体" w:hAnsi="宋体" w:eastAsia="宋体" w:cs="宋体"/>
          <w:sz w:val="24"/>
          <w:szCs w:val="24"/>
          <w:u w:val="single"/>
        </w:rPr>
        <w:t>贰</w:t>
      </w:r>
      <w:r>
        <w:rPr>
          <w:rFonts w:hint="eastAsia" w:ascii="宋体" w:hAnsi="宋体" w:eastAsia="宋体" w:cs="宋体"/>
          <w:sz w:val="24"/>
          <w:szCs w:val="24"/>
        </w:rPr>
        <w:t>份，其余</w:t>
      </w:r>
      <w:r>
        <w:rPr>
          <w:rFonts w:hint="eastAsia" w:ascii="宋体" w:hAnsi="宋体" w:eastAsia="宋体" w:cs="宋体"/>
          <w:sz w:val="24"/>
          <w:szCs w:val="24"/>
          <w:u w:val="single"/>
        </w:rPr>
        <w:t>贰</w:t>
      </w:r>
      <w:r>
        <w:rPr>
          <w:rFonts w:hint="eastAsia" w:ascii="宋体" w:hAnsi="宋体" w:eastAsia="宋体" w:cs="宋体"/>
          <w:sz w:val="24"/>
          <w:szCs w:val="24"/>
        </w:rPr>
        <w:t>份提供相关单位。本合同经双方签字盖章后生效。</w:t>
      </w:r>
    </w:p>
    <w:p w14:paraId="2AED3E7D">
      <w:pPr>
        <w:spacing w:line="360" w:lineRule="auto"/>
        <w:rPr>
          <w:rFonts w:hint="eastAsia" w:ascii="宋体" w:hAnsi="宋体" w:cs="宋体"/>
          <w:bCs/>
          <w:color w:val="000000"/>
          <w:spacing w:val="8"/>
          <w:sz w:val="24"/>
        </w:rPr>
      </w:pPr>
    </w:p>
    <w:p w14:paraId="65D2B929">
      <w:pPr>
        <w:spacing w:line="360" w:lineRule="auto"/>
        <w:rPr>
          <w:rFonts w:hint="eastAsia" w:ascii="宋体" w:hAnsi="宋体" w:cs="宋体"/>
          <w:bCs/>
          <w:color w:val="000000"/>
          <w:spacing w:val="8"/>
          <w:sz w:val="24"/>
        </w:rPr>
      </w:pPr>
    </w:p>
    <w:p w14:paraId="2AAB2F2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3696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1757A1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FB8708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F914C76">
      <w:pPr>
        <w:pStyle w:val="16"/>
        <w:ind w:left="936" w:hanging="496"/>
        <w:rPr>
          <w:rFonts w:hint="eastAsia" w:hAnsi="宋体" w:cs="宋体"/>
          <w:bCs/>
          <w:color w:val="000000"/>
          <w:spacing w:val="8"/>
          <w:sz w:val="24"/>
          <w:szCs w:val="24"/>
        </w:rPr>
      </w:pPr>
    </w:p>
    <w:p w14:paraId="7EA32D79">
      <w:pPr>
        <w:rPr>
          <w:rFonts w:hint="eastAsia" w:ascii="宋体" w:hAnsi="宋体" w:cs="宋体"/>
          <w:bCs/>
          <w:color w:val="000000"/>
          <w:spacing w:val="8"/>
          <w:sz w:val="24"/>
        </w:rPr>
      </w:pPr>
    </w:p>
    <w:p w14:paraId="18895E5D">
      <w:pPr>
        <w:pStyle w:val="16"/>
        <w:ind w:left="936" w:hanging="496"/>
        <w:rPr>
          <w:rFonts w:hint="eastAsia" w:hAnsi="宋体" w:cs="宋体"/>
          <w:bCs/>
          <w:color w:val="000000"/>
          <w:spacing w:val="8"/>
          <w:sz w:val="24"/>
          <w:szCs w:val="24"/>
        </w:rPr>
      </w:pPr>
    </w:p>
    <w:p w14:paraId="0F9B7D59">
      <w:pPr>
        <w:rPr>
          <w:rFonts w:hint="eastAsia" w:ascii="宋体" w:hAnsi="宋体" w:cs="宋体"/>
          <w:bCs/>
          <w:color w:val="000000"/>
          <w:spacing w:val="8"/>
          <w:sz w:val="24"/>
        </w:rPr>
      </w:pPr>
    </w:p>
    <w:p w14:paraId="2939A8F3">
      <w:pPr>
        <w:pStyle w:val="16"/>
        <w:ind w:left="936" w:hanging="496"/>
        <w:rPr>
          <w:rFonts w:hint="eastAsia" w:hAnsi="宋体" w:cs="宋体"/>
          <w:bCs/>
          <w:color w:val="000000"/>
          <w:spacing w:val="8"/>
          <w:sz w:val="24"/>
          <w:szCs w:val="24"/>
        </w:rPr>
      </w:pPr>
    </w:p>
    <w:p w14:paraId="13708866">
      <w:pPr>
        <w:rPr>
          <w:rFonts w:hint="eastAsia" w:ascii="宋体" w:hAnsi="宋体" w:cs="宋体"/>
          <w:bCs/>
          <w:color w:val="000000"/>
          <w:spacing w:val="8"/>
          <w:sz w:val="24"/>
        </w:rPr>
      </w:pPr>
    </w:p>
    <w:p w14:paraId="1DC1BF20">
      <w:pPr>
        <w:pStyle w:val="16"/>
        <w:ind w:left="936" w:hanging="496"/>
        <w:rPr>
          <w:rFonts w:hint="eastAsia" w:hAnsi="宋体" w:cs="宋体"/>
          <w:bCs/>
          <w:color w:val="000000"/>
          <w:spacing w:val="8"/>
          <w:sz w:val="24"/>
          <w:szCs w:val="24"/>
        </w:rPr>
      </w:pPr>
    </w:p>
    <w:p w14:paraId="51D18271">
      <w:pPr>
        <w:rPr>
          <w:rFonts w:hint="eastAsia" w:ascii="宋体" w:hAnsi="宋体" w:cs="宋体"/>
          <w:bCs/>
          <w:color w:val="000000"/>
          <w:spacing w:val="8"/>
          <w:sz w:val="24"/>
        </w:rPr>
      </w:pPr>
    </w:p>
    <w:p w14:paraId="6BB44C01">
      <w:pPr>
        <w:pStyle w:val="16"/>
        <w:ind w:left="936" w:hanging="496"/>
        <w:rPr>
          <w:rFonts w:hint="eastAsia" w:hAnsi="宋体" w:cs="宋体"/>
          <w:bCs/>
          <w:color w:val="000000"/>
          <w:spacing w:val="8"/>
          <w:sz w:val="24"/>
          <w:szCs w:val="24"/>
        </w:rPr>
      </w:pPr>
    </w:p>
    <w:p w14:paraId="23B07A23">
      <w:pPr>
        <w:rPr>
          <w:rFonts w:hint="eastAsia" w:ascii="宋体" w:hAnsi="宋体" w:cs="宋体"/>
          <w:bCs/>
          <w:color w:val="000000"/>
          <w:spacing w:val="8"/>
          <w:sz w:val="24"/>
        </w:rPr>
      </w:pPr>
    </w:p>
    <w:p w14:paraId="43676D4A">
      <w:pPr>
        <w:pStyle w:val="16"/>
        <w:ind w:left="936" w:hanging="496"/>
        <w:rPr>
          <w:rFonts w:hint="eastAsia" w:hAnsi="宋体" w:cs="宋体"/>
          <w:bCs/>
          <w:color w:val="000000"/>
          <w:spacing w:val="8"/>
          <w:sz w:val="24"/>
          <w:szCs w:val="24"/>
        </w:rPr>
      </w:pPr>
    </w:p>
    <w:p w14:paraId="7ABB1357">
      <w:pPr>
        <w:rPr>
          <w:rFonts w:hint="eastAsia" w:ascii="宋体" w:hAnsi="宋体" w:cs="宋体"/>
          <w:bCs/>
          <w:color w:val="000000"/>
          <w:spacing w:val="8"/>
          <w:sz w:val="24"/>
        </w:rPr>
      </w:pPr>
    </w:p>
    <w:p w14:paraId="57725F50">
      <w:pPr>
        <w:pStyle w:val="16"/>
        <w:ind w:left="936" w:hanging="496"/>
        <w:rPr>
          <w:rFonts w:hint="eastAsia" w:hAnsi="宋体" w:cs="宋体"/>
          <w:bCs/>
          <w:color w:val="000000"/>
          <w:spacing w:val="8"/>
          <w:sz w:val="24"/>
          <w:szCs w:val="24"/>
        </w:rPr>
      </w:pPr>
    </w:p>
    <w:p w14:paraId="50D13111">
      <w:pPr>
        <w:rPr>
          <w:rFonts w:hint="eastAsia" w:ascii="宋体" w:hAnsi="宋体" w:cs="宋体"/>
          <w:bCs/>
          <w:color w:val="000000"/>
          <w:spacing w:val="8"/>
          <w:sz w:val="24"/>
        </w:rPr>
      </w:pPr>
    </w:p>
    <w:p w14:paraId="61376BCD">
      <w:pPr>
        <w:pStyle w:val="8"/>
        <w:rPr>
          <w:rFonts w:hint="eastAsia"/>
        </w:rPr>
      </w:pPr>
    </w:p>
    <w:p w14:paraId="6D018F44">
      <w:pPr>
        <w:pStyle w:val="16"/>
        <w:ind w:left="936" w:hanging="496"/>
        <w:rPr>
          <w:rFonts w:hint="eastAsia" w:hAnsi="宋体" w:cs="宋体"/>
          <w:bCs/>
          <w:color w:val="000000"/>
          <w:spacing w:val="8"/>
          <w:sz w:val="24"/>
          <w:szCs w:val="24"/>
        </w:rPr>
      </w:pPr>
    </w:p>
    <w:p w14:paraId="5E21FFF1">
      <w:pPr>
        <w:rPr>
          <w:rFonts w:hint="eastAsia"/>
        </w:rPr>
      </w:pPr>
    </w:p>
    <w:p w14:paraId="76B13703">
      <w:pPr>
        <w:pStyle w:val="8"/>
        <w:rPr>
          <w:rFonts w:hint="eastAsia"/>
        </w:rPr>
      </w:pPr>
    </w:p>
    <w:p w14:paraId="3BF32218">
      <w:pPr>
        <w:rPr>
          <w:rFonts w:hint="eastAsia" w:ascii="宋体" w:hAnsi="宋体" w:cs="宋体"/>
          <w:bCs/>
          <w:color w:val="000000"/>
          <w:spacing w:val="8"/>
          <w:sz w:val="24"/>
        </w:rPr>
      </w:pPr>
    </w:p>
    <w:p w14:paraId="66B131DC">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第二部分  通用条款</w:t>
      </w:r>
      <w:bookmarkEnd w:id="4"/>
    </w:p>
    <w:p w14:paraId="3D64D3D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w:t>
      </w:r>
    </w:p>
    <w:p w14:paraId="523FB65D">
      <w:pPr>
        <w:spacing w:line="360" w:lineRule="auto"/>
        <w:rPr>
          <w:rFonts w:hint="eastAsia" w:ascii="宋体" w:hAnsi="宋体" w:cs="宋体"/>
          <w:bCs/>
          <w:color w:val="000000"/>
          <w:spacing w:val="8"/>
          <w:sz w:val="24"/>
        </w:rPr>
      </w:pPr>
    </w:p>
    <w:p w14:paraId="7F6D9C58">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5"/>
    </w:p>
    <w:p w14:paraId="4240E2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1EFBF24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550256D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6A9AF2F7">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1D22168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B00FAA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1、参加采购人组织的施工图纸或作法说明的现场交底，提供施工组织设计、施工方案和施工进度计划，交采购人审定。办理施工所涉及的应由供应商办理的工程质量检测等报批手续和支付费用。</w:t>
      </w:r>
    </w:p>
    <w:p w14:paraId="22825F1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65AF28F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2001DE8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799B6E2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2F28EAA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1F27F6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79A87D6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4C10F72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4B2319F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4350615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7B55AB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7BF21565">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2FFE35C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3130850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7433991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34A28E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1DFD374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333BE20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7011C24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2、本工程以施工图纸、作法说明、设计变更等国家制订的施工及验收规范为本工程质量评定验收标准。</w:t>
      </w:r>
    </w:p>
    <w:p w14:paraId="679558F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278180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382FAEF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6BB21D7">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w:t>
      </w:r>
      <w:r>
        <w:rPr>
          <w:rFonts w:hint="eastAsia" w:ascii="宋体" w:hAnsi="宋体" w:cs="宋体"/>
          <w:bCs/>
          <w:spacing w:val="8"/>
          <w:sz w:val="24"/>
          <w:lang w:eastAsia="zh-CN"/>
        </w:rPr>
        <w:t>、</w:t>
      </w:r>
      <w:r>
        <w:rPr>
          <w:rFonts w:hint="eastAsia" w:ascii="宋体" w:hAnsi="宋体" w:cs="宋体"/>
          <w:bCs/>
          <w:spacing w:val="8"/>
          <w:sz w:val="24"/>
        </w:rPr>
        <w:t>付款方式和结算</w:t>
      </w:r>
    </w:p>
    <w:p w14:paraId="7A7CFE9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0FA1BA59">
      <w:pPr>
        <w:spacing w:line="360" w:lineRule="auto"/>
        <w:ind w:firstLine="512" w:firstLineChars="200"/>
        <w:rPr>
          <w:rFonts w:hint="eastAsia" w:ascii="宋体" w:hAnsi="宋体" w:cs="宋体"/>
          <w:bCs/>
          <w:color w:val="000000"/>
          <w:spacing w:val="8"/>
          <w:sz w:val="32"/>
          <w:highlight w:val="yellow"/>
        </w:rPr>
      </w:pPr>
      <w:r>
        <w:rPr>
          <w:rFonts w:hint="eastAsia" w:ascii="宋体" w:hAnsi="宋体" w:cs="宋体"/>
          <w:bCs/>
          <w:color w:val="000000"/>
          <w:spacing w:val="8"/>
          <w:sz w:val="24"/>
        </w:rPr>
        <w:t>2、付款方式：</w:t>
      </w:r>
      <w:r>
        <w:rPr>
          <w:rFonts w:hint="eastAsia" w:ascii="宋体" w:hAnsi="宋体" w:cs="宋体"/>
          <w:bCs/>
          <w:color w:val="000000"/>
          <w:spacing w:val="8"/>
          <w:sz w:val="24"/>
          <w:highlight w:val="none"/>
        </w:rPr>
        <w:t>本工程依据工程进度按比例将进度应付款支付给供应商。工程完工后，进度款拨付至供应商合同总金额的90%；本工程竣工验收后需要进行结算审核，最终的结算审定金额为本工程的最终应付款，审计报告出具后支付剩余工程款。</w:t>
      </w:r>
    </w:p>
    <w:p w14:paraId="680CB0E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09BC0ED5">
      <w:pPr>
        <w:widowControl/>
        <w:tabs>
          <w:tab w:val="left" w:pos="0"/>
          <w:tab w:val="left" w:pos="437"/>
          <w:tab w:val="left" w:pos="1311"/>
        </w:tabs>
        <w:adjustRightInd w:val="0"/>
        <w:snapToGrid w:val="0"/>
        <w:spacing w:line="360" w:lineRule="auto"/>
        <w:ind w:firstLine="512" w:firstLineChars="200"/>
        <w:jc w:val="left"/>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1A8892C4">
      <w:pPr>
        <w:widowControl/>
        <w:tabs>
          <w:tab w:val="left" w:pos="0"/>
          <w:tab w:val="left" w:pos="437"/>
          <w:tab w:val="left" w:pos="1311"/>
        </w:tabs>
        <w:adjustRightInd w:val="0"/>
        <w:snapToGrid w:val="0"/>
        <w:spacing w:line="360" w:lineRule="auto"/>
        <w:ind w:firstLine="512" w:firstLineChars="200"/>
        <w:jc w:val="left"/>
        <w:rPr>
          <w:rFonts w:hint="eastAsia" w:ascii="宋体" w:hAnsi="宋体" w:eastAsia="宋体" w:cs="宋体"/>
          <w:kern w:val="0"/>
          <w:sz w:val="24"/>
          <w:lang w:val="en-US" w:eastAsia="zh-CN"/>
        </w:rPr>
      </w:pPr>
      <w:r>
        <w:rPr>
          <w:rFonts w:hint="eastAsia" w:ascii="宋体" w:hAnsi="宋体" w:cs="宋体"/>
          <w:bCs/>
          <w:color w:val="000000"/>
          <w:spacing w:val="8"/>
          <w:sz w:val="24"/>
          <w:lang w:val="en-US" w:eastAsia="zh-CN"/>
        </w:rPr>
        <w:t>5、</w:t>
      </w:r>
      <w:r>
        <w:rPr>
          <w:rFonts w:hint="eastAsia" w:ascii="宋体" w:hAnsi="宋体" w:eastAsia="宋体" w:cs="宋体"/>
          <w:kern w:val="0"/>
          <w:sz w:val="24"/>
          <w:lang w:val="en-US" w:eastAsia="zh-CN"/>
        </w:rPr>
        <w:t>供应商账户信息：</w:t>
      </w:r>
    </w:p>
    <w:p w14:paraId="18AADAD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户    名</w:t>
      </w:r>
      <w:r>
        <w:rPr>
          <w:rFonts w:hint="default" w:ascii="宋体" w:hAnsi="宋体" w:eastAsia="宋体" w:cs="宋体"/>
          <w:kern w:val="0"/>
          <w:sz w:val="24"/>
          <w:lang w:val="en-US" w:eastAsia="zh-CN"/>
        </w:rPr>
        <w:t>：</w:t>
      </w:r>
      <w:r>
        <w:rPr>
          <w:rFonts w:hint="eastAsia" w:ascii="宋体" w:hAnsi="宋体" w:eastAsia="宋体" w:cs="宋体"/>
          <w:kern w:val="0"/>
          <w:sz w:val="24"/>
          <w:u w:val="single"/>
          <w:lang w:val="en-US" w:eastAsia="zh-CN"/>
        </w:rPr>
        <w:t xml:space="preserve">                 </w:t>
      </w:r>
    </w:p>
    <w:p w14:paraId="58D3C301">
      <w:pPr>
        <w:widowControl/>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kern w:val="0"/>
          <w:sz w:val="24"/>
          <w:lang w:val="en-US" w:eastAsia="zh-CN"/>
        </w:rPr>
      </w:pPr>
      <w:r>
        <w:rPr>
          <w:rFonts w:hint="default" w:ascii="宋体" w:hAnsi="宋体" w:eastAsia="宋体" w:cs="宋体"/>
          <w:kern w:val="0"/>
          <w:sz w:val="24"/>
          <w:lang w:val="en-US" w:eastAsia="zh-CN"/>
        </w:rPr>
        <w:t>开</w:t>
      </w:r>
      <w:r>
        <w:rPr>
          <w:rFonts w:hint="eastAsia" w:ascii="宋体" w:hAnsi="宋体" w:eastAsia="宋体" w:cs="宋体"/>
          <w:kern w:val="0"/>
          <w:sz w:val="24"/>
          <w:lang w:val="en-US" w:eastAsia="zh-CN"/>
        </w:rPr>
        <w:t xml:space="preserve"> </w:t>
      </w:r>
      <w:r>
        <w:rPr>
          <w:rFonts w:hint="default" w:ascii="宋体" w:hAnsi="宋体" w:eastAsia="宋体" w:cs="宋体"/>
          <w:kern w:val="0"/>
          <w:sz w:val="24"/>
          <w:lang w:val="en-US" w:eastAsia="zh-CN"/>
        </w:rPr>
        <w:t>户</w:t>
      </w:r>
      <w:r>
        <w:rPr>
          <w:rFonts w:hint="eastAsia" w:ascii="宋体" w:hAnsi="宋体" w:eastAsia="宋体" w:cs="宋体"/>
          <w:kern w:val="0"/>
          <w:sz w:val="24"/>
          <w:lang w:val="en-US" w:eastAsia="zh-CN"/>
        </w:rPr>
        <w:t xml:space="preserve"> </w:t>
      </w:r>
      <w:r>
        <w:rPr>
          <w:rFonts w:hint="default" w:ascii="宋体" w:hAnsi="宋体" w:eastAsia="宋体" w:cs="宋体"/>
          <w:kern w:val="0"/>
          <w:sz w:val="24"/>
          <w:lang w:val="en-US" w:eastAsia="zh-CN"/>
        </w:rPr>
        <w:t>行：</w:t>
      </w:r>
      <w:r>
        <w:rPr>
          <w:rFonts w:hint="eastAsia" w:ascii="宋体" w:hAnsi="宋体" w:eastAsia="宋体" w:cs="宋体"/>
          <w:kern w:val="0"/>
          <w:sz w:val="24"/>
          <w:u w:val="single"/>
          <w:lang w:val="en-US" w:eastAsia="zh-CN"/>
        </w:rPr>
        <w:t xml:space="preserve">                 </w:t>
      </w:r>
    </w:p>
    <w:p w14:paraId="0B4AAB87">
      <w:pPr>
        <w:spacing w:line="360" w:lineRule="auto"/>
        <w:ind w:firstLine="480" w:firstLineChars="200"/>
        <w:rPr>
          <w:rFonts w:hint="eastAsia" w:ascii="宋体" w:hAnsi="宋体" w:cs="宋体"/>
          <w:bCs/>
          <w:color w:val="000000"/>
          <w:spacing w:val="8"/>
          <w:sz w:val="24"/>
        </w:rPr>
      </w:pPr>
      <w:r>
        <w:rPr>
          <w:rFonts w:hint="default" w:ascii="宋体" w:hAnsi="宋体" w:eastAsia="宋体" w:cs="宋体"/>
          <w:kern w:val="0"/>
          <w:sz w:val="24"/>
          <w:lang w:val="en-US" w:eastAsia="zh-CN"/>
        </w:rPr>
        <w:t>银行账号：</w:t>
      </w:r>
      <w:r>
        <w:rPr>
          <w:rFonts w:hint="eastAsia" w:ascii="宋体" w:hAnsi="宋体" w:eastAsia="宋体" w:cs="宋体"/>
          <w:kern w:val="0"/>
          <w:sz w:val="24"/>
          <w:u w:val="single"/>
          <w:lang w:val="en-US" w:eastAsia="zh-CN"/>
        </w:rPr>
        <w:t xml:space="preserve">                 </w:t>
      </w:r>
    </w:p>
    <w:p w14:paraId="1767C46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3C0FC3A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4FCDA91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128C58B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135933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B9E77F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08E6741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1BE817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342138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418335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3ED53E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60B595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4F0E57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33394A3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4070518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EA36D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719DA33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1C92BCA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51B1652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798ABF2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44D987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4228352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01CB6ADC">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因履行本合同引起的或与本合同有关的争议，甲乙双方应首先通过友好协商解决，如果协商不能解决，可采取以下方法解决</w:t>
      </w:r>
      <w:r>
        <w:rPr>
          <w:rFonts w:hint="eastAsia" w:ascii="宋体" w:hAnsi="宋体" w:cs="宋体"/>
          <w:bCs/>
          <w:color w:val="000000"/>
          <w:spacing w:val="8"/>
          <w:sz w:val="24"/>
          <w:lang w:eastAsia="zh-CN"/>
        </w:rPr>
        <w:t>：</w:t>
      </w:r>
    </w:p>
    <w:p w14:paraId="10A7724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向</w:t>
      </w:r>
      <w:r>
        <w:rPr>
          <w:rFonts w:hint="eastAsia" w:ascii="宋体" w:hAnsi="宋体" w:cs="宋体"/>
          <w:bCs/>
          <w:color w:val="000000"/>
          <w:spacing w:val="8"/>
          <w:sz w:val="24"/>
          <w:u w:val="single"/>
        </w:rPr>
        <w:t>项目所在地</w:t>
      </w:r>
      <w:r>
        <w:rPr>
          <w:rFonts w:hint="eastAsia" w:ascii="宋体" w:hAnsi="宋体" w:cs="宋体"/>
          <w:bCs/>
          <w:color w:val="000000"/>
          <w:spacing w:val="8"/>
          <w:sz w:val="24"/>
        </w:rPr>
        <w:t>人民法院诉讼。</w:t>
      </w:r>
    </w:p>
    <w:p w14:paraId="180E9EBC">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7D18DB84">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val="en-US" w:eastAsia="zh-CN"/>
        </w:rPr>
        <w:t>渭南高级中学</w:t>
      </w:r>
    </w:p>
    <w:p w14:paraId="2E7A069D">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lang w:val="en-US" w:eastAsia="zh-CN"/>
        </w:rPr>
        <w:t xml:space="preserve">                 </w:t>
      </w:r>
    </w:p>
    <w:p w14:paraId="04EC0030">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屋面防水维修工程</w:t>
      </w:r>
      <w:r>
        <w:rPr>
          <w:rFonts w:hint="eastAsia" w:ascii="宋体" w:hAnsi="宋体" w:cs="宋体"/>
          <w:bCs/>
          <w:color w:val="000000"/>
          <w:spacing w:val="8"/>
          <w:sz w:val="24"/>
        </w:rPr>
        <w:t>签订工程质量保修书。</w:t>
      </w:r>
    </w:p>
    <w:p w14:paraId="26A738E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102676E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5CD59E32">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屋面防水维修工程</w:t>
      </w:r>
      <w:r>
        <w:rPr>
          <w:rFonts w:hint="eastAsia" w:ascii="宋体" w:hAnsi="宋体" w:cs="宋体"/>
          <w:bCs/>
          <w:color w:val="000000"/>
          <w:spacing w:val="8"/>
          <w:sz w:val="24"/>
          <w:u w:val="single"/>
          <w:lang w:val="en-US" w:eastAsia="zh-CN"/>
        </w:rPr>
        <w:t>全部内容</w:t>
      </w:r>
      <w:r>
        <w:rPr>
          <w:rFonts w:hint="eastAsia" w:ascii="宋体" w:hAnsi="宋体" w:cs="宋体"/>
          <w:bCs/>
          <w:color w:val="000000"/>
          <w:spacing w:val="8"/>
          <w:sz w:val="24"/>
          <w:u w:val="none"/>
          <w:lang w:eastAsia="zh-CN"/>
        </w:rPr>
        <w:t>；</w:t>
      </w: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u w:val="none"/>
          <w:lang w:eastAsia="zh-CN"/>
        </w:rPr>
        <w:t>。</w:t>
      </w:r>
    </w:p>
    <w:p w14:paraId="1825177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4EE8B9D8">
      <w:pPr>
        <w:spacing w:line="360" w:lineRule="auto"/>
        <w:ind w:firstLine="512" w:firstLineChars="200"/>
        <w:rPr>
          <w:rFonts w:ascii="宋体" w:hAnsi="宋体" w:cs="宋体"/>
          <w:bCs/>
          <w:color w:val="000000"/>
          <w:spacing w:val="8"/>
          <w:sz w:val="24"/>
          <w:highlight w:val="none"/>
        </w:rPr>
      </w:pPr>
      <w:r>
        <w:rPr>
          <w:rFonts w:hint="eastAsia" w:ascii="宋体" w:hAnsi="宋体" w:cs="宋体"/>
          <w:bCs/>
          <w:color w:val="000000"/>
          <w:spacing w:val="8"/>
          <w:sz w:val="24"/>
          <w:highlight w:val="none"/>
        </w:rPr>
        <w:t>工程的质量保修期如下：</w:t>
      </w:r>
      <w:r>
        <w:rPr>
          <w:rFonts w:hint="eastAsia" w:ascii="宋体" w:hAnsi="宋体" w:cs="宋体"/>
          <w:bCs/>
          <w:color w:val="000000"/>
          <w:spacing w:val="8"/>
          <w:sz w:val="24"/>
          <w:highlight w:val="none"/>
          <w:u w:val="single"/>
          <w:lang w:val="en-US" w:eastAsia="zh-CN"/>
        </w:rPr>
        <w:t>按照《建设工程质量管理条例》及有关规定执行，质量保修期自工程竣工验收合格之日起计算</w:t>
      </w:r>
      <w:r>
        <w:rPr>
          <w:rFonts w:hint="eastAsia" w:ascii="宋体" w:hAnsi="宋体" w:cs="宋体"/>
          <w:bCs/>
          <w:color w:val="000000"/>
          <w:spacing w:val="8"/>
          <w:sz w:val="24"/>
          <w:highlight w:val="none"/>
        </w:rPr>
        <w:t>。</w:t>
      </w:r>
    </w:p>
    <w:p w14:paraId="33617D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3B02250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4A7ABF1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09EE99B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lang w:eastAsia="zh-CN"/>
        </w:rPr>
        <w:t>.</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11683FD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lang w:eastAsia="zh-CN"/>
        </w:rPr>
        <w:t>.</w:t>
      </w:r>
      <w:r>
        <w:rPr>
          <w:rFonts w:hint="eastAsia" w:ascii="宋体" w:hAnsi="宋体" w:cs="宋体"/>
          <w:bCs/>
          <w:color w:val="000000"/>
          <w:spacing w:val="8"/>
          <w:sz w:val="24"/>
        </w:rPr>
        <w:t>发生紧急事故需抢修的，供应商在接到事故通知后，应当立即到达事故现场抢修。</w:t>
      </w:r>
    </w:p>
    <w:p w14:paraId="616CF32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lang w:eastAsia="zh-CN"/>
        </w:rPr>
        <w:t>.</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3ED521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lang w:eastAsia="zh-CN"/>
        </w:rPr>
        <w:t>.</w:t>
      </w:r>
      <w:r>
        <w:rPr>
          <w:rFonts w:hint="eastAsia" w:ascii="宋体" w:hAnsi="宋体" w:cs="宋体"/>
          <w:bCs/>
          <w:color w:val="000000"/>
          <w:spacing w:val="8"/>
          <w:sz w:val="24"/>
        </w:rPr>
        <w:t>质量保修完成后，由采购人组织验收。</w:t>
      </w:r>
    </w:p>
    <w:p w14:paraId="0247089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F5E1CA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044FB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2E747EB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5724F06C">
      <w:pPr>
        <w:spacing w:line="360" w:lineRule="auto"/>
        <w:ind w:firstLine="512" w:firstLineChars="200"/>
        <w:rPr>
          <w:rFonts w:ascii="宋体" w:hAnsi="宋体" w:cs="宋体"/>
          <w:bCs/>
          <w:color w:val="000000"/>
          <w:spacing w:val="8"/>
          <w:sz w:val="24"/>
        </w:rPr>
      </w:pPr>
    </w:p>
    <w:p w14:paraId="763939A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45298EA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3A51BF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0B08E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D0DB596">
      <w:pPr>
        <w:pStyle w:val="8"/>
        <w:ind w:firstLine="1280" w:firstLineChars="500"/>
        <w:rPr>
          <w:rFonts w:hint="eastAsia" w:ascii="宋体" w:hAnsi="宋体" w:cs="宋体"/>
          <w:bCs/>
          <w:color w:val="000000"/>
          <w:spacing w:val="8"/>
        </w:rPr>
      </w:pPr>
    </w:p>
    <w:p w14:paraId="456CF3B6">
      <w:pPr>
        <w:pStyle w:val="8"/>
        <w:ind w:firstLine="1200" w:firstLineChars="500"/>
        <w:rPr>
          <w:rFonts w:hint="eastAsia"/>
          <w:color w:val="auto"/>
        </w:rPr>
      </w:pPr>
    </w:p>
    <w:p w14:paraId="24D2370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58C6D570">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480FD15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790B77C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1AE013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2B8900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5F7B807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7FB76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077E74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58929C5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6AC10E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2A814A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3B7FB8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7037E5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7794FBD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0E0F956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964105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3A59575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6261026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4875C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774B3E3E">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6337556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5A2CA01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2DB3D112">
      <w:pPr>
        <w:spacing w:line="360" w:lineRule="auto"/>
        <w:rPr>
          <w:rFonts w:hint="eastAsia" w:ascii="宋体" w:hAnsi="宋体" w:cs="宋体"/>
          <w:bCs/>
          <w:color w:val="000000"/>
          <w:spacing w:val="8"/>
          <w:sz w:val="24"/>
        </w:rPr>
      </w:pPr>
    </w:p>
    <w:p w14:paraId="6730165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14717F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A21C3F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EFECA4D">
      <w:pPr>
        <w:pStyle w:val="8"/>
        <w:ind w:firstLine="512" w:firstLineChars="200"/>
        <w:rPr>
          <w:rFonts w:hint="eastAsia" w:ascii="宋体" w:hAnsi="宋体" w:cs="宋体"/>
          <w:bCs/>
          <w:color w:val="000000"/>
          <w:spacing w:val="8"/>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hint="eastAsia" w:ascii="宋体" w:hAnsi="宋体" w:cs="宋体"/>
          <w:bCs/>
          <w:color w:val="000000"/>
          <w:spacing w:val="8"/>
        </w:rPr>
        <w:t xml:space="preserve">       </w:t>
      </w:r>
    </w:p>
    <w:p w14:paraId="144E1A6C">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481F4E8B">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渭南高级中学</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1DC143D3">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715B2132">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33E57395">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3D218476">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2CFA17F0">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43DA2AD9">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007F12DE">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1C526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7D695B0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6462A665">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w:t>
      </w:r>
      <w:r>
        <w:rPr>
          <w:rFonts w:hint="eastAsia" w:ascii="宋体" w:hAnsi="宋体" w:cs="宋体"/>
          <w:sz w:val="24"/>
          <w:lang w:val="en-US" w:eastAsia="zh-CN" w:bidi="ar"/>
        </w:rPr>
        <w:t>让</w:t>
      </w:r>
      <w:r>
        <w:rPr>
          <w:rFonts w:hint="eastAsia" w:ascii="宋体" w:hAnsi="宋体" w:cs="宋体"/>
          <w:sz w:val="24"/>
          <w:lang w:bidi="ar"/>
        </w:rPr>
        <w:t>供应商报销任何应由采购人或个人支付的费用。</w:t>
      </w:r>
    </w:p>
    <w:p w14:paraId="32593BFB">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A4142FB">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45C48EB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9160391">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F56D00A">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458726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58989E46">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74B1DEF">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7F39B1D2">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170E9E97">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3C886F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61FF9C5C">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1C18B1BB">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7CEA57">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5A1E448">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FEAF42D">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2DCC7AC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F8E56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6E980A3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1ACBD85D">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0BBBD554">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334E7028">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668C2B64">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BF609F9">
      <w:pPr>
        <w:pStyle w:val="7"/>
        <w:spacing w:line="360" w:lineRule="auto"/>
        <w:ind w:firstLine="0"/>
        <w:rPr>
          <w:rFonts w:hint="eastAsia" w:ascii="宋体" w:eastAsia="宋体" w:cs="宋体"/>
          <w:sz w:val="24"/>
          <w:szCs w:val="24"/>
        </w:rPr>
      </w:pPr>
    </w:p>
    <w:p w14:paraId="648DDCB8">
      <w:pPr>
        <w:pStyle w:val="7"/>
        <w:spacing w:line="360" w:lineRule="auto"/>
        <w:ind w:firstLine="0"/>
        <w:rPr>
          <w:rFonts w:hint="eastAsia" w:ascii="宋体" w:eastAsia="宋体" w:cs="宋体"/>
          <w:sz w:val="24"/>
          <w:szCs w:val="24"/>
        </w:rPr>
      </w:pPr>
    </w:p>
    <w:p w14:paraId="5CC4B39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lang w:val="en-US" w:eastAsia="zh-CN"/>
        </w:rPr>
        <w:t>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47259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AE246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lang w:val="en-US" w:eastAsia="zh-CN"/>
        </w:rPr>
        <w:t xml:space="preserve"> </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67450C3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hint="eastAsia" w:ascii="宋体" w:hAnsi="宋体" w:cs="宋体"/>
          <w:bCs/>
          <w:color w:val="000000"/>
          <w:spacing w:val="8"/>
          <w:sz w:val="24"/>
          <w:lang w:val="en-US" w:eastAsia="zh-CN"/>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B8F7CBA">
      <w:pPr>
        <w:spacing w:line="360" w:lineRule="auto"/>
        <w:ind w:firstLine="5760" w:firstLineChars="2400"/>
        <w:rPr>
          <w:rFonts w:ascii="宋体" w:cs="宋体"/>
          <w:sz w:val="24"/>
        </w:rPr>
      </w:pPr>
      <w:r>
        <w:rPr>
          <w:rFonts w:ascii="宋体" w:hAnsi="宋体" w:cs="宋体"/>
          <w:sz w:val="24"/>
          <w:lang w:bidi="ar"/>
        </w:rPr>
        <w:t xml:space="preserve">  </w:t>
      </w:r>
    </w:p>
    <w:p w14:paraId="74FAA2F2">
      <w:pPr>
        <w:pStyle w:val="8"/>
        <w:ind w:firstLine="1200" w:firstLineChars="500"/>
        <w:rPr>
          <w:rFonts w:ascii="宋体" w:hAnsi="宋体" w:cs="宋体"/>
          <w:color w:val="auto"/>
          <w:lang w:bidi="ar"/>
        </w:rPr>
      </w:pPr>
    </w:p>
    <w:p w14:paraId="05FFA978">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39DB2EE9">
      <w:pPr>
        <w:spacing w:line="360" w:lineRule="auto"/>
        <w:jc w:val="left"/>
        <w:rPr>
          <w:rFonts w:hint="eastAsia" w:ascii="新宋体" w:hAnsi="新宋体" w:eastAsia="新宋体" w:cs="新宋体"/>
          <w:b/>
          <w:sz w:val="24"/>
          <w:u w:val="single"/>
          <w:lang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渭南高级中学</w:t>
      </w:r>
    </w:p>
    <w:p w14:paraId="5924A1AD">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hint="eastAsia" w:ascii="新宋体" w:hAnsi="新宋体" w:eastAsia="新宋体" w:cs="新宋体"/>
          <w:sz w:val="24"/>
          <w:lang w:eastAsia="zh-CN" w:bidi="ar"/>
        </w:rPr>
        <w:t>，</w:t>
      </w:r>
      <w:r>
        <w:rPr>
          <w:rFonts w:hint="eastAsia" w:ascii="新宋体" w:hAnsi="新宋体" w:eastAsia="新宋体" w:cs="新宋体"/>
          <w:sz w:val="24"/>
          <w:lang w:bidi="ar"/>
        </w:rPr>
        <w:t>避免拖欠或克扣农民工工资的现象发生。向贵单位郑重承诺如下：</w:t>
      </w:r>
    </w:p>
    <w:p w14:paraId="1D2D3A7B">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hint="eastAsia" w:ascii="新宋体" w:hAnsi="新宋体" w:eastAsia="新宋体" w:cs="新宋体"/>
          <w:sz w:val="24"/>
          <w:lang w:eastAsia="zh-CN"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hint="eastAsia" w:ascii="新宋体" w:hAnsi="新宋体" w:eastAsia="新宋体" w:cs="新宋体"/>
          <w:sz w:val="24"/>
          <w:lang w:eastAsia="zh-CN" w:bidi="ar"/>
        </w:rPr>
        <w:t>，</w:t>
      </w:r>
      <w:r>
        <w:rPr>
          <w:rFonts w:hint="eastAsia" w:ascii="新宋体" w:hAnsi="新宋体" w:eastAsia="新宋体" w:cs="新宋体"/>
          <w:sz w:val="24"/>
          <w:lang w:bidi="ar"/>
        </w:rPr>
        <w:t>该工作组为常设机构</w:t>
      </w:r>
      <w:r>
        <w:rPr>
          <w:rFonts w:hint="eastAsia" w:ascii="新宋体" w:hAnsi="新宋体" w:eastAsia="新宋体" w:cs="新宋体"/>
          <w:sz w:val="24"/>
          <w:lang w:eastAsia="zh-CN" w:bidi="ar"/>
        </w:rPr>
        <w:t>，</w:t>
      </w:r>
      <w:r>
        <w:rPr>
          <w:rFonts w:hint="eastAsia" w:ascii="新宋体" w:hAnsi="新宋体" w:eastAsia="新宋体" w:cs="新宋体"/>
          <w:sz w:val="24"/>
          <w:lang w:bidi="ar"/>
        </w:rPr>
        <w:t>随时负责解决与农民工有关的所有事宜。</w:t>
      </w:r>
    </w:p>
    <w:p w14:paraId="6AF4758C">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hint="eastAsia" w:ascii="新宋体" w:hAnsi="新宋体" w:eastAsia="新宋体" w:cs="新宋体"/>
          <w:sz w:val="24"/>
          <w:lang w:eastAsia="zh-CN" w:bidi="ar"/>
        </w:rPr>
        <w:t>，</w:t>
      </w:r>
      <w:r>
        <w:rPr>
          <w:rFonts w:hint="eastAsia" w:ascii="新宋体" w:hAnsi="新宋体" w:eastAsia="新宋体" w:cs="新宋体"/>
          <w:sz w:val="24"/>
          <w:lang w:bidi="ar"/>
        </w:rPr>
        <w:t>确保及时支付农民工工资</w:t>
      </w:r>
      <w:r>
        <w:rPr>
          <w:rFonts w:hint="eastAsia" w:ascii="新宋体" w:hAnsi="新宋体" w:eastAsia="新宋体" w:cs="新宋体"/>
          <w:sz w:val="24"/>
          <w:lang w:eastAsia="zh-CN" w:bidi="ar"/>
        </w:rPr>
        <w:t>，</w:t>
      </w:r>
      <w:r>
        <w:rPr>
          <w:rFonts w:hint="eastAsia" w:ascii="新宋体" w:hAnsi="新宋体" w:eastAsia="新宋体" w:cs="新宋体"/>
          <w:sz w:val="24"/>
          <w:lang w:bidi="ar"/>
        </w:rPr>
        <w:t>并将工资直接发放给农民工本人。</w:t>
      </w:r>
    </w:p>
    <w:p w14:paraId="52CF731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hint="eastAsia" w:ascii="新宋体" w:hAnsi="新宋体" w:eastAsia="新宋体" w:cs="新宋体"/>
          <w:sz w:val="24"/>
          <w:lang w:eastAsia="zh-CN" w:bidi="ar"/>
        </w:rPr>
        <w:t>，</w:t>
      </w:r>
      <w:r>
        <w:rPr>
          <w:rFonts w:hint="eastAsia" w:ascii="新宋体" w:hAnsi="新宋体" w:eastAsia="新宋体" w:cs="新宋体"/>
          <w:sz w:val="24"/>
          <w:lang w:bidi="ar"/>
        </w:rPr>
        <w:t>编制工资支付表</w:t>
      </w:r>
      <w:r>
        <w:rPr>
          <w:rFonts w:hint="eastAsia" w:ascii="新宋体" w:hAnsi="新宋体" w:eastAsia="新宋体" w:cs="新宋体"/>
          <w:sz w:val="24"/>
          <w:lang w:eastAsia="zh-CN" w:bidi="ar"/>
        </w:rPr>
        <w:t>，</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hint="eastAsia" w:ascii="新宋体" w:hAnsi="新宋体" w:eastAsia="新宋体" w:cs="新宋体"/>
          <w:sz w:val="24"/>
          <w:lang w:eastAsia="zh-CN" w:bidi="ar"/>
        </w:rPr>
        <w:t>，</w:t>
      </w:r>
      <w:r>
        <w:rPr>
          <w:rFonts w:hint="eastAsia" w:ascii="新宋体" w:hAnsi="新宋体" w:eastAsia="新宋体" w:cs="新宋体"/>
          <w:sz w:val="24"/>
          <w:lang w:bidi="ar"/>
        </w:rPr>
        <w:t>并将有关记录保存备查。</w:t>
      </w:r>
    </w:p>
    <w:p w14:paraId="7F91C4F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hint="eastAsia" w:ascii="新宋体" w:hAnsi="新宋体" w:eastAsia="新宋体" w:cs="新宋体"/>
          <w:sz w:val="24"/>
          <w:lang w:eastAsia="zh-CN" w:bidi="ar"/>
        </w:rPr>
        <w:t>，</w:t>
      </w:r>
      <w:r>
        <w:rPr>
          <w:rFonts w:hint="eastAsia" w:ascii="新宋体" w:hAnsi="新宋体" w:eastAsia="新宋体" w:cs="新宋体"/>
          <w:sz w:val="24"/>
          <w:lang w:bidi="ar"/>
        </w:rPr>
        <w:t>否则，贵单位有权要求其无条件退场；我公司负责处理善后事宜</w:t>
      </w:r>
      <w:r>
        <w:rPr>
          <w:rFonts w:hint="eastAsia" w:ascii="新宋体" w:hAnsi="新宋体" w:eastAsia="新宋体" w:cs="新宋体"/>
          <w:sz w:val="24"/>
          <w:lang w:eastAsia="zh-CN" w:bidi="ar"/>
        </w:rPr>
        <w:t>，</w:t>
      </w:r>
      <w:r>
        <w:rPr>
          <w:rFonts w:hint="eastAsia" w:ascii="新宋体" w:hAnsi="新宋体" w:eastAsia="新宋体" w:cs="新宋体"/>
          <w:sz w:val="24"/>
          <w:lang w:bidi="ar"/>
        </w:rPr>
        <w:t>如出现滋事事件</w:t>
      </w:r>
      <w:r>
        <w:rPr>
          <w:rFonts w:hint="eastAsia" w:ascii="新宋体" w:hAnsi="新宋体" w:eastAsia="新宋体" w:cs="新宋体"/>
          <w:sz w:val="24"/>
          <w:lang w:eastAsia="zh-CN" w:bidi="ar"/>
        </w:rPr>
        <w:t>，</w:t>
      </w:r>
      <w:r>
        <w:rPr>
          <w:rFonts w:hint="eastAsia" w:ascii="新宋体" w:hAnsi="新宋体" w:eastAsia="新宋体" w:cs="新宋体"/>
          <w:sz w:val="24"/>
          <w:lang w:bidi="ar"/>
        </w:rPr>
        <w:t>我公司负全部责任</w:t>
      </w:r>
      <w:r>
        <w:rPr>
          <w:rFonts w:hint="eastAsia" w:ascii="新宋体" w:hAnsi="新宋体" w:eastAsia="新宋体" w:cs="新宋体"/>
          <w:sz w:val="24"/>
          <w:lang w:eastAsia="zh-CN"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29A81B82">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hint="eastAsia" w:ascii="新宋体" w:hAnsi="新宋体" w:eastAsia="新宋体" w:cs="新宋体"/>
          <w:sz w:val="24"/>
          <w:lang w:eastAsia="zh-CN" w:bidi="ar"/>
        </w:rPr>
        <w:t>，</w:t>
      </w:r>
      <w:r>
        <w:rPr>
          <w:rFonts w:hint="eastAsia" w:ascii="新宋体" w:hAnsi="新宋体" w:eastAsia="新宋体" w:cs="新宋体"/>
          <w:sz w:val="24"/>
          <w:lang w:bidi="ar"/>
        </w:rPr>
        <w:t>进行全方位监督</w:t>
      </w:r>
      <w:r>
        <w:rPr>
          <w:rFonts w:hint="eastAsia" w:ascii="新宋体" w:hAnsi="新宋体" w:eastAsia="新宋体" w:cs="新宋体"/>
          <w:sz w:val="24"/>
          <w:lang w:eastAsia="zh-CN" w:bidi="ar"/>
        </w:rPr>
        <w:t>，</w:t>
      </w:r>
      <w:r>
        <w:rPr>
          <w:rFonts w:hint="eastAsia" w:ascii="新宋体" w:hAnsi="新宋体" w:eastAsia="新宋体" w:cs="新宋体"/>
          <w:sz w:val="24"/>
          <w:lang w:bidi="ar"/>
        </w:rPr>
        <w:t>确保农民工及时足额领到工资。</w:t>
      </w:r>
    </w:p>
    <w:p w14:paraId="4E74EA0F">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hint="eastAsia" w:ascii="新宋体" w:hAnsi="新宋体" w:eastAsia="新宋体" w:cs="新宋体"/>
          <w:sz w:val="24"/>
          <w:lang w:eastAsia="zh-CN" w:bidi="ar"/>
        </w:rPr>
        <w:t>，</w:t>
      </w:r>
      <w:r>
        <w:rPr>
          <w:rFonts w:hint="eastAsia" w:ascii="新宋体" w:hAnsi="新宋体" w:eastAsia="新宋体" w:cs="新宋体"/>
          <w:sz w:val="24"/>
          <w:lang w:bidi="ar"/>
        </w:rPr>
        <w:t>建立了农民工工资储备金应急机制</w:t>
      </w:r>
      <w:r>
        <w:rPr>
          <w:rFonts w:hint="eastAsia" w:ascii="新宋体" w:hAnsi="新宋体" w:eastAsia="新宋体" w:cs="新宋体"/>
          <w:sz w:val="24"/>
          <w:lang w:eastAsia="zh-CN" w:bidi="ar"/>
        </w:rPr>
        <w:t>，</w:t>
      </w:r>
      <w:r>
        <w:rPr>
          <w:rFonts w:hint="eastAsia" w:ascii="新宋体" w:hAnsi="新宋体" w:eastAsia="新宋体" w:cs="新宋体"/>
          <w:sz w:val="24"/>
          <w:lang w:bidi="ar"/>
        </w:rPr>
        <w:t>防止出现因拖欠农民工工资而引发群体性上访事件。</w:t>
      </w:r>
    </w:p>
    <w:p w14:paraId="6FB2DFA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hint="eastAsia" w:ascii="新宋体" w:hAnsi="新宋体" w:eastAsia="新宋体" w:cs="新宋体"/>
          <w:sz w:val="24"/>
          <w:lang w:eastAsia="zh-CN" w:bidi="ar"/>
        </w:rPr>
        <w:t>，</w:t>
      </w:r>
      <w:r>
        <w:rPr>
          <w:rFonts w:hint="eastAsia" w:ascii="新宋体" w:hAnsi="新宋体" w:eastAsia="新宋体" w:cs="新宋体"/>
          <w:sz w:val="24"/>
          <w:lang w:bidi="ar"/>
        </w:rPr>
        <w:t>随时接受贵单位及贵单位委托的监理公司的监督检查，并对提出的质疑做合理解释。</w:t>
      </w:r>
    </w:p>
    <w:p w14:paraId="4EE6B88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eastAsia="zh-CN" w:bidi="ar"/>
        </w:rPr>
        <w:t>，</w:t>
      </w:r>
      <w:r>
        <w:rPr>
          <w:rFonts w:hint="eastAsia" w:ascii="新宋体" w:hAnsi="新宋体" w:eastAsia="新宋体" w:cs="新宋体"/>
          <w:sz w:val="24"/>
          <w:lang w:bidi="ar"/>
        </w:rPr>
        <w:t>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w:t>
      </w:r>
      <w:r>
        <w:rPr>
          <w:rFonts w:hint="eastAsia" w:ascii="新宋体" w:hAnsi="新宋体" w:eastAsia="新宋体" w:cs="新宋体"/>
          <w:sz w:val="24"/>
          <w:lang w:eastAsia="zh-CN"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hint="eastAsia" w:ascii="新宋体" w:hAnsi="新宋体" w:eastAsia="新宋体" w:cs="新宋体"/>
          <w:sz w:val="24"/>
          <w:lang w:eastAsia="zh-CN" w:bidi="ar"/>
        </w:rPr>
        <w:t>，</w:t>
      </w:r>
      <w:r>
        <w:rPr>
          <w:rFonts w:hint="eastAsia" w:ascii="新宋体" w:hAnsi="新宋体" w:eastAsia="新宋体" w:cs="新宋体"/>
          <w:sz w:val="24"/>
          <w:lang w:bidi="ar"/>
        </w:rPr>
        <w:t>无需征得我公司同意。</w:t>
      </w:r>
    </w:p>
    <w:p w14:paraId="29101624">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43A4FADE">
      <w:pPr>
        <w:pStyle w:val="8"/>
        <w:rPr>
          <w:lang w:bidi="ar"/>
        </w:rPr>
      </w:pPr>
    </w:p>
    <w:p w14:paraId="206F4708">
      <w:pPr>
        <w:spacing w:line="360" w:lineRule="auto"/>
        <w:jc w:val="left"/>
        <w:rPr>
          <w:rFonts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w:t>
      </w:r>
      <w:r>
        <w:rPr>
          <w:rFonts w:hint="eastAsia" w:ascii="新宋体" w:hAnsi="新宋体" w:eastAsia="新宋体" w:cs="新宋体"/>
          <w:sz w:val="24"/>
          <w:lang w:val="en-US" w:eastAsia="zh-CN" w:bidi="ar"/>
        </w:rPr>
        <w:t>供应商</w:t>
      </w:r>
      <w:r>
        <w:rPr>
          <w:rFonts w:hint="eastAsia" w:ascii="新宋体" w:hAnsi="新宋体" w:eastAsia="新宋体" w:cs="新宋体"/>
          <w:sz w:val="24"/>
          <w:lang w:bidi="ar"/>
        </w:rPr>
        <w:t>：</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4B326DF1">
      <w:pPr>
        <w:spacing w:line="360" w:lineRule="auto"/>
        <w:jc w:val="center"/>
        <w:rPr>
          <w:rFonts w:hint="eastAsia" w:ascii="宋体" w:hAnsi="宋体" w:cs="宋体"/>
          <w:bCs/>
          <w:color w:val="000000"/>
          <w:spacing w:val="8"/>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w:t>
      </w:r>
      <w:r>
        <w:rPr>
          <w:rFonts w:hint="eastAsia" w:ascii="新宋体" w:hAnsi="新宋体" w:eastAsia="新宋体" w:cs="新宋体"/>
          <w:sz w:val="24"/>
          <w:lang w:val="en-US" w:eastAsia="zh-CN" w:bidi="ar"/>
        </w:rPr>
        <w:t xml:space="preserve">   </w:t>
      </w: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bookmarkEnd w:id="0"/>
    <w:bookmarkEnd w:id="1"/>
    <w:bookmarkEnd w:id="2"/>
    <w:p w14:paraId="21F94D42">
      <w:pPr>
        <w:spacing w:line="360" w:lineRule="auto"/>
        <w:jc w:val="center"/>
        <w:rPr>
          <w:rFonts w:hint="eastAsia" w:eastAsia="宋体"/>
          <w:lang w:val="en-US" w:eastAsia="zh-CN"/>
        </w:rPr>
      </w:pPr>
      <w:bookmarkStart w:id="6" w:name="_Toc13791"/>
      <w:r>
        <w:rPr>
          <w:rFonts w:ascii="新宋体" w:hAnsi="新宋体" w:eastAsia="新宋体" w:cs="新宋体"/>
          <w:sz w:val="24"/>
          <w:lang w:bidi="ar"/>
        </w:rPr>
        <w:t xml:space="preserve">        </w:t>
      </w:r>
      <w:bookmarkEnd w:id="6"/>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33F6790"/>
    <w:rsid w:val="13BC60BC"/>
    <w:rsid w:val="14780A2A"/>
    <w:rsid w:val="17277EF1"/>
    <w:rsid w:val="17CC428D"/>
    <w:rsid w:val="18584532"/>
    <w:rsid w:val="1893712C"/>
    <w:rsid w:val="18F40593"/>
    <w:rsid w:val="19093EE4"/>
    <w:rsid w:val="1E38003F"/>
    <w:rsid w:val="1F1A7AED"/>
    <w:rsid w:val="21413FF8"/>
    <w:rsid w:val="22863585"/>
    <w:rsid w:val="2506759C"/>
    <w:rsid w:val="251237F2"/>
    <w:rsid w:val="26014F4F"/>
    <w:rsid w:val="26721E26"/>
    <w:rsid w:val="282718B2"/>
    <w:rsid w:val="2979559E"/>
    <w:rsid w:val="2AD10DF4"/>
    <w:rsid w:val="2B836C87"/>
    <w:rsid w:val="2C7049BB"/>
    <w:rsid w:val="2C8421D1"/>
    <w:rsid w:val="2E2B59D1"/>
    <w:rsid w:val="2F7D20CB"/>
    <w:rsid w:val="2FA725EF"/>
    <w:rsid w:val="31CB172E"/>
    <w:rsid w:val="324A40A4"/>
    <w:rsid w:val="32D12D58"/>
    <w:rsid w:val="333A4CF0"/>
    <w:rsid w:val="336922E7"/>
    <w:rsid w:val="33C96DCD"/>
    <w:rsid w:val="3487740F"/>
    <w:rsid w:val="34C7700A"/>
    <w:rsid w:val="35C031CD"/>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D32A66"/>
    <w:rsid w:val="581D68DC"/>
    <w:rsid w:val="5A690679"/>
    <w:rsid w:val="5A984DE6"/>
    <w:rsid w:val="5CAE51E2"/>
    <w:rsid w:val="60797569"/>
    <w:rsid w:val="61743E86"/>
    <w:rsid w:val="63D22F27"/>
    <w:rsid w:val="668175F7"/>
    <w:rsid w:val="676D47B3"/>
    <w:rsid w:val="67837482"/>
    <w:rsid w:val="67E71864"/>
    <w:rsid w:val="6AFF6B69"/>
    <w:rsid w:val="70B71997"/>
    <w:rsid w:val="720F5298"/>
    <w:rsid w:val="729D1A3F"/>
    <w:rsid w:val="7390673E"/>
    <w:rsid w:val="739A3B33"/>
    <w:rsid w:val="74121205"/>
    <w:rsid w:val="747B063C"/>
    <w:rsid w:val="76987F1B"/>
    <w:rsid w:val="7A245212"/>
    <w:rsid w:val="7EFB1BE0"/>
    <w:rsid w:val="7F941FC6"/>
    <w:rsid w:val="7FBD7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link w:val="3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2"/>
    <w:qFormat/>
    <w:uiPriority w:val="0"/>
    <w:rPr>
      <w:kern w:val="44"/>
      <w:sz w:val="44"/>
      <w:szCs w:val="24"/>
    </w:rPr>
  </w:style>
  <w:style w:type="character" w:customStyle="1" w:styleId="31">
    <w:name w:val="标题 2 Char"/>
    <w:link w:val="3"/>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16</Pages>
  <Words>8025</Words>
  <Characters>8082</Characters>
  <Lines>307</Lines>
  <Paragraphs>86</Paragraphs>
  <TotalTime>2</TotalTime>
  <ScaleCrop>false</ScaleCrop>
  <LinksUpToDate>false</LinksUpToDate>
  <CharactersWithSpaces>8756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123</cp:lastModifiedBy>
  <cp:lastPrinted>2025-07-22T07:40:00Z</cp:lastPrinted>
  <dcterms:modified xsi:type="dcterms:W3CDTF">2026-04-16T04:47:54Z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1BEBACFE35B14BFA825D20C862D8A884_13</vt:lpwstr>
  </property>
  <property fmtid="{D5CDD505-2E9C-101B-9397-08002B2CF9AE}" pid="4" name="KSOTemplateDocerSaveRecord">
    <vt:lpwstr>eyJoZGlkIjoiMjlmOGIyNDkwN2VkY2NiY2RjODBlMjM4Y2YwMTQyMjkiLCJ1c2VySWQiOiIxMjAwNDUzOTU1In0=</vt:lpwstr>
  </property>
</Properties>
</file>