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版本号：JJX-2026-02420260421001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2026年应急抢险救援项目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JJX-2026-024</w:t>
      </w:r>
      <w:r>
        <w:br/>
      </w:r>
      <w:r>
        <w:br/>
      </w:r>
      <w:r>
        <w:br/>
      </w:r>
    </w:p>
    <w:p>
      <w:pPr>
        <w:pStyle w:val="null3"/>
        <w:jc w:val="center"/>
        <w:outlineLvl w:val="2"/>
      </w:pPr>
      <w:r>
        <w:rPr>
          <w:rFonts w:ascii="仿宋_GB2312" w:hAnsi="仿宋_GB2312" w:cs="仿宋_GB2312" w:eastAsia="仿宋_GB2312"/>
          <w:sz w:val="28"/>
          <w:b/>
        </w:rPr>
        <w:t>渭南市应急抢险综合救援队</w:t>
      </w:r>
    </w:p>
    <w:p>
      <w:pPr>
        <w:pStyle w:val="null3"/>
        <w:jc w:val="center"/>
        <w:outlineLvl w:val="2"/>
      </w:pPr>
      <w:r>
        <w:rPr>
          <w:rFonts w:ascii="仿宋_GB2312" w:hAnsi="仿宋_GB2312" w:cs="仿宋_GB2312" w:eastAsia="仿宋_GB2312"/>
          <w:sz w:val="28"/>
          <w:b/>
        </w:rPr>
        <w:t>陕西金吉翔项目管理有限公司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陕西金吉翔项目管理有限公司</w:t>
      </w:r>
      <w:r>
        <w:rPr>
          <w:rFonts w:ascii="仿宋_GB2312" w:hAnsi="仿宋_GB2312" w:cs="仿宋_GB2312" w:eastAsia="仿宋_GB2312"/>
        </w:rPr>
        <w:t>（以下简称“代理机构”）受</w:t>
      </w:r>
      <w:r>
        <w:rPr>
          <w:rFonts w:ascii="仿宋_GB2312" w:hAnsi="仿宋_GB2312" w:cs="仿宋_GB2312" w:eastAsia="仿宋_GB2312"/>
        </w:rPr>
        <w:t>渭南市应急抢险综合救援队</w:t>
      </w:r>
      <w:r>
        <w:rPr>
          <w:rFonts w:ascii="仿宋_GB2312" w:hAnsi="仿宋_GB2312" w:cs="仿宋_GB2312" w:eastAsia="仿宋_GB2312"/>
        </w:rPr>
        <w:t>委托，拟对</w:t>
      </w:r>
      <w:r>
        <w:rPr>
          <w:rFonts w:ascii="仿宋_GB2312" w:hAnsi="仿宋_GB2312" w:cs="仿宋_GB2312" w:eastAsia="仿宋_GB2312"/>
        </w:rPr>
        <w:t>2026年应急抢险救援项目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JJX-2026-024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2026年应急抢险救援项目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采购应急救援设备一批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1、法人证明或法人授权委 托书：法定代表人资格证明或法定代表人授权委托书原件、授权代表身份证复印件。</w:t>
      </w:r>
    </w:p>
    <w:p>
      <w:pPr>
        <w:pStyle w:val="null3"/>
      </w:pPr>
      <w:r>
        <w:rPr>
          <w:rFonts w:ascii="仿宋_GB2312" w:hAnsi="仿宋_GB2312" w:cs="仿宋_GB2312" w:eastAsia="仿宋_GB2312"/>
        </w:rPr>
        <w:t>2、信用中国网、中国执行公开网和中国政府采购网查询情况：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1、法人证明或法人授权委 托书：法定代表人资格证明或法定代表人授权委托书原件、授权代表身份证复印件。</w:t>
      </w:r>
    </w:p>
    <w:p>
      <w:pPr>
        <w:pStyle w:val="null3"/>
      </w:pPr>
      <w:r>
        <w:rPr>
          <w:rFonts w:ascii="仿宋_GB2312" w:hAnsi="仿宋_GB2312" w:cs="仿宋_GB2312" w:eastAsia="仿宋_GB2312"/>
        </w:rPr>
        <w:t>2、信用中国网、中国执行公开网和中国政府采购网查询情况：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渭南市应急抢险综合救援队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渭南市临渭区前进路与五马路十字东南角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刘洹妤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0913-2198663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陕西金吉翔项目管理有限公司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渭南市临渭区玉德路豪庭佳苑南门东临商铺四层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尹福瑛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0913-2529777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采购包2：150,000.00元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国家计委关于印发《招标代理服务收费管理暂行办法》的通知（计价格〔2002〕1980号）以成交价为基数，按照货物类费率收取代理服务费。由成交供应商在成交结果发布后一次性向采购代理机构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渭南市应急抢险综合救援队</w:t>
      </w:r>
      <w:r>
        <w:rPr>
          <w:rFonts w:ascii="仿宋_GB2312" w:hAnsi="仿宋_GB2312" w:cs="仿宋_GB2312" w:eastAsia="仿宋_GB2312"/>
        </w:rPr>
        <w:t>和</w:t>
      </w:r>
      <w:r>
        <w:rPr>
          <w:rFonts w:ascii="仿宋_GB2312" w:hAnsi="仿宋_GB2312" w:cs="仿宋_GB2312" w:eastAsia="仿宋_GB2312"/>
        </w:rPr>
        <w:t>陕西金吉翔项目管理有限公司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渭南市应急抢险综合救援队</w:t>
      </w:r>
      <w:r>
        <w:rPr>
          <w:rFonts w:ascii="仿宋_GB2312" w:hAnsi="仿宋_GB2312" w:cs="仿宋_GB2312" w:eastAsia="仿宋_GB2312"/>
        </w:rPr>
        <w:t>负责解释。除上述招标文件内容，其他内容由</w:t>
      </w:r>
      <w:r>
        <w:rPr>
          <w:rFonts w:ascii="仿宋_GB2312" w:hAnsi="仿宋_GB2312" w:cs="仿宋_GB2312" w:eastAsia="仿宋_GB2312"/>
        </w:rPr>
        <w:t>陕西金吉翔项目管理有限公司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渭南市应急抢险综合救援队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陕西金吉翔项目管理有限公司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项目实施完毕后，供应商应向采购人提交项目验收报告，申请项目验收，并将项目实施过程中相关资料提交采购人。采购人收到项目验收报告后，组织相关人员进行验收。 验收标准按照国家、行业有关规范和要求执行。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项目实施完毕后，供应商应向采购人提交项目验收报告，申请项目验收，并将项目实施过程中相关资料提交采购人。采购人收到项目验收报告后，组织相关人员进行验收。 验收标准按照国家、行业有关规范和要求执行。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联系人：尹福瑛</w:t>
      </w:r>
    </w:p>
    <w:p>
      <w:pPr>
        <w:pStyle w:val="null3"/>
      </w:pPr>
      <w:r>
        <w:rPr>
          <w:rFonts w:ascii="仿宋_GB2312" w:hAnsi="仿宋_GB2312" w:cs="仿宋_GB2312" w:eastAsia="仿宋_GB2312"/>
        </w:rPr>
        <w:t>联系电话：0913-2529777</w:t>
      </w:r>
    </w:p>
    <w:p>
      <w:pPr>
        <w:pStyle w:val="null3"/>
      </w:pPr>
      <w:r>
        <w:rPr>
          <w:rFonts w:ascii="仿宋_GB2312" w:hAnsi="仿宋_GB2312" w:cs="仿宋_GB2312" w:eastAsia="仿宋_GB2312"/>
        </w:rPr>
        <w:t>地址：渭南市临渭区三贤路与玉德路十字西北角豪庭佳苑大门东临商铺4层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采购应急救援设备一批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全地形四轮森林消防摩托车</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化工专业救险器材及仪器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标的名称：全地形四轮森林消防摩托车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7"/>
              <w:gridCol w:w="280"/>
              <w:gridCol w:w="226"/>
              <w:gridCol w:w="207"/>
              <w:gridCol w:w="1633"/>
            </w:tblGrid>
            <w:tr>
              <w:tc>
                <w:tcPr>
                  <w:tcW w:type="dxa" w:w="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名称</w:t>
                  </w:r>
                </w:p>
              </w:tc>
              <w:tc>
                <w:tcPr>
                  <w:tcW w:type="dxa" w:w="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2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1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参数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消防摩托车</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辆</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一、车辆技术参数：</w:t>
                  </w:r>
                </w:p>
                <w:p>
                  <w:pPr>
                    <w:pStyle w:val="null3"/>
                    <w:jc w:val="left"/>
                  </w:pPr>
                  <w:r>
                    <w:rPr>
                      <w:rFonts w:ascii="仿宋_GB2312" w:hAnsi="仿宋_GB2312" w:cs="仿宋_GB2312" w:eastAsia="仿宋_GB2312"/>
                      <w:sz w:val="24"/>
                      <w:color w:val="000000"/>
                    </w:rPr>
                    <w:t>▲1.最小离地间隙：≥250mm</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rPr>
                    <w:t>满载质量：</w:t>
                  </w:r>
                  <w:r>
                    <w:rPr>
                      <w:rFonts w:ascii="仿宋_GB2312" w:hAnsi="仿宋_GB2312" w:cs="仿宋_GB2312" w:eastAsia="仿宋_GB2312"/>
                      <w:sz w:val="24"/>
                    </w:rPr>
                    <w:t>≥</w:t>
                  </w:r>
                  <w:r>
                    <w:rPr>
                      <w:rFonts w:ascii="仿宋_GB2312" w:hAnsi="仿宋_GB2312" w:cs="仿宋_GB2312" w:eastAsia="仿宋_GB2312"/>
                      <w:sz w:val="24"/>
                    </w:rPr>
                    <w:t>900</w:t>
                  </w:r>
                  <w:r>
                    <w:rPr>
                      <w:rFonts w:ascii="仿宋_GB2312" w:hAnsi="仿宋_GB2312" w:cs="仿宋_GB2312" w:eastAsia="仿宋_GB2312"/>
                      <w:sz w:val="24"/>
                    </w:rPr>
                    <w:t>Kg；</w:t>
                  </w:r>
                </w:p>
                <w:p>
                  <w:pPr>
                    <w:pStyle w:val="null3"/>
                    <w:jc w:val="left"/>
                  </w:pPr>
                  <w:r>
                    <w:rPr>
                      <w:rFonts w:ascii="仿宋_GB2312" w:hAnsi="仿宋_GB2312" w:cs="仿宋_GB2312" w:eastAsia="仿宋_GB2312"/>
                      <w:sz w:val="24"/>
                      <w:color w:val="000000"/>
                    </w:rPr>
                    <w:t>▲3.最高车速：≥65km/h；</w:t>
                  </w:r>
                </w:p>
                <w:p>
                  <w:pPr>
                    <w:pStyle w:val="null3"/>
                    <w:jc w:val="left"/>
                  </w:pPr>
                  <w:r>
                    <w:rPr>
                      <w:rFonts w:ascii="仿宋_GB2312" w:hAnsi="仿宋_GB2312" w:cs="仿宋_GB2312" w:eastAsia="仿宋_GB2312"/>
                      <w:sz w:val="24"/>
                      <w:color w:val="000000"/>
                    </w:rPr>
                    <w:t>4.制动器型式（前/后）：盘式/盘式；</w:t>
                  </w:r>
                  <w:r>
                    <w:rPr>
                      <w:rFonts w:ascii="仿宋_GB2312" w:hAnsi="仿宋_GB2312" w:cs="仿宋_GB2312" w:eastAsia="仿宋_GB2312"/>
                      <w:sz w:val="24"/>
                    </w:rPr>
                    <w:t>驾驶操纵方式：方向</w:t>
                  </w:r>
                  <w:r>
                    <w:rPr>
                      <w:rFonts w:ascii="仿宋_GB2312" w:hAnsi="仿宋_GB2312" w:cs="仿宋_GB2312" w:eastAsia="仿宋_GB2312"/>
                      <w:sz w:val="24"/>
                    </w:rPr>
                    <w:t>盘</w:t>
                  </w:r>
                  <w:r>
                    <w:rPr>
                      <w:rFonts w:ascii="仿宋_GB2312" w:hAnsi="仿宋_GB2312" w:cs="仿宋_GB2312" w:eastAsia="仿宋_GB2312"/>
                      <w:sz w:val="24"/>
                    </w:rPr>
                    <w:t>式；</w:t>
                  </w:r>
                </w:p>
                <w:p>
                  <w:pPr>
                    <w:pStyle w:val="null3"/>
                    <w:jc w:val="left"/>
                  </w:pPr>
                  <w:r>
                    <w:rPr>
                      <w:rFonts w:ascii="仿宋_GB2312" w:hAnsi="仿宋_GB2312" w:cs="仿宋_GB2312" w:eastAsia="仿宋_GB2312"/>
                      <w:sz w:val="24"/>
                      <w:color w:val="000000"/>
                    </w:rPr>
                    <w:t>二、基本配置：</w:t>
                  </w:r>
                </w:p>
                <w:p>
                  <w:pPr>
                    <w:pStyle w:val="null3"/>
                    <w:jc w:val="left"/>
                  </w:pPr>
                  <w:r>
                    <w:rPr>
                      <w:rFonts w:ascii="仿宋_GB2312" w:hAnsi="仿宋_GB2312" w:cs="仿宋_GB2312" w:eastAsia="仿宋_GB2312"/>
                      <w:sz w:val="24"/>
                      <w:color w:val="000000"/>
                    </w:rPr>
                    <w:t>▲5.侧倾稳定角：≥25°</w:t>
                  </w:r>
                </w:p>
                <w:p>
                  <w:pPr>
                    <w:pStyle w:val="null3"/>
                    <w:jc w:val="left"/>
                  </w:pPr>
                  <w:r>
                    <w:rPr>
                      <w:rFonts w:ascii="仿宋_GB2312" w:hAnsi="仿宋_GB2312" w:cs="仿宋_GB2312" w:eastAsia="仿宋_GB2312"/>
                      <w:sz w:val="24"/>
                      <w:color w:val="000000"/>
                    </w:rPr>
                    <w:t>6.驱动型式：两驱/四驱转换</w:t>
                  </w:r>
                </w:p>
                <w:p>
                  <w:pPr>
                    <w:pStyle w:val="null3"/>
                    <w:jc w:val="left"/>
                  </w:pPr>
                  <w:r>
                    <w:rPr>
                      <w:rFonts w:ascii="仿宋_GB2312" w:hAnsi="仿宋_GB2312" w:cs="仿宋_GB2312" w:eastAsia="仿宋_GB2312"/>
                      <w:sz w:val="24"/>
                      <w:color w:val="000000"/>
                    </w:rPr>
                    <w:t>▲7.发动机功率：≥18kw，扭矩≥25</w:t>
                  </w:r>
                  <w:r>
                    <w:rPr>
                      <w:rFonts w:ascii="仿宋_GB2312" w:hAnsi="仿宋_GB2312" w:cs="仿宋_GB2312" w:eastAsia="仿宋_GB2312"/>
                      <w:sz w:val="24"/>
                    </w:rPr>
                    <w:t>N.m</w:t>
                  </w:r>
                  <w:r>
                    <w:rPr>
                      <w:rFonts w:ascii="仿宋_GB2312" w:hAnsi="仿宋_GB2312" w:cs="仿宋_GB2312" w:eastAsia="仿宋_GB2312"/>
                      <w:sz w:val="24"/>
                      <w:color w:val="000000"/>
                    </w:rPr>
                    <w:t>；</w:t>
                  </w:r>
                  <w:r>
                    <w:rPr>
                      <w:rFonts w:ascii="仿宋_GB2312" w:hAnsi="仿宋_GB2312" w:cs="仿宋_GB2312" w:eastAsia="仿宋_GB2312"/>
                      <w:sz w:val="24"/>
                    </w:rPr>
                    <w:t>气缸工作容积</w:t>
                  </w:r>
                  <w:r>
                    <w:rPr>
                      <w:rFonts w:ascii="仿宋_GB2312" w:hAnsi="仿宋_GB2312" w:cs="仿宋_GB2312" w:eastAsia="仿宋_GB2312"/>
                      <w:sz w:val="24"/>
                      <w:color w:val="000000"/>
                    </w:rPr>
                    <w:t>：</w:t>
                  </w:r>
                  <w:r>
                    <w:rPr>
                      <w:rFonts w:ascii="仿宋_GB2312" w:hAnsi="仿宋_GB2312" w:cs="仿宋_GB2312" w:eastAsia="仿宋_GB2312"/>
                      <w:sz w:val="24"/>
                    </w:rPr>
                    <w:t>≥</w:t>
                  </w:r>
                  <w:r>
                    <w:rPr>
                      <w:rFonts w:ascii="仿宋_GB2312" w:hAnsi="仿宋_GB2312" w:cs="仿宋_GB2312" w:eastAsia="仿宋_GB2312"/>
                      <w:sz w:val="24"/>
                    </w:rPr>
                    <w:t>35</w:t>
                  </w:r>
                  <w:r>
                    <w:rPr>
                      <w:rFonts w:ascii="仿宋_GB2312" w:hAnsi="仿宋_GB2312" w:cs="仿宋_GB2312" w:eastAsia="仿宋_GB2312"/>
                      <w:sz w:val="24"/>
                    </w:rPr>
                    <w:t>0ml</w:t>
                  </w:r>
                  <w:r>
                    <w:rPr>
                      <w:rFonts w:ascii="仿宋_GB2312" w:hAnsi="仿宋_GB2312" w:cs="仿宋_GB2312" w:eastAsia="仿宋_GB2312"/>
                      <w:sz w:val="24"/>
                      <w:color w:val="000000"/>
                    </w:rPr>
                    <w:t>；发动机型式：水冷、四冲程；起动方式：电起动</w:t>
                  </w:r>
                </w:p>
                <w:p>
                  <w:pPr>
                    <w:pStyle w:val="null3"/>
                    <w:jc w:val="left"/>
                  </w:pPr>
                  <w:r>
                    <w:rPr>
                      <w:rFonts w:ascii="仿宋_GB2312" w:hAnsi="仿宋_GB2312" w:cs="仿宋_GB2312" w:eastAsia="仿宋_GB2312"/>
                      <w:sz w:val="24"/>
                      <w:color w:val="000000"/>
                    </w:rPr>
                    <w:t>▲8.离合器型式：CVT</w:t>
                  </w:r>
                </w:p>
                <w:p>
                  <w:pPr>
                    <w:pStyle w:val="null3"/>
                    <w:jc w:val="left"/>
                  </w:pPr>
                  <w:r>
                    <w:rPr>
                      <w:rFonts w:ascii="仿宋_GB2312" w:hAnsi="仿宋_GB2312" w:cs="仿宋_GB2312" w:eastAsia="仿宋_GB2312"/>
                      <w:sz w:val="24"/>
                      <w:color w:val="000000"/>
                    </w:rPr>
                    <w:t>三、专用配置：</w:t>
                  </w:r>
                </w:p>
                <w:p>
                  <w:pPr>
                    <w:pStyle w:val="null3"/>
                    <w:jc w:val="left"/>
                  </w:pPr>
                  <w:r>
                    <w:rPr>
                      <w:rFonts w:ascii="仿宋_GB2312" w:hAnsi="仿宋_GB2312" w:cs="仿宋_GB2312" w:eastAsia="仿宋_GB2312"/>
                      <w:sz w:val="24"/>
                      <w:color w:val="000000"/>
                    </w:rPr>
                    <w:t>9.水箱容量（L）：≥60；材质：不锈钢；配高压喷雾水枪，高压管长度≥30mm；</w:t>
                  </w:r>
                  <w:r>
                    <w:rPr>
                      <w:rFonts w:ascii="仿宋_GB2312" w:hAnsi="仿宋_GB2312" w:cs="仿宋_GB2312" w:eastAsia="仿宋_GB2312"/>
                      <w:sz w:val="24"/>
                    </w:rPr>
                    <w:t>灭火</w:t>
                  </w:r>
                  <w:r>
                    <w:rPr>
                      <w:rFonts w:ascii="仿宋_GB2312" w:hAnsi="仿宋_GB2312" w:cs="仿宋_GB2312" w:eastAsia="仿宋_GB2312"/>
                      <w:sz w:val="24"/>
                    </w:rPr>
                    <w:t>要求</w:t>
                  </w:r>
                  <w:r>
                    <w:rPr>
                      <w:rFonts w:ascii="仿宋_GB2312" w:hAnsi="仿宋_GB2312" w:cs="仿宋_GB2312" w:eastAsia="仿宋_GB2312"/>
                      <w:sz w:val="24"/>
                    </w:rPr>
                    <w:t>：达到</w:t>
                  </w:r>
                  <w:r>
                    <w:rPr>
                      <w:rFonts w:ascii="仿宋_GB2312" w:hAnsi="仿宋_GB2312" w:cs="仿宋_GB2312" w:eastAsia="仿宋_GB2312"/>
                      <w:sz w:val="24"/>
                    </w:rPr>
                    <w:t>4A、144B灭火级别</w:t>
                  </w:r>
                </w:p>
                <w:p>
                  <w:pPr>
                    <w:pStyle w:val="null3"/>
                    <w:jc w:val="both"/>
                  </w:pPr>
                  <w:r>
                    <w:rPr>
                      <w:rFonts w:ascii="仿宋_GB2312" w:hAnsi="仿宋_GB2312" w:cs="仿宋_GB2312" w:eastAsia="仿宋_GB2312"/>
                      <w:sz w:val="24"/>
                      <w:color w:val="000000"/>
                    </w:rPr>
                    <w:t>10.灭火水泵：</w:t>
                  </w:r>
                  <w:r>
                    <w:rPr>
                      <w:rFonts w:ascii="仿宋_GB2312" w:hAnsi="仿宋_GB2312" w:cs="仿宋_GB2312" w:eastAsia="仿宋_GB2312"/>
                      <w:sz w:val="24"/>
                      <w:color w:val="000000"/>
                    </w:rPr>
                    <w:t>最大功率：</w:t>
                  </w:r>
                  <w:r>
                    <w:rPr>
                      <w:rFonts w:ascii="仿宋_GB2312" w:hAnsi="仿宋_GB2312" w:cs="仿宋_GB2312" w:eastAsia="仿宋_GB2312"/>
                      <w:sz w:val="24"/>
                    </w:rPr>
                    <w:t>≥</w:t>
                  </w:r>
                  <w:r>
                    <w:rPr>
                      <w:rFonts w:ascii="仿宋_GB2312" w:hAnsi="仿宋_GB2312" w:cs="仿宋_GB2312" w:eastAsia="仿宋_GB2312"/>
                      <w:sz w:val="24"/>
                      <w:color w:val="000000"/>
                    </w:rPr>
                    <w:t>4Kw，额定</w:t>
                  </w:r>
                  <w:r>
                    <w:rPr>
                      <w:rFonts w:ascii="仿宋_GB2312" w:hAnsi="仿宋_GB2312" w:cs="仿宋_GB2312" w:eastAsia="仿宋_GB2312"/>
                      <w:sz w:val="24"/>
                      <w:color w:val="000000"/>
                    </w:rPr>
                    <w:t>流量</w:t>
                  </w:r>
                  <w:r>
                    <w:rPr>
                      <w:rFonts w:ascii="仿宋_GB2312" w:hAnsi="仿宋_GB2312" w:cs="仿宋_GB2312" w:eastAsia="仿宋_GB2312"/>
                      <w:sz w:val="24"/>
                      <w:color w:val="000000"/>
                    </w:rPr>
                    <w:t>≥3L/s,额定压力≥0.5Mpa；</w:t>
                  </w:r>
                </w:p>
                <w:p>
                  <w:pPr>
                    <w:pStyle w:val="null3"/>
                    <w:jc w:val="left"/>
                  </w:pPr>
                  <w:r>
                    <w:rPr>
                      <w:rFonts w:ascii="仿宋_GB2312" w:hAnsi="仿宋_GB2312" w:cs="仿宋_GB2312" w:eastAsia="仿宋_GB2312"/>
                      <w:sz w:val="24"/>
                      <w:color w:val="000000"/>
                    </w:rPr>
                    <w:t>11.装配警灯警具，实现喊话警示作用；</w:t>
                  </w:r>
                </w:p>
                <w:p>
                  <w:pPr>
                    <w:pStyle w:val="null3"/>
                    <w:jc w:val="left"/>
                  </w:pPr>
                  <w:r>
                    <w:rPr>
                      <w:rFonts w:ascii="仿宋_GB2312" w:hAnsi="仿宋_GB2312" w:cs="仿宋_GB2312" w:eastAsia="仿宋_GB2312"/>
                      <w:sz w:val="24"/>
                      <w:color w:val="000000"/>
                    </w:rPr>
                    <w:t>12.可靠性：改装后的消防摩托车不得出现行驶时偏斜、转向沉重、抖动等危及安全行驶的现象，灭火装置、救援装置和警用声、光装置应无损坏、位移、裂纹、漏油和漏气等现象。可靠性试验后，消防摩托车的灭火装置、救援装置和警用声、光装置应能正常工作</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color w:val="000000"/>
                    </w:rPr>
                    <w:t>13.供货的每辆消防摩托车包含一年特种设备险，保额不低于20万元。提供承诺书（格式自拟）并加盖投标人公章。</w:t>
                  </w:r>
                </w:p>
                <w:p>
                  <w:pPr>
                    <w:pStyle w:val="null3"/>
                    <w:jc w:val="both"/>
                  </w:pPr>
                  <w:r>
                    <w:rPr>
                      <w:rFonts w:ascii="仿宋_GB2312" w:hAnsi="仿宋_GB2312" w:cs="仿宋_GB2312" w:eastAsia="仿宋_GB2312"/>
                      <w:sz w:val="24"/>
                      <w:color w:val="000000"/>
                    </w:rPr>
                    <w:t>14.随车器材：</w:t>
                  </w:r>
                  <w:r>
                    <w:rPr>
                      <w:rFonts w:ascii="仿宋_GB2312" w:hAnsi="仿宋_GB2312" w:cs="仿宋_GB2312" w:eastAsia="仿宋_GB2312"/>
                      <w:sz w:val="24"/>
                    </w:rPr>
                    <w:t>1.高压</w:t>
                  </w:r>
                  <w:r>
                    <w:rPr>
                      <w:rFonts w:ascii="仿宋_GB2312" w:hAnsi="仿宋_GB2312" w:cs="仿宋_GB2312" w:eastAsia="仿宋_GB2312"/>
                      <w:sz w:val="24"/>
                    </w:rPr>
                    <w:t>管：</w:t>
                  </w:r>
                  <w:r>
                    <w:rPr>
                      <w:rFonts w:ascii="仿宋_GB2312" w:hAnsi="仿宋_GB2312" w:cs="仿宋_GB2312" w:eastAsia="仿宋_GB2312"/>
                      <w:sz w:val="24"/>
                    </w:rPr>
                    <w:t>1套</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.进水管：1根；</w:t>
                  </w:r>
                  <w:r>
                    <w:rPr>
                      <w:rFonts w:ascii="仿宋_GB2312" w:hAnsi="仿宋_GB2312" w:cs="仿宋_GB2312" w:eastAsia="仿宋_GB2312"/>
                      <w:sz w:val="24"/>
                    </w:rPr>
                    <w:t>3</w:t>
                  </w:r>
                  <w:r>
                    <w:rPr>
                      <w:rFonts w:ascii="仿宋_GB2312" w:hAnsi="仿宋_GB2312" w:cs="仿宋_GB2312" w:eastAsia="仿宋_GB2312"/>
                      <w:sz w:val="24"/>
                    </w:rPr>
                    <w:t>.水带1</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40</w:t>
                  </w:r>
                  <w:r>
                    <w:rPr>
                      <w:rFonts w:ascii="仿宋_GB2312" w:hAnsi="仿宋_GB2312" w:cs="仿宋_GB2312" w:eastAsia="仿宋_GB2312"/>
                      <w:sz w:val="24"/>
                    </w:rPr>
                    <w:t>-20：2盘；</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高压</w:t>
                  </w:r>
                  <w:r>
                    <w:rPr>
                      <w:rFonts w:ascii="仿宋_GB2312" w:hAnsi="仿宋_GB2312" w:cs="仿宋_GB2312" w:eastAsia="仿宋_GB2312"/>
                      <w:sz w:val="24"/>
                    </w:rPr>
                    <w:t>喷雾水枪</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支；</w:t>
                  </w:r>
                  <w:r>
                    <w:rPr>
                      <w:rFonts w:ascii="仿宋_GB2312" w:hAnsi="仿宋_GB2312" w:cs="仿宋_GB2312" w:eastAsia="仿宋_GB2312"/>
                      <w:sz w:val="24"/>
                    </w:rPr>
                    <w:t>5</w:t>
                  </w:r>
                  <w:r>
                    <w:rPr>
                      <w:rFonts w:ascii="仿宋_GB2312" w:hAnsi="仿宋_GB2312" w:cs="仿宋_GB2312" w:eastAsia="仿宋_GB2312"/>
                      <w:sz w:val="24"/>
                    </w:rPr>
                    <w:t>.直流水枪:1支；</w:t>
                  </w:r>
                  <w:r>
                    <w:rPr>
                      <w:rFonts w:ascii="仿宋_GB2312" w:hAnsi="仿宋_GB2312" w:cs="仿宋_GB2312" w:eastAsia="仿宋_GB2312"/>
                      <w:sz w:val="24"/>
                    </w:rPr>
                    <w:t>6</w:t>
                  </w:r>
                  <w:r>
                    <w:rPr>
                      <w:rFonts w:ascii="仿宋_GB2312" w:hAnsi="仿宋_GB2312" w:cs="仿宋_GB2312" w:eastAsia="仿宋_GB2312"/>
                      <w:sz w:val="24"/>
                    </w:rPr>
                    <w:t>.警灯警具：1套；</w:t>
                  </w:r>
                  <w:r>
                    <w:rPr>
                      <w:rFonts w:ascii="仿宋_GB2312" w:hAnsi="仿宋_GB2312" w:cs="仿宋_GB2312" w:eastAsia="仿宋_GB2312"/>
                      <w:sz w:val="24"/>
                    </w:rPr>
                    <w:t xml:space="preserve"> </w:t>
                  </w:r>
                  <w:r>
                    <w:rPr>
                      <w:rFonts w:ascii="仿宋_GB2312" w:hAnsi="仿宋_GB2312" w:cs="仿宋_GB2312" w:eastAsia="仿宋_GB2312"/>
                      <w:sz w:val="24"/>
                    </w:rPr>
                    <w:t>7.</w:t>
                  </w:r>
                  <w:r>
                    <w:rPr>
                      <w:rFonts w:ascii="仿宋_GB2312" w:hAnsi="仿宋_GB2312" w:cs="仿宋_GB2312" w:eastAsia="仿宋_GB2312"/>
                      <w:sz w:val="24"/>
                    </w:rPr>
                    <w:t>水箱</w:t>
                  </w:r>
                  <w:r>
                    <w:rPr>
                      <w:rFonts w:ascii="仿宋_GB2312" w:hAnsi="仿宋_GB2312" w:cs="仿宋_GB2312" w:eastAsia="仿宋_GB2312"/>
                      <w:sz w:val="24"/>
                    </w:rPr>
                    <w:t>：</w:t>
                  </w:r>
                  <w:r>
                    <w:rPr>
                      <w:rFonts w:ascii="仿宋_GB2312" w:hAnsi="仿宋_GB2312" w:cs="仿宋_GB2312" w:eastAsia="仿宋_GB2312"/>
                      <w:sz w:val="24"/>
                    </w:rPr>
                    <w:t>1套</w:t>
                  </w:r>
                  <w:r>
                    <w:rPr>
                      <w:rFonts w:ascii="仿宋_GB2312" w:hAnsi="仿宋_GB2312" w:cs="仿宋_GB2312" w:eastAsia="仿宋_GB2312"/>
                      <w:sz w:val="24"/>
                    </w:rPr>
                    <w:t>；</w:t>
                  </w:r>
                  <w:r>
                    <w:rPr>
                      <w:rFonts w:ascii="仿宋_GB2312" w:hAnsi="仿宋_GB2312" w:cs="仿宋_GB2312" w:eastAsia="仿宋_GB2312"/>
                      <w:sz w:val="24"/>
                    </w:rPr>
                    <w:t>地上消防栓扳手</w:t>
                  </w:r>
                  <w:r>
                    <w:rPr>
                      <w:rFonts w:ascii="仿宋_GB2312" w:hAnsi="仿宋_GB2312" w:cs="仿宋_GB2312" w:eastAsia="仿宋_GB2312"/>
                      <w:sz w:val="24"/>
                    </w:rPr>
                    <w:t>1个。</w:t>
                  </w:r>
                </w:p>
                <w:p>
                  <w:pPr>
                    <w:pStyle w:val="null3"/>
                    <w:jc w:val="both"/>
                  </w:pPr>
                  <w:r>
                    <w:rPr>
                      <w:rFonts w:ascii="仿宋_GB2312" w:hAnsi="仿宋_GB2312" w:cs="仿宋_GB2312" w:eastAsia="仿宋_GB2312"/>
                      <w:sz w:val="24"/>
                      <w:color w:val="000000"/>
                    </w:rPr>
                    <w:t>注：</w:t>
                  </w:r>
                  <w:r>
                    <w:rPr>
                      <w:rFonts w:ascii="仿宋_GB2312" w:hAnsi="仿宋_GB2312" w:cs="仿宋_GB2312" w:eastAsia="仿宋_GB2312"/>
                      <w:sz w:val="24"/>
                      <w:color w:val="000000"/>
                    </w:rPr>
                    <w:t>▲</w:t>
                  </w:r>
                  <w:r>
                    <w:rPr>
                      <w:rFonts w:ascii="仿宋_GB2312" w:hAnsi="仿宋_GB2312" w:cs="仿宋_GB2312" w:eastAsia="仿宋_GB2312"/>
                      <w:sz w:val="24"/>
                      <w:color w:val="000000"/>
                    </w:rPr>
                    <w:t>参数为重要参数，需</w:t>
                  </w:r>
                  <w:r>
                    <w:rPr>
                      <w:rFonts w:ascii="仿宋_GB2312" w:hAnsi="仿宋_GB2312" w:cs="仿宋_GB2312" w:eastAsia="仿宋_GB2312"/>
                      <w:sz w:val="24"/>
                      <w:color w:val="000000"/>
                    </w:rPr>
                    <w:t>提供第三方有检测资质的机构出具带有</w:t>
                  </w:r>
                  <w:r>
                    <w:rPr>
                      <w:rFonts w:ascii="仿宋_GB2312" w:hAnsi="仿宋_GB2312" w:cs="仿宋_GB2312" w:eastAsia="仿宋_GB2312"/>
                      <w:sz w:val="24"/>
                      <w:color w:val="000000"/>
                    </w:rPr>
                    <w:t>CNAS或CMA标志的检测</w:t>
                  </w:r>
                  <w:r>
                    <w:rPr>
                      <w:rFonts w:ascii="仿宋_GB2312" w:hAnsi="仿宋_GB2312" w:cs="仿宋_GB2312" w:eastAsia="仿宋_GB2312"/>
                      <w:sz w:val="24"/>
                      <w:color w:val="000000"/>
                    </w:rPr>
                    <w:t>报</w:t>
                  </w:r>
                  <w:r>
                    <w:rPr>
                      <w:rFonts w:ascii="仿宋_GB2312" w:hAnsi="仿宋_GB2312" w:cs="仿宋_GB2312" w:eastAsia="仿宋_GB2312"/>
                      <w:sz w:val="24"/>
                      <w:color w:val="000000"/>
                    </w:rPr>
                    <w:t>告</w:t>
                  </w:r>
                  <w:r>
                    <w:rPr>
                      <w:rFonts w:ascii="仿宋_GB2312" w:hAnsi="仿宋_GB2312" w:cs="仿宋_GB2312" w:eastAsia="仿宋_GB2312"/>
                      <w:sz w:val="24"/>
                      <w:color w:val="000000"/>
                    </w:rPr>
                    <w:t>）。</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标的名称：化工专业救险器材及仪器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1"/>
              <w:gridCol w:w="286"/>
              <w:gridCol w:w="191"/>
              <w:gridCol w:w="199"/>
              <w:gridCol w:w="1666"/>
            </w:tblGrid>
            <w:tr>
              <w:tc>
                <w:tcPr>
                  <w:tcW w:type="dxa" w:w="2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名称</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1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参数</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泡沫比例混合器</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容量（</w:t>
                  </w:r>
                  <w:r>
                    <w:rPr>
                      <w:rFonts w:ascii="仿宋_GB2312" w:hAnsi="仿宋_GB2312" w:cs="仿宋_GB2312" w:eastAsia="仿宋_GB2312"/>
                      <w:sz w:val="22"/>
                      <w:color w:val="000000"/>
                    </w:rPr>
                    <w:t>L）：≥10L；</w:t>
                  </w:r>
                  <w:r>
                    <w:br/>
                  </w:r>
                  <w:r>
                    <w:rPr>
                      <w:rFonts w:ascii="仿宋_GB2312" w:hAnsi="仿宋_GB2312" w:cs="仿宋_GB2312" w:eastAsia="仿宋_GB2312"/>
                      <w:sz w:val="22"/>
                      <w:color w:val="000000"/>
                    </w:rPr>
                    <w:t>流量（</w:t>
                  </w:r>
                  <w:r>
                    <w:rPr>
                      <w:rFonts w:ascii="仿宋_GB2312" w:hAnsi="仿宋_GB2312" w:cs="仿宋_GB2312" w:eastAsia="仿宋_GB2312"/>
                      <w:sz w:val="22"/>
                      <w:color w:val="000000"/>
                    </w:rPr>
                    <w:t>L/S）：在进口压力为0.68MPa情况下：≥0.75；</w:t>
                  </w:r>
                  <w:r>
                    <w:br/>
                  </w:r>
                  <w:r>
                    <w:rPr>
                      <w:rFonts w:ascii="仿宋_GB2312" w:hAnsi="仿宋_GB2312" w:cs="仿宋_GB2312" w:eastAsia="仿宋_GB2312"/>
                      <w:sz w:val="22"/>
                      <w:color w:val="000000"/>
                    </w:rPr>
                    <w:t>总重量（</w:t>
                  </w:r>
                  <w:r>
                    <w:rPr>
                      <w:rFonts w:ascii="仿宋_GB2312" w:hAnsi="仿宋_GB2312" w:cs="仿宋_GB2312" w:eastAsia="仿宋_GB2312"/>
                      <w:sz w:val="22"/>
                      <w:color w:val="000000"/>
                    </w:rPr>
                    <w:t>KG）：≤16；</w:t>
                  </w:r>
                  <w:r>
                    <w:br/>
                  </w:r>
                  <w:r>
                    <w:rPr>
                      <w:rFonts w:ascii="仿宋_GB2312" w:hAnsi="仿宋_GB2312" w:cs="仿宋_GB2312" w:eastAsia="仿宋_GB2312"/>
                      <w:sz w:val="22"/>
                      <w:color w:val="000000"/>
                    </w:rPr>
                    <w:t>工作压力（最大</w:t>
                  </w:r>
                  <w:r>
                    <w:rPr>
                      <w:rFonts w:ascii="仿宋_GB2312" w:hAnsi="仿宋_GB2312" w:cs="仿宋_GB2312" w:eastAsia="仿宋_GB2312"/>
                      <w:sz w:val="22"/>
                      <w:color w:val="000000"/>
                    </w:rPr>
                    <w:t>/最小：（MPa）：4/0.3；</w:t>
                  </w:r>
                  <w:r>
                    <w:br/>
                  </w:r>
                  <w:r>
                    <w:rPr>
                      <w:rFonts w:ascii="仿宋_GB2312" w:hAnsi="仿宋_GB2312" w:cs="仿宋_GB2312" w:eastAsia="仿宋_GB2312"/>
                      <w:sz w:val="22"/>
                      <w:color w:val="000000"/>
                    </w:rPr>
                    <w:t>射程：在进口压力为</w:t>
                  </w:r>
                  <w:r>
                    <w:rPr>
                      <w:rFonts w:ascii="仿宋_GB2312" w:hAnsi="仿宋_GB2312" w:cs="仿宋_GB2312" w:eastAsia="仿宋_GB2312"/>
                      <w:sz w:val="22"/>
                      <w:color w:val="000000"/>
                    </w:rPr>
                    <w:t>0.6MPa的情况下，低倍≥12m，高倍≥3m；</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大流量移动式消防炮</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最大流量：额定压力</w:t>
                  </w:r>
                  <w:r>
                    <w:rPr>
                      <w:rFonts w:ascii="仿宋_GB2312" w:hAnsi="仿宋_GB2312" w:cs="仿宋_GB2312" w:eastAsia="仿宋_GB2312"/>
                      <w:sz w:val="22"/>
                      <w:color w:val="000000"/>
                    </w:rPr>
                    <w:t>0.8Mpa下，直流和喷雾最大流量：≥40.7L/S；</w:t>
                  </w:r>
                  <w:r>
                    <w:br/>
                  </w:r>
                  <w:r>
                    <w:rPr>
                      <w:rFonts w:ascii="仿宋_GB2312" w:hAnsi="仿宋_GB2312" w:cs="仿宋_GB2312" w:eastAsia="仿宋_GB2312"/>
                      <w:sz w:val="22"/>
                      <w:color w:val="000000"/>
                    </w:rPr>
                    <w:t>最大射程</w:t>
                  </w:r>
                  <w:r>
                    <w:rPr>
                      <w:rFonts w:ascii="仿宋_GB2312" w:hAnsi="仿宋_GB2312" w:cs="仿宋_GB2312" w:eastAsia="仿宋_GB2312"/>
                      <w:sz w:val="22"/>
                      <w:color w:val="000000"/>
                    </w:rPr>
                    <w:t>:≥65m；</w:t>
                  </w:r>
                  <w:r>
                    <w:br/>
                  </w:r>
                  <w:r>
                    <w:rPr>
                      <w:rFonts w:ascii="仿宋_GB2312" w:hAnsi="仿宋_GB2312" w:cs="仿宋_GB2312" w:eastAsia="仿宋_GB2312"/>
                      <w:sz w:val="22"/>
                      <w:color w:val="000000"/>
                    </w:rPr>
                    <w:t>入水口尺寸：单</w:t>
                  </w:r>
                  <w:r>
                    <w:rPr>
                      <w:rFonts w:ascii="仿宋_GB2312" w:hAnsi="仿宋_GB2312" w:cs="仿宋_GB2312" w:eastAsia="仿宋_GB2312"/>
                      <w:sz w:val="22"/>
                      <w:color w:val="000000"/>
                    </w:rPr>
                    <w:t>65mm；</w:t>
                  </w:r>
                  <w:r>
                    <w:br/>
                  </w:r>
                  <w:r>
                    <w:rPr>
                      <w:rFonts w:ascii="仿宋_GB2312" w:hAnsi="仿宋_GB2312" w:cs="仿宋_GB2312" w:eastAsia="仿宋_GB2312"/>
                      <w:sz w:val="22"/>
                      <w:color w:val="000000"/>
                    </w:rPr>
                    <w:t>角度：俯仰回转角度：</w:t>
                  </w:r>
                  <w:r>
                    <w:rPr>
                      <w:rFonts w:ascii="仿宋_GB2312" w:hAnsi="仿宋_GB2312" w:cs="仿宋_GB2312" w:eastAsia="仿宋_GB2312"/>
                      <w:sz w:val="22"/>
                      <w:color w:val="000000"/>
                    </w:rPr>
                    <w:t>30°-70°，水平水转角度最大40°喷雾角度0-120°；</w:t>
                  </w:r>
                  <w:r>
                    <w:br/>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≤16.5kg；</w:t>
                  </w:r>
                  <w:r>
                    <w:br/>
                  </w:r>
                  <w:r>
                    <w:rPr>
                      <w:rFonts w:ascii="仿宋_GB2312" w:hAnsi="仿宋_GB2312" w:cs="仿宋_GB2312" w:eastAsia="仿宋_GB2312"/>
                      <w:sz w:val="22"/>
                      <w:color w:val="000000"/>
                    </w:rPr>
                    <w:t>水驱动涡轮能够使水炮从中心处往两边各以</w:t>
                  </w:r>
                  <w:r>
                    <w:rPr>
                      <w:rFonts w:ascii="仿宋_GB2312" w:hAnsi="仿宋_GB2312" w:cs="仿宋_GB2312" w:eastAsia="仿宋_GB2312"/>
                      <w:sz w:val="22"/>
                      <w:color w:val="000000"/>
                    </w:rPr>
                    <w:t xml:space="preserve">10°、15°或20°的摆动角度往复运动，自摆角度带刻度提示。                                                                 </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泡沫钩管</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材质：</w:t>
                  </w:r>
                  <w:r>
                    <w:rPr>
                      <w:rFonts w:ascii="仿宋_GB2312" w:hAnsi="仿宋_GB2312" w:cs="仿宋_GB2312" w:eastAsia="仿宋_GB2312"/>
                      <w:sz w:val="22"/>
                      <w:color w:val="000000"/>
                    </w:rPr>
                    <w:t>304不锈钢；</w:t>
                  </w:r>
                  <w:r>
                    <w:br/>
                  </w:r>
                  <w:r>
                    <w:rPr>
                      <w:rFonts w:ascii="仿宋_GB2312" w:hAnsi="仿宋_GB2312" w:cs="仿宋_GB2312" w:eastAsia="仿宋_GB2312"/>
                      <w:sz w:val="22"/>
                      <w:color w:val="000000"/>
                    </w:rPr>
                    <w:t>变径：</w:t>
                  </w:r>
                  <w:r>
                    <w:rPr>
                      <w:rFonts w:ascii="仿宋_GB2312" w:hAnsi="仿宋_GB2312" w:cs="仿宋_GB2312" w:eastAsia="仿宋_GB2312"/>
                      <w:sz w:val="22"/>
                      <w:color w:val="000000"/>
                    </w:rPr>
                    <w:t>≥5级；</w:t>
                  </w:r>
                  <w:r>
                    <w:br/>
                  </w:r>
                  <w:r>
                    <w:rPr>
                      <w:rFonts w:ascii="仿宋_GB2312" w:hAnsi="仿宋_GB2312" w:cs="仿宋_GB2312" w:eastAsia="仿宋_GB2312"/>
                      <w:sz w:val="22"/>
                      <w:color w:val="000000"/>
                    </w:rPr>
                    <w:t>额定工作压力：</w:t>
                  </w:r>
                  <w:r>
                    <w:rPr>
                      <w:rFonts w:ascii="仿宋_GB2312" w:hAnsi="仿宋_GB2312" w:cs="仿宋_GB2312" w:eastAsia="仿宋_GB2312"/>
                      <w:sz w:val="22"/>
                      <w:color w:val="000000"/>
                    </w:rPr>
                    <w:t>≥0.5MPa；</w:t>
                  </w:r>
                  <w:r>
                    <w:br/>
                  </w:r>
                  <w:r>
                    <w:rPr>
                      <w:rFonts w:ascii="仿宋_GB2312" w:hAnsi="仿宋_GB2312" w:cs="仿宋_GB2312" w:eastAsia="仿宋_GB2312"/>
                      <w:sz w:val="22"/>
                      <w:color w:val="000000"/>
                    </w:rPr>
                    <w:t>混合液流量</w:t>
                  </w:r>
                  <w:r>
                    <w:rPr>
                      <w:rFonts w:ascii="仿宋_GB2312" w:hAnsi="仿宋_GB2312" w:cs="仿宋_GB2312" w:eastAsia="仿宋_GB2312"/>
                      <w:sz w:val="22"/>
                      <w:color w:val="000000"/>
                    </w:rPr>
                    <w:t>≥16L/s；</w:t>
                  </w:r>
                  <w:r>
                    <w:br/>
                  </w:r>
                  <w:r>
                    <w:rPr>
                      <w:rFonts w:ascii="仿宋_GB2312" w:hAnsi="仿宋_GB2312" w:cs="仿宋_GB2312" w:eastAsia="仿宋_GB2312"/>
                      <w:sz w:val="22"/>
                      <w:color w:val="000000"/>
                    </w:rPr>
                    <w:t>空气泡沫量</w:t>
                  </w:r>
                  <w:r>
                    <w:rPr>
                      <w:rFonts w:ascii="仿宋_GB2312" w:hAnsi="仿宋_GB2312" w:cs="仿宋_GB2312" w:eastAsia="仿宋_GB2312"/>
                      <w:sz w:val="22"/>
                      <w:color w:val="000000"/>
                    </w:rPr>
                    <w:t>≥100L/s；</w:t>
                  </w:r>
                  <w:r>
                    <w:br/>
                  </w:r>
                  <w:r>
                    <w:rPr>
                      <w:rFonts w:ascii="仿宋_GB2312" w:hAnsi="仿宋_GB2312" w:cs="仿宋_GB2312" w:eastAsia="仿宋_GB2312"/>
                      <w:sz w:val="22"/>
                      <w:color w:val="000000"/>
                    </w:rPr>
                    <w:t>总长：</w:t>
                  </w:r>
                  <w:r>
                    <w:rPr>
                      <w:rFonts w:ascii="仿宋_GB2312" w:hAnsi="仿宋_GB2312" w:cs="仿宋_GB2312" w:eastAsia="仿宋_GB2312"/>
                      <w:sz w:val="22"/>
                      <w:color w:val="000000"/>
                    </w:rPr>
                    <w:t>≥4M。</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泡沫管枪</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额定工作压力</w:t>
                  </w:r>
                  <w:r>
                    <w:rPr>
                      <w:rFonts w:ascii="仿宋_GB2312" w:hAnsi="仿宋_GB2312" w:cs="仿宋_GB2312" w:eastAsia="仿宋_GB2312"/>
                      <w:sz w:val="22"/>
                      <w:color w:val="000000"/>
                    </w:rPr>
                    <w:t>MPa：≥0.7 ；</w:t>
                  </w:r>
                  <w:r>
                    <w:br/>
                  </w:r>
                  <w:r>
                    <w:rPr>
                      <w:rFonts w:ascii="仿宋_GB2312" w:hAnsi="仿宋_GB2312" w:cs="仿宋_GB2312" w:eastAsia="仿宋_GB2312"/>
                      <w:sz w:val="22"/>
                      <w:color w:val="000000"/>
                    </w:rPr>
                    <w:t>混合液额定流量</w:t>
                  </w:r>
                  <w:r>
                    <w:rPr>
                      <w:rFonts w:ascii="仿宋_GB2312" w:hAnsi="仿宋_GB2312" w:cs="仿宋_GB2312" w:eastAsia="仿宋_GB2312"/>
                      <w:sz w:val="22"/>
                      <w:color w:val="000000"/>
                    </w:rPr>
                    <w:t>L/s：≥16.0；</w:t>
                  </w:r>
                  <w:r>
                    <w:br/>
                  </w:r>
                  <w:r>
                    <w:rPr>
                      <w:rFonts w:ascii="仿宋_GB2312" w:hAnsi="仿宋_GB2312" w:cs="仿宋_GB2312" w:eastAsia="仿宋_GB2312"/>
                      <w:sz w:val="22"/>
                      <w:color w:val="000000"/>
                    </w:rPr>
                    <w:t>发泡倍数：</w:t>
                  </w:r>
                  <w:r>
                    <w:rPr>
                      <w:rFonts w:ascii="仿宋_GB2312" w:hAnsi="仿宋_GB2312" w:cs="仿宋_GB2312" w:eastAsia="仿宋_GB2312"/>
                      <w:sz w:val="22"/>
                      <w:color w:val="000000"/>
                    </w:rPr>
                    <w:t>≥5.0；</w:t>
                  </w:r>
                  <w:r>
                    <w:br/>
                  </w:r>
                  <w:r>
                    <w:rPr>
                      <w:rFonts w:ascii="仿宋_GB2312" w:hAnsi="仿宋_GB2312" w:cs="仿宋_GB2312" w:eastAsia="仿宋_GB2312"/>
                      <w:sz w:val="22"/>
                      <w:color w:val="000000"/>
                    </w:rPr>
                    <w:t>混合比（</w:t>
                  </w:r>
                  <w:r>
                    <w:rPr>
                      <w:rFonts w:ascii="仿宋_GB2312" w:hAnsi="仿宋_GB2312" w:cs="仿宋_GB2312" w:eastAsia="仿宋_GB2312"/>
                      <w:sz w:val="22"/>
                      <w:color w:val="000000"/>
                    </w:rPr>
                    <w:t>%）：≥6.0；</w:t>
                  </w:r>
                  <w:r>
                    <w:br/>
                  </w:r>
                  <w:r>
                    <w:rPr>
                      <w:rFonts w:ascii="仿宋_GB2312" w:hAnsi="仿宋_GB2312" w:cs="仿宋_GB2312" w:eastAsia="仿宋_GB2312"/>
                      <w:sz w:val="22"/>
                      <w:color w:val="000000"/>
                    </w:rPr>
                    <w:t>射程（</w:t>
                  </w:r>
                  <w:r>
                    <w:rPr>
                      <w:rFonts w:ascii="仿宋_GB2312" w:hAnsi="仿宋_GB2312" w:cs="仿宋_GB2312" w:eastAsia="仿宋_GB2312"/>
                      <w:sz w:val="22"/>
                      <w:color w:val="000000"/>
                    </w:rPr>
                    <w:t>m）：≥29.5；</w:t>
                  </w:r>
                  <w:r>
                    <w:br/>
                  </w:r>
                  <w:r>
                    <w:rPr>
                      <w:rFonts w:ascii="仿宋_GB2312" w:hAnsi="仿宋_GB2312" w:cs="仿宋_GB2312" w:eastAsia="仿宋_GB2312"/>
                      <w:sz w:val="22"/>
                      <w:color w:val="000000"/>
                    </w:rPr>
                    <w:t>进水口径</w:t>
                  </w:r>
                  <w:r>
                    <w:rPr>
                      <w:rFonts w:ascii="仿宋_GB2312" w:hAnsi="仿宋_GB2312" w:cs="仿宋_GB2312" w:eastAsia="仿宋_GB2312"/>
                      <w:sz w:val="22"/>
                      <w:color w:val="000000"/>
                    </w:rPr>
                    <w:t>mm：65。</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低倍数泡沫枪</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额定工作压力</w:t>
                  </w:r>
                  <w:r>
                    <w:rPr>
                      <w:rFonts w:ascii="仿宋_GB2312" w:hAnsi="仿宋_GB2312" w:cs="仿宋_GB2312" w:eastAsia="仿宋_GB2312"/>
                      <w:sz w:val="22"/>
                      <w:color w:val="000000"/>
                    </w:rPr>
                    <w:t>MPa：≥0.7 ；</w:t>
                  </w:r>
                  <w:r>
                    <w:br/>
                  </w:r>
                  <w:r>
                    <w:rPr>
                      <w:rFonts w:ascii="仿宋_GB2312" w:hAnsi="仿宋_GB2312" w:cs="仿宋_GB2312" w:eastAsia="仿宋_GB2312"/>
                      <w:sz w:val="22"/>
                      <w:color w:val="000000"/>
                    </w:rPr>
                    <w:t>混合液额定流量</w:t>
                  </w:r>
                  <w:r>
                    <w:rPr>
                      <w:rFonts w:ascii="仿宋_GB2312" w:hAnsi="仿宋_GB2312" w:cs="仿宋_GB2312" w:eastAsia="仿宋_GB2312"/>
                      <w:sz w:val="22"/>
                      <w:color w:val="000000"/>
                    </w:rPr>
                    <w:t>L/s：≥8；</w:t>
                  </w:r>
                  <w:r>
                    <w:br/>
                  </w:r>
                  <w:r>
                    <w:rPr>
                      <w:rFonts w:ascii="仿宋_GB2312" w:hAnsi="仿宋_GB2312" w:cs="仿宋_GB2312" w:eastAsia="仿宋_GB2312"/>
                      <w:sz w:val="22"/>
                      <w:color w:val="000000"/>
                    </w:rPr>
                    <w:t>低倍发泡倍数（</w:t>
                  </w:r>
                  <w:r>
                    <w:rPr>
                      <w:rFonts w:ascii="仿宋_GB2312" w:hAnsi="仿宋_GB2312" w:cs="仿宋_GB2312" w:eastAsia="仿宋_GB2312"/>
                      <w:sz w:val="22"/>
                      <w:color w:val="000000"/>
                    </w:rPr>
                    <w:t>20℃）：≥5.1；</w:t>
                  </w:r>
                  <w:r>
                    <w:br/>
                  </w:r>
                  <w:r>
                    <w:rPr>
                      <w:rFonts w:ascii="仿宋_GB2312" w:hAnsi="仿宋_GB2312" w:cs="仿宋_GB2312" w:eastAsia="仿宋_GB2312"/>
                      <w:sz w:val="22"/>
                      <w:color w:val="000000"/>
                    </w:rPr>
                    <w:t>混合比：</w:t>
                  </w:r>
                  <w:r>
                    <w:rPr>
                      <w:rFonts w:ascii="仿宋_GB2312" w:hAnsi="仿宋_GB2312" w:cs="仿宋_GB2312" w:eastAsia="仿宋_GB2312"/>
                      <w:sz w:val="22"/>
                      <w:color w:val="000000"/>
                    </w:rPr>
                    <w:t>≥6.0%；</w:t>
                  </w:r>
                  <w:r>
                    <w:br/>
                  </w:r>
                  <w:r>
                    <w:rPr>
                      <w:rFonts w:ascii="仿宋_GB2312" w:hAnsi="仿宋_GB2312" w:cs="仿宋_GB2312" w:eastAsia="仿宋_GB2312"/>
                      <w:sz w:val="22"/>
                      <w:color w:val="000000"/>
                    </w:rPr>
                    <w:t>射程</w:t>
                  </w:r>
                  <w:r>
                    <w:rPr>
                      <w:rFonts w:ascii="仿宋_GB2312" w:hAnsi="仿宋_GB2312" w:cs="仿宋_GB2312" w:eastAsia="仿宋_GB2312"/>
                      <w:sz w:val="22"/>
                      <w:color w:val="000000"/>
                    </w:rPr>
                    <w:t>m：≥23；</w:t>
                  </w:r>
                  <w:r>
                    <w:br/>
                  </w:r>
                  <w:r>
                    <w:rPr>
                      <w:rFonts w:ascii="仿宋_GB2312" w:hAnsi="仿宋_GB2312" w:cs="仿宋_GB2312" w:eastAsia="仿宋_GB2312"/>
                      <w:sz w:val="22"/>
                      <w:color w:val="000000"/>
                    </w:rPr>
                    <w:t>进水口径</w:t>
                  </w:r>
                  <w:r>
                    <w:rPr>
                      <w:rFonts w:ascii="仿宋_GB2312" w:hAnsi="仿宋_GB2312" w:cs="仿宋_GB2312" w:eastAsia="仿宋_GB2312"/>
                      <w:sz w:val="22"/>
                      <w:color w:val="000000"/>
                    </w:rPr>
                    <w:t>mm：65。</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穿刺破拆水枪</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额定压力（</w:t>
                  </w:r>
                  <w:r>
                    <w:rPr>
                      <w:rFonts w:ascii="仿宋_GB2312" w:hAnsi="仿宋_GB2312" w:cs="仿宋_GB2312" w:eastAsia="仿宋_GB2312"/>
                      <w:sz w:val="22"/>
                      <w:color w:val="000000"/>
                    </w:rPr>
                    <w:t>MPa）：≥0.6；</w:t>
                  </w:r>
                  <w:r>
                    <w:br/>
                  </w:r>
                  <w:r>
                    <w:rPr>
                      <w:rFonts w:ascii="仿宋_GB2312" w:hAnsi="仿宋_GB2312" w:cs="仿宋_GB2312" w:eastAsia="仿宋_GB2312"/>
                      <w:sz w:val="22"/>
                      <w:color w:val="000000"/>
                    </w:rPr>
                    <w:t>额定流量（</w:t>
                  </w:r>
                  <w:r>
                    <w:rPr>
                      <w:rFonts w:ascii="仿宋_GB2312" w:hAnsi="仿宋_GB2312" w:cs="仿宋_GB2312" w:eastAsia="仿宋_GB2312"/>
                      <w:sz w:val="22"/>
                      <w:color w:val="000000"/>
                    </w:rPr>
                    <w:t>L/s）：≥11.0；</w:t>
                  </w:r>
                  <w:r>
                    <w:br/>
                  </w:r>
                  <w:r>
                    <w:rPr>
                      <w:rFonts w:ascii="仿宋_GB2312" w:hAnsi="仿宋_GB2312" w:cs="仿宋_GB2312" w:eastAsia="仿宋_GB2312"/>
                      <w:sz w:val="22"/>
                      <w:color w:val="000000"/>
                    </w:rPr>
                    <w:t>水枪全长：</w:t>
                  </w:r>
                  <w:r>
                    <w:rPr>
                      <w:rFonts w:ascii="仿宋_GB2312" w:hAnsi="仿宋_GB2312" w:cs="仿宋_GB2312" w:eastAsia="仿宋_GB2312"/>
                      <w:sz w:val="22"/>
                      <w:color w:val="000000"/>
                    </w:rPr>
                    <w:t>≥1M；</w:t>
                  </w:r>
                  <w:r>
                    <w:br/>
                  </w:r>
                  <w:r>
                    <w:rPr>
                      <w:rFonts w:ascii="仿宋_GB2312" w:hAnsi="仿宋_GB2312" w:cs="仿宋_GB2312" w:eastAsia="仿宋_GB2312"/>
                      <w:sz w:val="22"/>
                      <w:color w:val="000000"/>
                    </w:rPr>
                    <w:t>操作力矩（</w:t>
                  </w:r>
                  <w:r>
                    <w:rPr>
                      <w:rFonts w:ascii="仿宋_GB2312" w:hAnsi="仿宋_GB2312" w:cs="仿宋_GB2312" w:eastAsia="仿宋_GB2312"/>
                      <w:sz w:val="22"/>
                      <w:color w:val="000000"/>
                    </w:rPr>
                    <w:t>N•m）：≤7；</w:t>
                  </w:r>
                  <w:r>
                    <w:br/>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kg）：≤3；</w:t>
                  </w:r>
                  <w:r>
                    <w:br/>
                  </w:r>
                  <w:r>
                    <w:rPr>
                      <w:rFonts w:ascii="仿宋_GB2312" w:hAnsi="仿宋_GB2312" w:cs="仿宋_GB2312" w:eastAsia="仿宋_GB2312"/>
                      <w:sz w:val="22"/>
                      <w:color w:val="000000"/>
                    </w:rPr>
                    <w:t>进水口公称通径</w:t>
                  </w:r>
                  <w:r>
                    <w:rPr>
                      <w:rFonts w:ascii="仿宋_GB2312" w:hAnsi="仿宋_GB2312" w:cs="仿宋_GB2312" w:eastAsia="仿宋_GB2312"/>
                      <w:sz w:val="22"/>
                      <w:color w:val="000000"/>
                    </w:rPr>
                    <w:t>DN65。</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25-65-50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盘</w:t>
                  </w: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水带外层采用高强涤纶长丝材料，内衬聚氨酯材料。</w:t>
                  </w:r>
                  <w:r>
                    <w:br/>
                  </w:r>
                  <w:r>
                    <w:rPr>
                      <w:rFonts w:ascii="仿宋_GB2312" w:hAnsi="仿宋_GB2312" w:cs="仿宋_GB2312" w:eastAsia="仿宋_GB2312"/>
                      <w:sz w:val="22"/>
                      <w:color w:val="000000"/>
                    </w:rPr>
                    <w:t>水带两端应注明：产品名称、规格型号、生产厂名、注册商标和生产日期、编织层材质等信息。</w:t>
                  </w:r>
                  <w:r>
                    <w:br/>
                  </w:r>
                  <w:r>
                    <w:rPr>
                      <w:rFonts w:ascii="仿宋_GB2312" w:hAnsi="仿宋_GB2312" w:cs="仿宋_GB2312" w:eastAsia="仿宋_GB2312"/>
                      <w:sz w:val="22"/>
                      <w:color w:val="000000"/>
                    </w:rPr>
                    <w:t>水带内径：</w:t>
                  </w:r>
                  <w:r>
                    <w:rPr>
                      <w:rFonts w:ascii="仿宋_GB2312" w:hAnsi="仿宋_GB2312" w:cs="仿宋_GB2312" w:eastAsia="仿宋_GB2312"/>
                      <w:sz w:val="22"/>
                      <w:color w:val="000000"/>
                    </w:rPr>
                    <w:t>63.5～65.5mm,标准工作压力2.5MPa，爆破压力≥7.5MPa，无经线断裂现象。</w:t>
                  </w:r>
                  <w:r>
                    <w:br/>
                  </w:r>
                  <w:r>
                    <w:rPr>
                      <w:rFonts w:ascii="仿宋_GB2312" w:hAnsi="仿宋_GB2312" w:cs="仿宋_GB2312" w:eastAsia="仿宋_GB2312"/>
                      <w:sz w:val="22"/>
                      <w:color w:val="000000"/>
                    </w:rPr>
                    <w:t>每盘长度</w:t>
                  </w:r>
                  <w:r>
                    <w:rPr>
                      <w:rFonts w:ascii="仿宋_GB2312" w:hAnsi="仿宋_GB2312" w:cs="仿宋_GB2312" w:eastAsia="仿宋_GB2312"/>
                      <w:sz w:val="22"/>
                      <w:color w:val="000000"/>
                    </w:rPr>
                    <w:t>50+0.4米，单位长度质量≤320g/m。轴向延伸率≤3％，直径膨胀率≤6％，不应产生逆时针扭转。附着强度≥51.8N/25mm，扯断伸长率≥450％，扯断强度≥50MPa。</w:t>
                  </w:r>
                  <w:r>
                    <w:br/>
                  </w:r>
                  <w:r>
                    <w:rPr>
                      <w:rFonts w:ascii="仿宋_GB2312" w:hAnsi="仿宋_GB2312" w:cs="仿宋_GB2312" w:eastAsia="仿宋_GB2312"/>
                      <w:sz w:val="22"/>
                      <w:color w:val="000000"/>
                    </w:rPr>
                    <w:t>水带两端配有卡式快速接口，采用铁丝绑扎并配有水带护套。</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25-80-50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盘</w:t>
                  </w: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水带外层采用高强涤纶长丝材料，内衬聚氨酯材料。</w:t>
                  </w:r>
                  <w:r>
                    <w:br/>
                  </w:r>
                  <w:r>
                    <w:rPr>
                      <w:rFonts w:ascii="仿宋_GB2312" w:hAnsi="仿宋_GB2312" w:cs="仿宋_GB2312" w:eastAsia="仿宋_GB2312"/>
                      <w:sz w:val="22"/>
                      <w:color w:val="000000"/>
                    </w:rPr>
                    <w:t>水带两端应注明：产品名称、规格型号、生产厂名、注册商标和生产日期、编织层材质等信息。</w:t>
                  </w:r>
                  <w:r>
                    <w:br/>
                  </w:r>
                  <w:r>
                    <w:rPr>
                      <w:rFonts w:ascii="仿宋_GB2312" w:hAnsi="仿宋_GB2312" w:cs="仿宋_GB2312" w:eastAsia="仿宋_GB2312"/>
                      <w:sz w:val="22"/>
                      <w:color w:val="000000"/>
                    </w:rPr>
                    <w:t>水带内径：</w:t>
                  </w:r>
                  <w:r>
                    <w:rPr>
                      <w:rFonts w:ascii="仿宋_GB2312" w:hAnsi="仿宋_GB2312" w:cs="仿宋_GB2312" w:eastAsia="仿宋_GB2312"/>
                      <w:sz w:val="22"/>
                      <w:color w:val="000000"/>
                    </w:rPr>
                    <w:t>76.0～78.0mm,标准工作压力2.5MPa，爆破压力≥7.5MPa，无经线断裂现象。</w:t>
                  </w:r>
                  <w:r>
                    <w:br/>
                  </w:r>
                  <w:r>
                    <w:rPr>
                      <w:rFonts w:ascii="仿宋_GB2312" w:hAnsi="仿宋_GB2312" w:cs="仿宋_GB2312" w:eastAsia="仿宋_GB2312"/>
                      <w:sz w:val="22"/>
                      <w:color w:val="000000"/>
                    </w:rPr>
                    <w:t>每盘长度</w:t>
                  </w:r>
                  <w:r>
                    <w:rPr>
                      <w:rFonts w:ascii="仿宋_GB2312" w:hAnsi="仿宋_GB2312" w:cs="仿宋_GB2312" w:eastAsia="仿宋_GB2312"/>
                      <w:sz w:val="22"/>
                      <w:color w:val="000000"/>
                    </w:rPr>
                    <w:t>50+0.4米，单位长度质量≤500g/m。轴向延伸率≤5.5％，直径膨胀率≤6.5％，不应产生逆时针扭转。附着强度≥35N/25mm，扯断伸长率≥400％，扯断强度≥50MPa。</w:t>
                  </w:r>
                  <w:r>
                    <w:br/>
                  </w:r>
                  <w:r>
                    <w:rPr>
                      <w:rFonts w:ascii="仿宋_GB2312" w:hAnsi="仿宋_GB2312" w:cs="仿宋_GB2312" w:eastAsia="仿宋_GB2312"/>
                      <w:sz w:val="22"/>
                      <w:color w:val="000000"/>
                    </w:rPr>
                    <w:t>水带两端配有卡式快速接口，采用铁丝绑扎并配有水带护套。</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堵漏枪（核心产品）</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w:t>
                  </w:r>
                  <w:r>
                    <w:rPr>
                      <w:rFonts w:ascii="仿宋_GB2312" w:hAnsi="仿宋_GB2312" w:cs="仿宋_GB2312" w:eastAsia="仿宋_GB2312"/>
                      <w:sz w:val="22"/>
                      <w:color w:val="000000"/>
                    </w:rPr>
                    <w:t>1、不少于4种规格，其中：3种楔形袋、1个圆锥形袋。</w:t>
                  </w:r>
                  <w:r>
                    <w:br/>
                  </w:r>
                  <w:r>
                    <w:rPr>
                      <w:rFonts w:ascii="仿宋_GB2312" w:hAnsi="仿宋_GB2312" w:cs="仿宋_GB2312" w:eastAsia="仿宋_GB2312"/>
                      <w:sz w:val="22"/>
                      <w:color w:val="000000"/>
                    </w:rPr>
                    <w:t>2、可封堵压力：≤0.3Mpa，充气时间：≤20s</w:t>
                  </w:r>
                  <w:r>
                    <w:br/>
                  </w:r>
                  <w:r>
                    <w:rPr>
                      <w:rFonts w:ascii="仿宋_GB2312" w:hAnsi="仿宋_GB2312" w:cs="仿宋_GB2312" w:eastAsia="仿宋_GB2312"/>
                      <w:sz w:val="22"/>
                      <w:color w:val="000000"/>
                    </w:rPr>
                    <w:t>3、具体配置：</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1）堵漏枪头：4支</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2）枪杆组件：2节</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3）脚踏气泵组件：1套（含压力表1只）</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4）排气接头：1套</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5）充气软管：1根。 </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6）工具箱：1个。</w:t>
                  </w:r>
                  <w:r>
                    <w:br/>
                  </w:r>
                  <w:r>
                    <w:rPr>
                      <w:rFonts w:ascii="仿宋_GB2312" w:hAnsi="仿宋_GB2312" w:cs="仿宋_GB2312" w:eastAsia="仿宋_GB2312"/>
                      <w:sz w:val="22"/>
                      <w:color w:val="000000"/>
                    </w:rPr>
                    <w:t>注：提供国家消防装备质量检验检测中心或其他国家级检测机构出具的检测报告。</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单人洗消帐篷</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顶</w:t>
                  </w: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充气框架</w:t>
                  </w:r>
                  <w:r>
                    <w:rPr>
                      <w:rFonts w:ascii="仿宋_GB2312" w:hAnsi="仿宋_GB2312" w:cs="仿宋_GB2312" w:eastAsia="仿宋_GB2312"/>
                      <w:sz w:val="22"/>
                      <w:color w:val="000000"/>
                    </w:rPr>
                    <w:t>:直径200mm，0.7mmPVC双面涂层夹网布，灰色≥700g/m2;</w:t>
                  </w:r>
                  <w:r>
                    <w:br/>
                  </w:r>
                  <w:r>
                    <w:rPr>
                      <w:rFonts w:ascii="仿宋_GB2312" w:hAnsi="仿宋_GB2312" w:cs="仿宋_GB2312" w:eastAsia="仿宋_GB2312"/>
                      <w:sz w:val="22"/>
                      <w:color w:val="000000"/>
                    </w:rPr>
                    <w:t>吊衬</w:t>
                  </w:r>
                  <w:r>
                    <w:rPr>
                      <w:rFonts w:ascii="仿宋_GB2312" w:hAnsi="仿宋_GB2312" w:cs="仿宋_GB2312" w:eastAsia="仿宋_GB2312"/>
                      <w:sz w:val="22"/>
                      <w:color w:val="000000"/>
                    </w:rPr>
                    <w:t>:pvc涂层牛津布，≥350g/㎡;</w:t>
                  </w:r>
                  <w:r>
                    <w:br/>
                  </w:r>
                  <w:r>
                    <w:rPr>
                      <w:rFonts w:ascii="仿宋_GB2312" w:hAnsi="仿宋_GB2312" w:cs="仿宋_GB2312" w:eastAsia="仿宋_GB2312"/>
                      <w:sz w:val="22"/>
                      <w:color w:val="000000"/>
                    </w:rPr>
                    <w:t>喷淋系统</w:t>
                  </w:r>
                  <w:r>
                    <w:rPr>
                      <w:rFonts w:ascii="仿宋_GB2312" w:hAnsi="仿宋_GB2312" w:cs="仿宋_GB2312" w:eastAsia="仿宋_GB2312"/>
                      <w:sz w:val="22"/>
                      <w:color w:val="000000"/>
                    </w:rPr>
                    <w:t>:橘黄PVC纤维增强软管，304不锈钢防腐喷头，手持可调喷头;</w:t>
                  </w:r>
                  <w:r>
                    <w:br/>
                  </w:r>
                  <w:r>
                    <w:rPr>
                      <w:rFonts w:ascii="仿宋_GB2312" w:hAnsi="仿宋_GB2312" w:cs="仿宋_GB2312" w:eastAsia="仿宋_GB2312"/>
                      <w:sz w:val="22"/>
                      <w:color w:val="000000"/>
                    </w:rPr>
                    <w:t>充气时间</w:t>
                  </w:r>
                  <w:r>
                    <w:rPr>
                      <w:rFonts w:ascii="仿宋_GB2312" w:hAnsi="仿宋_GB2312" w:cs="仿宋_GB2312" w:eastAsia="仿宋_GB2312"/>
                      <w:sz w:val="22"/>
                      <w:color w:val="000000"/>
                    </w:rPr>
                    <w:t>:≤5min;</w:t>
                  </w:r>
                  <w:r>
                    <w:br/>
                  </w:r>
                  <w:r>
                    <w:rPr>
                      <w:rFonts w:ascii="仿宋_GB2312" w:hAnsi="仿宋_GB2312" w:cs="仿宋_GB2312" w:eastAsia="仿宋_GB2312"/>
                      <w:sz w:val="22"/>
                      <w:color w:val="000000"/>
                    </w:rPr>
                    <w:t>配置</w:t>
                  </w:r>
                  <w:r>
                    <w:rPr>
                      <w:rFonts w:ascii="仿宋_GB2312" w:hAnsi="仿宋_GB2312" w:cs="仿宋_GB2312" w:eastAsia="仿宋_GB2312"/>
                      <w:sz w:val="22"/>
                      <w:color w:val="000000"/>
                    </w:rPr>
                    <w:t>:维修包，拉绳，三角地桩，锤子;</w:t>
                  </w:r>
                  <w:r>
                    <w:br/>
                  </w:r>
                  <w:r>
                    <w:rPr>
                      <w:rFonts w:ascii="仿宋_GB2312" w:hAnsi="仿宋_GB2312" w:cs="仿宋_GB2312" w:eastAsia="仿宋_GB2312"/>
                      <w:sz w:val="22"/>
                      <w:color w:val="000000"/>
                    </w:rPr>
                    <w:t>帐篷尺寸</w:t>
                  </w:r>
                  <w:r>
                    <w:rPr>
                      <w:rFonts w:ascii="仿宋_GB2312" w:hAnsi="仿宋_GB2312" w:cs="仿宋_GB2312" w:eastAsia="仿宋_GB2312"/>
                      <w:sz w:val="22"/>
                      <w:color w:val="000000"/>
                    </w:rPr>
                    <w:t>:2.2*2.2*2.3m 。</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粘贴式堵漏工具</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粘贴式堵漏工具由钢带捆扎器、钢带及卡扣、堵漏胶泥、专用扳手和携行箱等组成。</w:t>
                  </w:r>
                  <w:r>
                    <w:br/>
                  </w:r>
                  <w:r>
                    <w:rPr>
                      <w:rFonts w:ascii="仿宋_GB2312" w:hAnsi="仿宋_GB2312" w:cs="仿宋_GB2312" w:eastAsia="仿宋_GB2312"/>
                      <w:sz w:val="22"/>
                      <w:color w:val="000000"/>
                    </w:rPr>
                    <w:t>1、适用介质温度：-70℃ ～ 200℃</w:t>
                  </w:r>
                  <w:r>
                    <w:br/>
                  </w:r>
                  <w:r>
                    <w:rPr>
                      <w:rFonts w:ascii="仿宋_GB2312" w:hAnsi="仿宋_GB2312" w:cs="仿宋_GB2312" w:eastAsia="仿宋_GB2312"/>
                      <w:sz w:val="28"/>
                      <w:color w:val="000000"/>
                    </w:rPr>
                    <w:t>▲</w:t>
                  </w:r>
                  <w:r>
                    <w:rPr>
                      <w:rFonts w:ascii="仿宋_GB2312" w:hAnsi="仿宋_GB2312" w:cs="仿宋_GB2312" w:eastAsia="仿宋_GB2312"/>
                      <w:sz w:val="22"/>
                      <w:color w:val="000000"/>
                    </w:rPr>
                    <w:t>2、修复后可承受压力：2.5 MPa</w:t>
                  </w:r>
                  <w:r>
                    <w:br/>
                  </w:r>
                  <w:r>
                    <w:rPr>
                      <w:rFonts w:ascii="仿宋_GB2312" w:hAnsi="仿宋_GB2312" w:cs="仿宋_GB2312" w:eastAsia="仿宋_GB2312"/>
                      <w:sz w:val="22"/>
                      <w:color w:val="000000"/>
                    </w:rPr>
                    <w:t>3.1、孔洞状泄漏口，直径≤Ф50mm，堵漏压力2.5MPa</w:t>
                  </w:r>
                  <w:r>
                    <w:br/>
                  </w:r>
                  <w:r>
                    <w:rPr>
                      <w:rFonts w:ascii="仿宋_GB2312" w:hAnsi="仿宋_GB2312" w:cs="仿宋_GB2312" w:eastAsia="仿宋_GB2312"/>
                      <w:sz w:val="22"/>
                      <w:color w:val="000000"/>
                    </w:rPr>
                    <w:t>3.2裂纹泄漏口， 长*宽≤50*5mm，堵漏压力2.5MPa</w:t>
                  </w:r>
                  <w:r>
                    <w:br/>
                  </w:r>
                  <w:r>
                    <w:rPr>
                      <w:rFonts w:ascii="仿宋_GB2312" w:hAnsi="仿宋_GB2312" w:cs="仿宋_GB2312" w:eastAsia="仿宋_GB2312"/>
                      <w:sz w:val="22"/>
                      <w:color w:val="000000"/>
                    </w:rPr>
                    <w:t>3.3线状泄漏口， 裂缝长度100mm，堵漏压力2.5MPa</w:t>
                  </w:r>
                  <w:r>
                    <w:br/>
                  </w:r>
                  <w:r>
                    <w:rPr>
                      <w:rFonts w:ascii="仿宋_GB2312" w:hAnsi="仿宋_GB2312" w:cs="仿宋_GB2312" w:eastAsia="仿宋_GB2312"/>
                      <w:sz w:val="22"/>
                      <w:color w:val="000000"/>
                    </w:rPr>
                    <w:t>3.4法兰垫片穿孔扇形缺口，弧长≤20，堵漏压力2.5MPa</w:t>
                  </w:r>
                  <w:r>
                    <w:br/>
                  </w:r>
                  <w:r>
                    <w:rPr>
                      <w:rFonts w:ascii="仿宋_GB2312" w:hAnsi="仿宋_GB2312" w:cs="仿宋_GB2312" w:eastAsia="仿宋_GB2312"/>
                      <w:sz w:val="22"/>
                      <w:color w:val="000000"/>
                    </w:rPr>
                    <w:t>3.5点状泄漏口，直径≤ф15，堵漏压力2.5MPa</w:t>
                  </w:r>
                  <w:r>
                    <w:br/>
                  </w:r>
                  <w:r>
                    <w:rPr>
                      <w:rFonts w:ascii="仿宋_GB2312" w:hAnsi="仿宋_GB2312" w:cs="仿宋_GB2312" w:eastAsia="仿宋_GB2312"/>
                      <w:sz w:val="22"/>
                      <w:color w:val="000000"/>
                    </w:rPr>
                    <w:t>4、产品配置：钢带捆扎器1把、钢带1条（3米）、卡扣10只、堵漏胶泥1套、专用扳手和携行箱等组成。</w:t>
                  </w:r>
                  <w:r>
                    <w:br/>
                  </w:r>
                  <w:r>
                    <w:rPr>
                      <w:rFonts w:ascii="仿宋_GB2312" w:hAnsi="仿宋_GB2312" w:cs="仿宋_GB2312" w:eastAsia="仿宋_GB2312"/>
                      <w:sz w:val="22"/>
                      <w:color w:val="000000"/>
                    </w:rPr>
                    <w:t>注：提供国家消防装备质量检验检测中心或其他国家级检测机构出具的检测报告</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捆绑式堵漏袋</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主要由脚踏泵、压力表、连接管路、开关阀、堵漏袋袋体、</w:t>
                  </w:r>
                  <w:r>
                    <w:rPr>
                      <w:rFonts w:ascii="仿宋_GB2312" w:hAnsi="仿宋_GB2312" w:cs="仿宋_GB2312" w:eastAsia="仿宋_GB2312"/>
                      <w:sz w:val="22"/>
                      <w:color w:val="000000"/>
                    </w:rPr>
                    <w:t>捆绑带、拉紧装置、排气阀和工具箱等组成。</w:t>
                  </w:r>
                  <w:r>
                    <w:br/>
                  </w:r>
                  <w:r>
                    <w:rPr>
                      <w:rFonts w:ascii="仿宋_GB2312" w:hAnsi="仿宋_GB2312" w:cs="仿宋_GB2312" w:eastAsia="仿宋_GB2312"/>
                      <w:sz w:val="22"/>
                      <w:color w:val="000000"/>
                    </w:rPr>
                    <w:t>1、捆绑式堵漏工具由高强度橡胶和增强材料复合制成，厚度≤10毫米。</w:t>
                  </w:r>
                  <w:r>
                    <w:br/>
                  </w:r>
                  <w:r>
                    <w:rPr>
                      <w:rFonts w:ascii="仿宋_GB2312" w:hAnsi="仿宋_GB2312" w:cs="仿宋_GB2312" w:eastAsia="仿宋_GB2312"/>
                      <w:sz w:val="22"/>
                      <w:color w:val="000000"/>
                    </w:rPr>
                    <w:t>2、适用封堵范围：Φ50㎜—Φ200㎜的管道或优于。</w:t>
                  </w:r>
                  <w:r>
                    <w:br/>
                  </w:r>
                  <w:r>
                    <w:rPr>
                      <w:rFonts w:ascii="仿宋_GB2312" w:hAnsi="仿宋_GB2312" w:cs="仿宋_GB2312" w:eastAsia="仿宋_GB2312"/>
                      <w:sz w:val="22"/>
                      <w:color w:val="000000"/>
                    </w:rPr>
                    <w:t xml:space="preserve">3、适用封堵范围: </w:t>
                  </w:r>
                  <w:r>
                    <w:br/>
                  </w:r>
                  <w:r>
                    <w:rPr>
                      <w:rFonts w:ascii="仿宋_GB2312" w:hAnsi="仿宋_GB2312" w:cs="仿宋_GB2312" w:eastAsia="仿宋_GB2312"/>
                      <w:sz w:val="22"/>
                      <w:color w:val="000000"/>
                    </w:rPr>
                    <w:t xml:space="preserve">3.1直径不大于2.5m的管道和罐状容器； </w:t>
                  </w:r>
                  <w:r>
                    <w:br/>
                  </w:r>
                  <w:r>
                    <w:rPr>
                      <w:rFonts w:ascii="仿宋_GB2312" w:hAnsi="仿宋_GB2312" w:cs="仿宋_GB2312" w:eastAsia="仿宋_GB2312"/>
                      <w:sz w:val="22"/>
                      <w:color w:val="000000"/>
                    </w:rPr>
                    <w:t xml:space="preserve">3.2直径不大于100mm的孔洞状泄漏口； </w:t>
                  </w:r>
                  <w:r>
                    <w:br/>
                  </w:r>
                  <w:r>
                    <w:rPr>
                      <w:rFonts w:ascii="仿宋_GB2312" w:hAnsi="仿宋_GB2312" w:cs="仿宋_GB2312" w:eastAsia="仿宋_GB2312"/>
                      <w:sz w:val="22"/>
                      <w:color w:val="000000"/>
                    </w:rPr>
                    <w:t>3.3长度不大于250mm、宽度不大于5mm的线状泄漏口。</w:t>
                  </w:r>
                  <w:r>
                    <w:br/>
                  </w:r>
                  <w:r>
                    <w:rPr>
                      <w:rFonts w:ascii="仿宋_GB2312" w:hAnsi="仿宋_GB2312" w:cs="仿宋_GB2312" w:eastAsia="仿宋_GB2312"/>
                      <w:sz w:val="22"/>
                      <w:color w:val="000000"/>
                    </w:rPr>
                    <w:t>4、可封堵压力：0.3 Mpa，</w:t>
                  </w:r>
                  <w:r>
                    <w:br/>
                  </w:r>
                  <w:r>
                    <w:rPr>
                      <w:rFonts w:ascii="仿宋_GB2312" w:hAnsi="仿宋_GB2312" w:cs="仿宋_GB2312" w:eastAsia="仿宋_GB2312"/>
                      <w:sz w:val="22"/>
                      <w:color w:val="000000"/>
                    </w:rPr>
                    <w:t>5、额定工作压力：0.4Mpa。</w:t>
                  </w:r>
                  <w:r>
                    <w:br/>
                  </w:r>
                  <w:r>
                    <w:rPr>
                      <w:rFonts w:ascii="仿宋_GB2312" w:hAnsi="仿宋_GB2312" w:cs="仿宋_GB2312" w:eastAsia="仿宋_GB2312"/>
                      <w:sz w:val="22"/>
                      <w:color w:val="000000"/>
                    </w:rPr>
                    <w:t>6、充气时间：≤25s；</w:t>
                  </w:r>
                  <w:r>
                    <w:br/>
                  </w:r>
                  <w:r>
                    <w:rPr>
                      <w:rFonts w:ascii="仿宋_GB2312" w:hAnsi="仿宋_GB2312" w:cs="仿宋_GB2312" w:eastAsia="仿宋_GB2312"/>
                      <w:sz w:val="28"/>
                      <w:color w:val="000000"/>
                    </w:rPr>
                    <w:t>▲</w:t>
                  </w:r>
                  <w:r>
                    <w:rPr>
                      <w:rFonts w:ascii="仿宋_GB2312" w:hAnsi="仿宋_GB2312" w:cs="仿宋_GB2312" w:eastAsia="仿宋_GB2312"/>
                      <w:sz w:val="22"/>
                      <w:color w:val="000000"/>
                    </w:rPr>
                    <w:t>7、脚踏气泵最大工作压力：≥0.2MPa</w:t>
                  </w:r>
                  <w:r>
                    <w:br/>
                  </w:r>
                  <w:r>
                    <w:rPr>
                      <w:rFonts w:ascii="仿宋_GB2312" w:hAnsi="仿宋_GB2312" w:cs="仿宋_GB2312" w:eastAsia="仿宋_GB2312"/>
                      <w:sz w:val="22"/>
                      <w:color w:val="000000"/>
                    </w:rPr>
                    <w:t>8、装置总质量：≤17kg</w:t>
                  </w:r>
                  <w:r>
                    <w:br/>
                  </w:r>
                  <w:r>
                    <w:rPr>
                      <w:rFonts w:ascii="仿宋_GB2312" w:hAnsi="仿宋_GB2312" w:cs="仿宋_GB2312" w:eastAsia="仿宋_GB2312"/>
                      <w:sz w:val="22"/>
                      <w:color w:val="000000"/>
                    </w:rPr>
                    <w:t>注：提供国家消防装备质量检验检测中心或其他国家级检测机构出具的检测报告。</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注入式堵漏工具</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注入式堵漏工具由铝合金手动泵、压力表、专用高压油管、注胶枪、注胶</w:t>
                  </w:r>
                  <w:r>
                    <w:rPr>
                      <w:rFonts w:ascii="仿宋_GB2312" w:hAnsi="仿宋_GB2312" w:cs="仿宋_GB2312" w:eastAsia="仿宋_GB2312"/>
                      <w:sz w:val="22"/>
                      <w:color w:val="000000"/>
                    </w:rPr>
                    <w:t>阀、注胶螺套、注胶螺杆、注胶弯头、角向接头、密封胶棒、松动润滑剂、专用扳手和携行箱等组成。</w:t>
                  </w:r>
                  <w:r>
                    <w:br/>
                  </w:r>
                  <w:r>
                    <w:rPr>
                      <w:rFonts w:ascii="仿宋_GB2312" w:hAnsi="仿宋_GB2312" w:cs="仿宋_GB2312" w:eastAsia="仿宋_GB2312"/>
                      <w:sz w:val="22"/>
                      <w:color w:val="000000"/>
                    </w:rPr>
                    <w:t>1、可堵漏介质温度范围：-200℃—750℃</w:t>
                  </w:r>
                  <w:r>
                    <w:br/>
                  </w:r>
                  <w:r>
                    <w:rPr>
                      <w:rFonts w:ascii="仿宋_GB2312" w:hAnsi="仿宋_GB2312" w:cs="仿宋_GB2312" w:eastAsia="仿宋_GB2312"/>
                      <w:sz w:val="22"/>
                      <w:color w:val="000000"/>
                    </w:rPr>
                    <w:t>2、修复后可承受压力：30Mpa</w:t>
                  </w:r>
                  <w:r>
                    <w:br/>
                  </w:r>
                  <w:r>
                    <w:rPr>
                      <w:rFonts w:ascii="仿宋_GB2312" w:hAnsi="仿宋_GB2312" w:cs="仿宋_GB2312" w:eastAsia="仿宋_GB2312"/>
                      <w:sz w:val="22"/>
                      <w:color w:val="000000"/>
                    </w:rPr>
                    <w:t>3、主要配置：:</w:t>
                  </w:r>
                  <w:r>
                    <w:br/>
                  </w:r>
                  <w:r>
                    <w:rPr>
                      <w:rFonts w:ascii="仿宋_GB2312" w:hAnsi="仿宋_GB2312" w:cs="仿宋_GB2312" w:eastAsia="仿宋_GB2312"/>
                      <w:sz w:val="28"/>
                      <w:color w:val="000000"/>
                    </w:rPr>
                    <w:t>▲</w:t>
                  </w:r>
                  <w:r>
                    <w:rPr>
                      <w:rFonts w:ascii="仿宋_GB2312" w:hAnsi="仿宋_GB2312" w:cs="仿宋_GB2312" w:eastAsia="仿宋_GB2312"/>
                      <w:sz w:val="22"/>
                      <w:color w:val="000000"/>
                    </w:rPr>
                    <w:t>3.1手动高压泵最高压力：100Mpa</w:t>
                  </w:r>
                  <w:r>
                    <w:br/>
                  </w:r>
                  <w:r>
                    <w:rPr>
                      <w:rFonts w:ascii="仿宋_GB2312" w:hAnsi="仿宋_GB2312" w:cs="仿宋_GB2312" w:eastAsia="仿宋_GB2312"/>
                      <w:sz w:val="22"/>
                      <w:color w:val="000000"/>
                    </w:rPr>
                    <w:t>3.2全套应不少于26件，应包含：</w:t>
                  </w:r>
                  <w:r>
                    <w:br/>
                  </w:r>
                  <w:r>
                    <w:rPr>
                      <w:rFonts w:ascii="仿宋_GB2312" w:hAnsi="仿宋_GB2312" w:cs="仿宋_GB2312" w:eastAsia="仿宋_GB2312"/>
                      <w:sz w:val="22"/>
                      <w:color w:val="000000"/>
                    </w:rPr>
                    <w:t>3.2.1高压注胶枪（机械复位式）≥1把，枪筒内径25mm，行程110mm，材质应由性能不低于合金钢的材料制成；</w:t>
                  </w:r>
                  <w:r>
                    <w:br/>
                  </w:r>
                  <w:r>
                    <w:rPr>
                      <w:rFonts w:ascii="仿宋_GB2312" w:hAnsi="仿宋_GB2312" w:cs="仿宋_GB2312" w:eastAsia="仿宋_GB2312"/>
                      <w:sz w:val="22"/>
                      <w:color w:val="000000"/>
                    </w:rPr>
                    <w:t>3.2.2堵漏胶（10支/盒）≥3盒，（红盒胶一盒、白盒胶一盒、兰盒胶一盒）；</w:t>
                  </w:r>
                  <w:r>
                    <w:br/>
                  </w:r>
                  <w:r>
                    <w:rPr>
                      <w:rFonts w:ascii="仿宋_GB2312" w:hAnsi="仿宋_GB2312" w:cs="仿宋_GB2312" w:eastAsia="仿宋_GB2312"/>
                      <w:sz w:val="22"/>
                      <w:color w:val="000000"/>
                    </w:rPr>
                    <w:t>3.2.3铝合金手动高压油泵≥1台（铝合金材质、含100MPa防震压力表、压力表座）；</w:t>
                  </w:r>
                  <w:r>
                    <w:br/>
                  </w:r>
                  <w:r>
                    <w:rPr>
                      <w:rFonts w:ascii="仿宋_GB2312" w:hAnsi="仿宋_GB2312" w:cs="仿宋_GB2312" w:eastAsia="仿宋_GB2312"/>
                      <w:sz w:val="22"/>
                      <w:color w:val="000000"/>
                    </w:rPr>
                    <w:t>3.2.4专用高压油管（附快速接头）≥1根；</w:t>
                  </w:r>
                  <w:r>
                    <w:br/>
                  </w:r>
                  <w:r>
                    <w:rPr>
                      <w:rFonts w:ascii="仿宋_GB2312" w:hAnsi="仿宋_GB2312" w:cs="仿宋_GB2312" w:eastAsia="仿宋_GB2312"/>
                      <w:sz w:val="22"/>
                      <w:color w:val="000000"/>
                    </w:rPr>
                    <w:t>3.2.5旋塞阀（M12）≥4只，材质应由性能不低于合金钢的材料制成；</w:t>
                  </w:r>
                  <w:r>
                    <w:br/>
                  </w:r>
                  <w:r>
                    <w:rPr>
                      <w:rFonts w:ascii="仿宋_GB2312" w:hAnsi="仿宋_GB2312" w:cs="仿宋_GB2312" w:eastAsia="仿宋_GB2312"/>
                      <w:sz w:val="22"/>
                      <w:color w:val="000000"/>
                    </w:rPr>
                    <w:t>3.2.6角向接头（45°、90°）各≥1只，材质应由性能不低于合金钢的材料制成；</w:t>
                  </w:r>
                  <w:r>
                    <w:br/>
                  </w:r>
                  <w:r>
                    <w:rPr>
                      <w:rFonts w:ascii="仿宋_GB2312" w:hAnsi="仿宋_GB2312" w:cs="仿宋_GB2312" w:eastAsia="仿宋_GB2312"/>
                      <w:sz w:val="22"/>
                      <w:color w:val="000000"/>
                    </w:rPr>
                    <w:t>3.2.7注射弯头（M12）≥1只，材质应由性能不低于合金钢的材料制成；</w:t>
                  </w:r>
                  <w:r>
                    <w:br/>
                  </w:r>
                  <w:r>
                    <w:rPr>
                      <w:rFonts w:ascii="仿宋_GB2312" w:hAnsi="仿宋_GB2312" w:cs="仿宋_GB2312" w:eastAsia="仿宋_GB2312"/>
                      <w:sz w:val="22"/>
                      <w:color w:val="000000"/>
                    </w:rPr>
                    <w:t>3.2.8注胶螺母7只（M12、M14、M16、M18、M20、M22、M24各≥1只），材质应由性能不低于合金钢的材料制成；</w:t>
                  </w:r>
                  <w:r>
                    <w:br/>
                  </w:r>
                  <w:r>
                    <w:rPr>
                      <w:rFonts w:ascii="仿宋_GB2312" w:hAnsi="仿宋_GB2312" w:cs="仿宋_GB2312" w:eastAsia="仿宋_GB2312"/>
                      <w:sz w:val="22"/>
                      <w:color w:val="000000"/>
                    </w:rPr>
                    <w:t>3.2.9注胶螺杆7只（M12、M14、M16、M18、M20、M22、M24各≥1只），材质应由性能不低于不锈钢的材料制成；</w:t>
                  </w:r>
                  <w:r>
                    <w:br/>
                  </w:r>
                  <w:r>
                    <w:rPr>
                      <w:rFonts w:ascii="仿宋_GB2312" w:hAnsi="仿宋_GB2312" w:cs="仿宋_GB2312" w:eastAsia="仿宋_GB2312"/>
                      <w:sz w:val="22"/>
                      <w:color w:val="000000"/>
                    </w:rPr>
                    <w:t>3.2.10专用润滑松动喷剂≥一罐；</w:t>
                  </w:r>
                  <w:r>
                    <w:br/>
                  </w:r>
                  <w:r>
                    <w:rPr>
                      <w:rFonts w:ascii="仿宋_GB2312" w:hAnsi="仿宋_GB2312" w:cs="仿宋_GB2312" w:eastAsia="仿宋_GB2312"/>
                      <w:sz w:val="22"/>
                      <w:color w:val="000000"/>
                    </w:rPr>
                    <w:t>3.2.11专用扳手：1把；</w:t>
                  </w:r>
                  <w:r>
                    <w:br/>
                  </w:r>
                  <w:r>
                    <w:rPr>
                      <w:rFonts w:ascii="仿宋_GB2312" w:hAnsi="仿宋_GB2312" w:cs="仿宋_GB2312" w:eastAsia="仿宋_GB2312"/>
                      <w:sz w:val="22"/>
                      <w:color w:val="000000"/>
                    </w:rPr>
                    <w:t>3.2.12便携式铝合金工具箱1只。</w:t>
                  </w:r>
                  <w:r>
                    <w:br/>
                  </w:r>
                  <w:r>
                    <w:rPr>
                      <w:rFonts w:ascii="仿宋_GB2312" w:hAnsi="仿宋_GB2312" w:cs="仿宋_GB2312" w:eastAsia="仿宋_GB2312"/>
                      <w:sz w:val="22"/>
                      <w:color w:val="000000"/>
                    </w:rPr>
                    <w:t>注：提供国家消防装备质量检验检测中心或其他国家级检测机构出具的检测报告。</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阀门堵漏套具</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1、适用介质温度：-80—350℃</w:t>
                  </w:r>
                  <w:r>
                    <w:br/>
                  </w:r>
                  <w:r>
                    <w:rPr>
                      <w:rFonts w:ascii="仿宋_GB2312" w:hAnsi="仿宋_GB2312" w:cs="仿宋_GB2312" w:eastAsia="仿宋_GB2312"/>
                      <w:sz w:val="28"/>
                      <w:color w:val="000000"/>
                    </w:rPr>
                    <w:t>▲</w:t>
                  </w:r>
                  <w:r>
                    <w:rPr>
                      <w:rFonts w:ascii="仿宋_GB2312" w:hAnsi="仿宋_GB2312" w:cs="仿宋_GB2312" w:eastAsia="仿宋_GB2312"/>
                      <w:sz w:val="22"/>
                      <w:color w:val="000000"/>
                    </w:rPr>
                    <w:t>2、修复后可承受压力：30MPa</w:t>
                  </w:r>
                  <w:r>
                    <w:br/>
                  </w:r>
                  <w:r>
                    <w:rPr>
                      <w:rFonts w:ascii="仿宋_GB2312" w:hAnsi="仿宋_GB2312" w:cs="仿宋_GB2312" w:eastAsia="仿宋_GB2312"/>
                      <w:sz w:val="22"/>
                      <w:color w:val="000000"/>
                    </w:rPr>
                    <w:t>3、阀门堵漏套具常用规格有Φ95、Φ105、Φ115、Φ135、Φ145、Φ160、Φ180、Φ195、Φ200、Φ230、Φ250、Φ270共计12种规格注胶堵漏套具。</w:t>
                  </w:r>
                  <w:r>
                    <w:br/>
                  </w:r>
                  <w:r>
                    <w:rPr>
                      <w:rFonts w:ascii="仿宋_GB2312" w:hAnsi="仿宋_GB2312" w:cs="仿宋_GB2312" w:eastAsia="仿宋_GB2312"/>
                      <w:sz w:val="22"/>
                      <w:color w:val="000000"/>
                    </w:rPr>
                    <w:t>注：提供国家消防装备质量检验检测中心或其他国家级检测机构出具的检测报告。</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特级化学防护服</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全密封连体式结构，由带大视窗的连体头罩、化学防护服、正压式消防空气呼吸器背囊、化学防护靴、化学防护手套等组成；</w:t>
                  </w:r>
                  <w:r>
                    <w:br/>
                  </w:r>
                  <w:r>
                    <w:rPr>
                      <w:rFonts w:ascii="仿宋_GB2312" w:hAnsi="仿宋_GB2312" w:cs="仿宋_GB2312" w:eastAsia="仿宋_GB2312"/>
                      <w:sz w:val="22"/>
                      <w:color w:val="000000"/>
                    </w:rPr>
                    <w:t>阻燃性能：损毁长度</w:t>
                  </w:r>
                  <w:r>
                    <w:rPr>
                      <w:rFonts w:ascii="仿宋_GB2312" w:hAnsi="仿宋_GB2312" w:cs="仿宋_GB2312" w:eastAsia="仿宋_GB2312"/>
                      <w:sz w:val="22"/>
                      <w:color w:val="000000"/>
                    </w:rPr>
                    <w:t>≤8cm；</w:t>
                  </w:r>
                  <w:r>
                    <w:br/>
                  </w:r>
                  <w:r>
                    <w:rPr>
                      <w:rFonts w:ascii="仿宋_GB2312" w:hAnsi="仿宋_GB2312" w:cs="仿宋_GB2312" w:eastAsia="仿宋_GB2312"/>
                      <w:sz w:val="22"/>
                      <w:color w:val="000000"/>
                    </w:rPr>
                    <w:t>续燃时间：</w:t>
                  </w:r>
                  <w:r>
                    <w:rPr>
                      <w:rFonts w:ascii="仿宋_GB2312" w:hAnsi="仿宋_GB2312" w:cs="仿宋_GB2312" w:eastAsia="仿宋_GB2312"/>
                      <w:sz w:val="22"/>
                      <w:color w:val="000000"/>
                    </w:rPr>
                    <w:t>≤1s；且无熔滴；</w:t>
                  </w:r>
                  <w:r>
                    <w:br/>
                  </w:r>
                  <w:r>
                    <w:rPr>
                      <w:rFonts w:ascii="仿宋_GB2312" w:hAnsi="仿宋_GB2312" w:cs="仿宋_GB2312" w:eastAsia="仿宋_GB2312"/>
                      <w:sz w:val="22"/>
                      <w:color w:val="000000"/>
                    </w:rPr>
                    <w:t>化学防护靴的击穿电压不应小于</w:t>
                  </w:r>
                  <w:r>
                    <w:rPr>
                      <w:rFonts w:ascii="仿宋_GB2312" w:hAnsi="仿宋_GB2312" w:cs="仿宋_GB2312" w:eastAsia="仿宋_GB2312"/>
                      <w:sz w:val="22"/>
                      <w:color w:val="000000"/>
                    </w:rPr>
                    <w:t>5000V，且泄露电流应小于3mA；</w:t>
                  </w:r>
                  <w:r>
                    <w:br/>
                  </w:r>
                  <w:r>
                    <w:rPr>
                      <w:rFonts w:ascii="仿宋_GB2312" w:hAnsi="仿宋_GB2312" w:cs="仿宋_GB2312" w:eastAsia="仿宋_GB2312"/>
                      <w:sz w:val="22"/>
                      <w:color w:val="000000"/>
                    </w:rPr>
                    <w:t>靴底抗刺穿性能</w:t>
                  </w:r>
                  <w:r>
                    <w:rPr>
                      <w:rFonts w:ascii="仿宋_GB2312" w:hAnsi="仿宋_GB2312" w:cs="仿宋_GB2312" w:eastAsia="仿宋_GB2312"/>
                      <w:sz w:val="22"/>
                      <w:color w:val="000000"/>
                    </w:rPr>
                    <w:t>≥1600N；</w:t>
                  </w:r>
                  <w:r>
                    <w:br/>
                  </w:r>
                  <w:r>
                    <w:rPr>
                      <w:rFonts w:ascii="仿宋_GB2312" w:hAnsi="仿宋_GB2312" w:cs="仿宋_GB2312" w:eastAsia="仿宋_GB2312"/>
                      <w:sz w:val="22"/>
                      <w:color w:val="000000"/>
                    </w:rPr>
                    <w:t>整体气密性</w:t>
                  </w:r>
                  <w:r>
                    <w:rPr>
                      <w:rFonts w:ascii="仿宋_GB2312" w:hAnsi="仿宋_GB2312" w:cs="仿宋_GB2312" w:eastAsia="仿宋_GB2312"/>
                      <w:sz w:val="22"/>
                      <w:color w:val="000000"/>
                    </w:rPr>
                    <w:t>≤240Pa。</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一级化学防护服</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全套服装采用全密封连体式结构，由大视窗的连体头罩、化学防护服、呼吸器背囊、防护手套、防护靴、排气阀、等组成；</w:t>
                  </w:r>
                  <w:r>
                    <w:br/>
                  </w:r>
                  <w:r>
                    <w:rPr>
                      <w:rFonts w:ascii="仿宋_GB2312" w:hAnsi="仿宋_GB2312" w:cs="仿宋_GB2312" w:eastAsia="仿宋_GB2312"/>
                      <w:sz w:val="22"/>
                      <w:color w:val="000000"/>
                    </w:rPr>
                    <w:t>面料采用内外对称结构、高阻隔多元共混橡胶制作而成，接缝处采用与面料相同材料的防化贴条；</w:t>
                  </w:r>
                  <w:r>
                    <w:br/>
                  </w:r>
                  <w:r>
                    <w:rPr>
                      <w:rFonts w:ascii="仿宋_GB2312" w:hAnsi="仿宋_GB2312" w:cs="仿宋_GB2312" w:eastAsia="仿宋_GB2312"/>
                      <w:sz w:val="22"/>
                      <w:color w:val="000000"/>
                    </w:rPr>
                    <w:t>整体气密性</w:t>
                  </w:r>
                  <w:r>
                    <w:rPr>
                      <w:rFonts w:ascii="仿宋_GB2312" w:hAnsi="仿宋_GB2312" w:cs="仿宋_GB2312" w:eastAsia="仿宋_GB2312"/>
                      <w:sz w:val="22"/>
                      <w:color w:val="000000"/>
                    </w:rPr>
                    <w:t>201/Pa；贴条的粘附强度0.82/kN/m；超压排气阀：气密性＞15/s；通气阻力102/Pa；整套重量6.469kg；</w:t>
                  </w:r>
                  <w:r>
                    <w:br/>
                  </w:r>
                  <w:r>
                    <w:rPr>
                      <w:rFonts w:ascii="仿宋_GB2312" w:hAnsi="仿宋_GB2312" w:cs="仿宋_GB2312" w:eastAsia="仿宋_GB2312"/>
                      <w:sz w:val="22"/>
                      <w:color w:val="000000"/>
                    </w:rPr>
                    <w:t>面料性能：阻燃性能，有焰燃烧时间经向</w:t>
                  </w:r>
                  <w:r>
                    <w:rPr>
                      <w:rFonts w:ascii="仿宋_GB2312" w:hAnsi="仿宋_GB2312" w:cs="仿宋_GB2312" w:eastAsia="仿宋_GB2312"/>
                      <w:sz w:val="22"/>
                      <w:color w:val="000000"/>
                    </w:rPr>
                    <w:t>5.7s，无焰燃烧时间0s，损毁长度：经向8.1cm；经纬向拉伸强度：经向16kN/m，纬向26kN/m；经纬向撕裂强力：经向138N，纬向128N；接缝强力432N；耐热老化性能（125℃×24h）不粘、不脆；</w:t>
                  </w:r>
                  <w:r>
                    <w:br/>
                  </w:r>
                  <w:r>
                    <w:rPr>
                      <w:rFonts w:ascii="仿宋_GB2312" w:hAnsi="仿宋_GB2312" w:cs="仿宋_GB2312" w:eastAsia="仿宋_GB2312"/>
                      <w:sz w:val="22"/>
                      <w:color w:val="000000"/>
                    </w:rPr>
                    <w:t>化学防护手套耐热老化性能（</w:t>
                  </w:r>
                  <w:r>
                    <w:rPr>
                      <w:rFonts w:ascii="仿宋_GB2312" w:hAnsi="仿宋_GB2312" w:cs="仿宋_GB2312" w:eastAsia="仿宋_GB2312"/>
                      <w:sz w:val="22"/>
                      <w:color w:val="000000"/>
                    </w:rPr>
                    <w:t>125℃×24h）：不粘、不脆；耐寒性能：无裂纹；耐刺穿力24N；手套灵巧性能5级；可拆卸更换；</w:t>
                  </w:r>
                  <w:r>
                    <w:br/>
                  </w:r>
                  <w:r>
                    <w:rPr>
                      <w:rFonts w:ascii="仿宋_GB2312" w:hAnsi="仿宋_GB2312" w:cs="仿宋_GB2312" w:eastAsia="仿宋_GB2312"/>
                      <w:sz w:val="22"/>
                      <w:color w:val="000000"/>
                    </w:rPr>
                    <w:t>化学防护靴采用航空铝包头结构，具有抗砸、防穿刺性能，可拆卸更换。靴底抗刺穿力</w:t>
                  </w:r>
                  <w:r>
                    <w:rPr>
                      <w:rFonts w:ascii="仿宋_GB2312" w:hAnsi="仿宋_GB2312" w:cs="仿宋_GB2312" w:eastAsia="仿宋_GB2312"/>
                      <w:sz w:val="22"/>
                      <w:color w:val="000000"/>
                    </w:rPr>
                    <w:t>N≥1500；电绝缘性能：击穿电压&gt;5000V，泄露电流0.1mA；防滑性能：始滑角&gt;15°;防砸性能：静压力试验试验后间隙高度22mm，冲击试验后间隙高度22mm；</w:t>
                  </w:r>
                  <w:r>
                    <w:br/>
                  </w:r>
                  <w:r>
                    <w:rPr>
                      <w:rFonts w:ascii="仿宋_GB2312" w:hAnsi="仿宋_GB2312" w:cs="仿宋_GB2312" w:eastAsia="仿宋_GB2312"/>
                      <w:sz w:val="22"/>
                      <w:color w:val="000000"/>
                    </w:rPr>
                    <w:t>渗透性能：</w:t>
                  </w:r>
                  <w:r>
                    <w:rPr>
                      <w:rFonts w:ascii="仿宋_GB2312" w:hAnsi="仿宋_GB2312" w:cs="仿宋_GB2312" w:eastAsia="仿宋_GB2312"/>
                      <w:sz w:val="22"/>
                      <w:color w:val="000000"/>
                    </w:rPr>
                    <w:t>96%硫酸t＞120min；30%氢氧化钠t＞120min。</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消防员避火防护服</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整套服装包括上衣、裤子、头罩、手套和避火鞋、分体式、可以内置空气呼吸器；</w:t>
                  </w:r>
                  <w:r>
                    <w:br/>
                  </w:r>
                  <w:r>
                    <w:rPr>
                      <w:rFonts w:ascii="仿宋_GB2312" w:hAnsi="仿宋_GB2312" w:cs="仿宋_GB2312" w:eastAsia="仿宋_GB2312"/>
                      <w:sz w:val="22"/>
                      <w:color w:val="000000"/>
                    </w:rPr>
                    <w:t>1）阻燃性能（外层性能）：续燃时间（S）：经向：≤1S，纬向：≤1S，损毁长（mm）:经向：≤15mm，纬向≤12mm，无熔融、滴落现象；</w:t>
                  </w:r>
                  <w:r>
                    <w:br/>
                  </w:r>
                  <w:r>
                    <w:rPr>
                      <w:rFonts w:ascii="仿宋_GB2312" w:hAnsi="仿宋_GB2312" w:cs="仿宋_GB2312" w:eastAsia="仿宋_GB2312"/>
                      <w:sz w:val="22"/>
                      <w:color w:val="000000"/>
                    </w:rPr>
                    <w:t>2）断裂强力（外层性能）：经向≥1400N，纬向≥810N；</w:t>
                  </w:r>
                  <w:r>
                    <w:br/>
                  </w:r>
                  <w:r>
                    <w:rPr>
                      <w:rFonts w:ascii="仿宋_GB2312" w:hAnsi="仿宋_GB2312" w:cs="仿宋_GB2312" w:eastAsia="仿宋_GB2312"/>
                      <w:sz w:val="22"/>
                      <w:color w:val="000000"/>
                    </w:rPr>
                    <w:t>3）撕破强力（外层性能）：经向≥131N，纬向≥100N；</w:t>
                  </w:r>
                  <w:r>
                    <w:br/>
                  </w:r>
                  <w:r>
                    <w:rPr>
                      <w:rFonts w:ascii="仿宋_GB2312" w:hAnsi="仿宋_GB2312" w:cs="仿宋_GB2312" w:eastAsia="仿宋_GB2312"/>
                      <w:sz w:val="22"/>
                      <w:color w:val="000000"/>
                    </w:rPr>
                    <w:t>4）热稳定性能（外层性能）：尺寸变化率（%）：经向：≤3，纬向：≤2，且试样无变色、脱层、炭化、熔融和滴落现象；</w:t>
                  </w:r>
                  <w:r>
                    <w:br/>
                  </w:r>
                  <w:r>
                    <w:rPr>
                      <w:rFonts w:ascii="仿宋_GB2312" w:hAnsi="仿宋_GB2312" w:cs="仿宋_GB2312" w:eastAsia="仿宋_GB2312"/>
                      <w:sz w:val="22"/>
                      <w:color w:val="000000"/>
                    </w:rPr>
                    <w:t>5）阻燃性能（隔热层）：续燃时间（S）：经向：≤0.0，纬向：≤0.0，损毁长度（mm）:经向：≤43mm，纬向≤10mm，无熔融、滴落现象；</w:t>
                  </w:r>
                  <w:r>
                    <w:br/>
                  </w:r>
                  <w:r>
                    <w:rPr>
                      <w:rFonts w:ascii="仿宋_GB2312" w:hAnsi="仿宋_GB2312" w:cs="仿宋_GB2312" w:eastAsia="仿宋_GB2312"/>
                      <w:sz w:val="22"/>
                      <w:color w:val="000000"/>
                    </w:rPr>
                    <w:t>6）热稳定性能（隔热层）：尺寸变化率（%）：经向：≤1，纬向：≤0，且试样无变色、炭化、熔融和滴落现象；</w:t>
                  </w:r>
                  <w:r>
                    <w:br/>
                  </w:r>
                  <w:r>
                    <w:rPr>
                      <w:rFonts w:ascii="仿宋_GB2312" w:hAnsi="仿宋_GB2312" w:cs="仿宋_GB2312" w:eastAsia="仿宋_GB2312"/>
                      <w:sz w:val="22"/>
                      <w:color w:val="000000"/>
                    </w:rPr>
                    <w:t>7）阻燃性能（舒适层）：续燃时间（S）：经向：≤0.0，纬向：≤0.0，损毁长度（mm）：经向：≤90mm，纬向≤90mm，无熔融、滴落现象；</w:t>
                  </w:r>
                  <w:r>
                    <w:br/>
                  </w:r>
                  <w:r>
                    <w:rPr>
                      <w:rFonts w:ascii="仿宋_GB2312" w:hAnsi="仿宋_GB2312" w:cs="仿宋_GB2312" w:eastAsia="仿宋_GB2312"/>
                      <w:sz w:val="22"/>
                      <w:color w:val="000000"/>
                    </w:rPr>
                    <w:t>8）火焰和辐射热防护整体性能（cal/cm2）：服装火焰和辐射热防护性能的TPP≥33.0；</w:t>
                  </w:r>
                  <w:r>
                    <w:br/>
                  </w:r>
                  <w:r>
                    <w:rPr>
                      <w:rFonts w:ascii="仿宋_GB2312" w:hAnsi="仿宋_GB2312" w:cs="仿宋_GB2312" w:eastAsia="仿宋_GB2312"/>
                      <w:sz w:val="22"/>
                      <w:color w:val="000000"/>
                    </w:rPr>
                    <w:t>9）质量（整体性能）：≤7Kg。</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有毒气体探测仪</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可同时检测（可燃气，一氧化碳，氧气，硫化氢）等气体，液晶显示屏显示；</w:t>
                  </w:r>
                  <w:r>
                    <w:br/>
                  </w:r>
                  <w:r>
                    <w:rPr>
                      <w:rFonts w:ascii="仿宋_GB2312" w:hAnsi="仿宋_GB2312" w:cs="仿宋_GB2312" w:eastAsia="仿宋_GB2312"/>
                      <w:sz w:val="22"/>
                      <w:color w:val="000000"/>
                    </w:rPr>
                    <w:t>具备自检、警报震动功能；警报音量</w:t>
                  </w:r>
                  <w:r>
                    <w:rPr>
                      <w:rFonts w:ascii="仿宋_GB2312" w:hAnsi="仿宋_GB2312" w:cs="仿宋_GB2312" w:eastAsia="仿宋_GB2312"/>
                      <w:sz w:val="22"/>
                      <w:color w:val="000000"/>
                    </w:rPr>
                    <w:t>≥90dB；</w:t>
                  </w:r>
                  <w:r>
                    <w:br/>
                  </w:r>
                  <w:r>
                    <w:rPr>
                      <w:rFonts w:ascii="仿宋_GB2312" w:hAnsi="仿宋_GB2312" w:cs="仿宋_GB2312" w:eastAsia="仿宋_GB2312"/>
                      <w:sz w:val="22"/>
                      <w:color w:val="000000"/>
                    </w:rPr>
                    <w:t>防护等级</w:t>
                  </w:r>
                  <w:r>
                    <w:rPr>
                      <w:rFonts w:ascii="仿宋_GB2312" w:hAnsi="仿宋_GB2312" w:cs="仿宋_GB2312" w:eastAsia="仿宋_GB2312"/>
                      <w:sz w:val="22"/>
                      <w:color w:val="000000"/>
                    </w:rPr>
                    <w:t>≥IP66；</w:t>
                  </w:r>
                  <w:r>
                    <w:br/>
                  </w:r>
                  <w:r>
                    <w:rPr>
                      <w:rFonts w:ascii="仿宋_GB2312" w:hAnsi="仿宋_GB2312" w:cs="仿宋_GB2312" w:eastAsia="仿宋_GB2312"/>
                      <w:sz w:val="22"/>
                      <w:color w:val="000000"/>
                    </w:rPr>
                    <w:t>1、可燃性气体：</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1）测量范围：0~100% LEL，</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2）分辨率≤1% LEL ；  </w:t>
                  </w:r>
                  <w:r>
                    <w:br/>
                  </w:r>
                  <w:r>
                    <w:rPr>
                      <w:rFonts w:ascii="仿宋_GB2312" w:hAnsi="仿宋_GB2312" w:cs="仿宋_GB2312" w:eastAsia="仿宋_GB2312"/>
                      <w:sz w:val="22"/>
                      <w:color w:val="000000"/>
                    </w:rPr>
                    <w:t>2、氧气：</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1）测量范围：0%~25%；</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2）分辨率≤0.1%；    </w:t>
                  </w:r>
                  <w:r>
                    <w:br/>
                  </w:r>
                  <w:r>
                    <w:rPr>
                      <w:rFonts w:ascii="仿宋_GB2312" w:hAnsi="仿宋_GB2312" w:cs="仿宋_GB2312" w:eastAsia="仿宋_GB2312"/>
                      <w:sz w:val="22"/>
                      <w:color w:val="000000"/>
                    </w:rPr>
                    <w:t>3、一氧化碳：</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1）测量范围0ppm~1000ppm；</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2）分辨率≤1ppm；  </w:t>
                  </w:r>
                  <w:r>
                    <w:br/>
                  </w:r>
                  <w:r>
                    <w:rPr>
                      <w:rFonts w:ascii="仿宋_GB2312" w:hAnsi="仿宋_GB2312" w:cs="仿宋_GB2312" w:eastAsia="仿宋_GB2312"/>
                      <w:sz w:val="22"/>
                      <w:color w:val="000000"/>
                    </w:rPr>
                    <w:t>4、硫化氢：</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1）测量范围0ppm~100ppm，</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2）分辨率≤1ppm；</w:t>
                  </w:r>
                  <w:r>
                    <w:br/>
                  </w:r>
                  <w:r>
                    <w:rPr>
                      <w:rFonts w:ascii="仿宋_GB2312" w:hAnsi="仿宋_GB2312" w:cs="仿宋_GB2312" w:eastAsia="仿宋_GB2312"/>
                      <w:sz w:val="22"/>
                      <w:color w:val="000000"/>
                    </w:rPr>
                    <w:t>防爆等级</w:t>
                  </w:r>
                  <w:r>
                    <w:rPr>
                      <w:rFonts w:ascii="仿宋_GB2312" w:hAnsi="仿宋_GB2312" w:cs="仿宋_GB2312" w:eastAsia="仿宋_GB2312"/>
                      <w:sz w:val="22"/>
                      <w:color w:val="000000"/>
                    </w:rPr>
                    <w:t>≥Exia IIC T4。</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可燃气体检测仪</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1、探测范围： 可燃气，O2，H2S,CO</w:t>
                  </w:r>
                  <w:r>
                    <w:br/>
                  </w:r>
                  <w:r>
                    <w:rPr>
                      <w:rFonts w:ascii="仿宋_GB2312" w:hAnsi="仿宋_GB2312" w:cs="仿宋_GB2312" w:eastAsia="仿宋_GB2312"/>
                      <w:sz w:val="22"/>
                      <w:color w:val="000000"/>
                    </w:rPr>
                    <w:t>2、采样方式： 泵吸采样方式</w:t>
                  </w:r>
                  <w:r>
                    <w:br/>
                  </w:r>
                  <w:r>
                    <w:rPr>
                      <w:rFonts w:ascii="仿宋_GB2312" w:hAnsi="仿宋_GB2312" w:cs="仿宋_GB2312" w:eastAsia="仿宋_GB2312"/>
                      <w:sz w:val="22"/>
                      <w:color w:val="000000"/>
                    </w:rPr>
                    <w:t>3、显示方式： TFT彩色液晶屏显示，可同时显示4种气体的检测浓度以及曲线图</w:t>
                  </w:r>
                  <w:r>
                    <w:br/>
                  </w:r>
                  <w:r>
                    <w:rPr>
                      <w:rFonts w:ascii="仿宋_GB2312" w:hAnsi="仿宋_GB2312" w:cs="仿宋_GB2312" w:eastAsia="仿宋_GB2312"/>
                      <w:sz w:val="22"/>
                      <w:color w:val="000000"/>
                    </w:rPr>
                    <w:t>4、测量量程： 可燃气：0-100%LEL； O2:0-25%VOL H2S:0-100ppm;CO：0-500ppm</w:t>
                  </w:r>
                  <w:r>
                    <w:br/>
                  </w:r>
                  <w:r>
                    <w:rPr>
                      <w:rFonts w:ascii="仿宋_GB2312" w:hAnsi="仿宋_GB2312" w:cs="仿宋_GB2312" w:eastAsia="仿宋_GB2312"/>
                      <w:sz w:val="22"/>
                      <w:color w:val="000000"/>
                    </w:rPr>
                    <w:t>5、检测精度：≤±3%FS</w:t>
                  </w:r>
                  <w:r>
                    <w:br/>
                  </w:r>
                  <w:r>
                    <w:rPr>
                      <w:rFonts w:ascii="仿宋_GB2312" w:hAnsi="仿宋_GB2312" w:cs="仿宋_GB2312" w:eastAsia="仿宋_GB2312"/>
                      <w:sz w:val="22"/>
                      <w:color w:val="000000"/>
                    </w:rPr>
                    <w:t xml:space="preserve">6、报警方式： 声光报警，震动报警，声音≥90dB@30cm </w:t>
                  </w:r>
                  <w:r>
                    <w:br/>
                  </w:r>
                  <w:r>
                    <w:rPr>
                      <w:rFonts w:ascii="仿宋_GB2312" w:hAnsi="仿宋_GB2312" w:cs="仿宋_GB2312" w:eastAsia="仿宋_GB2312"/>
                      <w:sz w:val="22"/>
                      <w:color w:val="000000"/>
                    </w:rPr>
                    <w:t>7、光线不足或报警发生时自动开启3秒钟，按任何按钮开启6秒钟</w:t>
                  </w:r>
                  <w:r>
                    <w:br/>
                  </w:r>
                  <w:r>
                    <w:rPr>
                      <w:rFonts w:ascii="仿宋_GB2312" w:hAnsi="仿宋_GB2312" w:cs="仿宋_GB2312" w:eastAsia="仿宋_GB2312"/>
                      <w:sz w:val="22"/>
                      <w:color w:val="000000"/>
                    </w:rPr>
                    <w:t>8、工作温度：-40℃～+70℃；工作湿度：≤10%～95%RH，无冷凝</w:t>
                  </w:r>
                  <w:r>
                    <w:br/>
                  </w:r>
                  <w:r>
                    <w:rPr>
                      <w:rFonts w:ascii="仿宋_GB2312" w:hAnsi="仿宋_GB2312" w:cs="仿宋_GB2312" w:eastAsia="仿宋_GB2312"/>
                      <w:sz w:val="22"/>
                      <w:color w:val="000000"/>
                    </w:rPr>
                    <w:t>9、存储：标配2万组存储数据，自动覆盖旧数据</w:t>
                  </w:r>
                  <w:r>
                    <w:br/>
                  </w:r>
                  <w:r>
                    <w:rPr>
                      <w:rFonts w:ascii="仿宋_GB2312" w:hAnsi="仿宋_GB2312" w:cs="仿宋_GB2312" w:eastAsia="仿宋_GB2312"/>
                      <w:sz w:val="22"/>
                      <w:color w:val="000000"/>
                    </w:rPr>
                    <w:t>10、防护等级： ≥ IP65</w:t>
                  </w:r>
                  <w:r>
                    <w:br/>
                  </w:r>
                  <w:r>
                    <w:rPr>
                      <w:rFonts w:ascii="仿宋_GB2312" w:hAnsi="仿宋_GB2312" w:cs="仿宋_GB2312" w:eastAsia="仿宋_GB2312"/>
                      <w:sz w:val="22"/>
                      <w:color w:val="000000"/>
                    </w:rPr>
                    <w:t>11、可充电锂电池，工作时间≥10h</w:t>
                  </w:r>
                  <w:r>
                    <w:br/>
                  </w:r>
                  <w:r>
                    <w:rPr>
                      <w:rFonts w:ascii="仿宋_GB2312" w:hAnsi="仿宋_GB2312" w:cs="仿宋_GB2312" w:eastAsia="仿宋_GB2312"/>
                      <w:sz w:val="22"/>
                      <w:color w:val="000000"/>
                    </w:rPr>
                    <w:t>12、防爆标志： ≥Exia II CT4</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氧气浓度测定仪</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1、探测范围： 氧气</w:t>
                  </w:r>
                  <w:r>
                    <w:br/>
                  </w:r>
                  <w:r>
                    <w:rPr>
                      <w:rFonts w:ascii="仿宋_GB2312" w:hAnsi="仿宋_GB2312" w:cs="仿宋_GB2312" w:eastAsia="仿宋_GB2312"/>
                      <w:sz w:val="22"/>
                      <w:color w:val="000000"/>
                    </w:rPr>
                    <w:t>2、采样方式： 泵吸采样方式</w:t>
                  </w:r>
                  <w:r>
                    <w:br/>
                  </w:r>
                  <w:r>
                    <w:rPr>
                      <w:rFonts w:ascii="仿宋_GB2312" w:hAnsi="仿宋_GB2312" w:cs="仿宋_GB2312" w:eastAsia="仿宋_GB2312"/>
                      <w:sz w:val="22"/>
                      <w:color w:val="000000"/>
                    </w:rPr>
                    <w:t>3、显示方式： TFT彩色液晶屏显示</w:t>
                  </w:r>
                  <w:r>
                    <w:br/>
                  </w:r>
                  <w:r>
                    <w:rPr>
                      <w:rFonts w:ascii="仿宋_GB2312" w:hAnsi="仿宋_GB2312" w:cs="仿宋_GB2312" w:eastAsia="仿宋_GB2312"/>
                      <w:sz w:val="22"/>
                      <w:color w:val="000000"/>
                    </w:rPr>
                    <w:t>4、测量量程： 可燃气：0-30PPM，</w:t>
                  </w:r>
                  <w:r>
                    <w:br/>
                  </w:r>
                  <w:r>
                    <w:rPr>
                      <w:rFonts w:ascii="仿宋_GB2312" w:hAnsi="仿宋_GB2312" w:cs="仿宋_GB2312" w:eastAsia="仿宋_GB2312"/>
                      <w:sz w:val="22"/>
                      <w:color w:val="000000"/>
                    </w:rPr>
                    <w:t>5、检测精度：≤±3%FS</w:t>
                  </w:r>
                  <w:r>
                    <w:br/>
                  </w:r>
                  <w:r>
                    <w:rPr>
                      <w:rFonts w:ascii="仿宋_GB2312" w:hAnsi="仿宋_GB2312" w:cs="仿宋_GB2312" w:eastAsia="仿宋_GB2312"/>
                      <w:sz w:val="22"/>
                      <w:color w:val="000000"/>
                    </w:rPr>
                    <w:t xml:space="preserve">6、报警方式： 声光报警，震动报警，声音≥90dB@30cm </w:t>
                  </w:r>
                  <w:r>
                    <w:br/>
                  </w:r>
                  <w:r>
                    <w:rPr>
                      <w:rFonts w:ascii="仿宋_GB2312" w:hAnsi="仿宋_GB2312" w:cs="仿宋_GB2312" w:eastAsia="仿宋_GB2312"/>
                      <w:sz w:val="22"/>
                      <w:color w:val="000000"/>
                    </w:rPr>
                    <w:t>7、光线不足或报警发生时自动开启3秒钟，按任何按钮开启6秒钟</w:t>
                  </w:r>
                  <w:r>
                    <w:br/>
                  </w:r>
                  <w:r>
                    <w:rPr>
                      <w:rFonts w:ascii="仿宋_GB2312" w:hAnsi="仿宋_GB2312" w:cs="仿宋_GB2312" w:eastAsia="仿宋_GB2312"/>
                      <w:sz w:val="22"/>
                      <w:color w:val="000000"/>
                    </w:rPr>
                    <w:t>8、工作温度：-40℃～+70℃；工作湿度：≤10%～95%RH，无冷凝</w:t>
                  </w:r>
                  <w:r>
                    <w:br/>
                  </w:r>
                  <w:r>
                    <w:rPr>
                      <w:rFonts w:ascii="仿宋_GB2312" w:hAnsi="仿宋_GB2312" w:cs="仿宋_GB2312" w:eastAsia="仿宋_GB2312"/>
                      <w:sz w:val="22"/>
                      <w:color w:val="000000"/>
                    </w:rPr>
                    <w:t>9、存储：标配2万组存储数据，最多可扩充至10万组，自动覆盖旧数据</w:t>
                  </w:r>
                  <w:r>
                    <w:br/>
                  </w:r>
                  <w:r>
                    <w:rPr>
                      <w:rFonts w:ascii="仿宋_GB2312" w:hAnsi="仿宋_GB2312" w:cs="仿宋_GB2312" w:eastAsia="仿宋_GB2312"/>
                      <w:sz w:val="22"/>
                      <w:color w:val="000000"/>
                    </w:rPr>
                    <w:t>10、防爆标志： ≥Exia II CT4</w:t>
                  </w:r>
                  <w:r>
                    <w:br/>
                  </w:r>
                  <w:r>
                    <w:rPr>
                      <w:rFonts w:ascii="仿宋_GB2312" w:hAnsi="仿宋_GB2312" w:cs="仿宋_GB2312" w:eastAsia="仿宋_GB2312"/>
                      <w:sz w:val="22"/>
                      <w:color w:val="000000"/>
                    </w:rPr>
                    <w:t>11、防护等级： ≥ IP66</w:t>
                  </w:r>
                  <w:r>
                    <w:br/>
                  </w:r>
                  <w:r>
                    <w:rPr>
                      <w:rFonts w:ascii="仿宋_GB2312" w:hAnsi="仿宋_GB2312" w:cs="仿宋_GB2312" w:eastAsia="仿宋_GB2312"/>
                      <w:sz w:val="22"/>
                      <w:color w:val="000000"/>
                    </w:rPr>
                    <w:t>12、工作时间： 电池容量≥4500毫安；连续工作时间≥8H</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漏电探测仪</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灵敏度设置：外部可转换，</w:t>
                  </w:r>
                  <w:r>
                    <w:rPr>
                      <w:rFonts w:ascii="仿宋_GB2312" w:hAnsi="仿宋_GB2312" w:cs="仿宋_GB2312" w:eastAsia="仿宋_GB2312"/>
                      <w:sz w:val="22"/>
                      <w:color w:val="000000"/>
                    </w:rPr>
                    <w:t>3种设置（高灵敏/低灵敏/前聚焦）；</w:t>
                  </w:r>
                  <w:r>
                    <w:br/>
                  </w:r>
                  <w:r>
                    <w:rPr>
                      <w:rFonts w:ascii="仿宋_GB2312" w:hAnsi="仿宋_GB2312" w:cs="仿宋_GB2312" w:eastAsia="仿宋_GB2312"/>
                      <w:sz w:val="22"/>
                      <w:color w:val="000000"/>
                    </w:rPr>
                    <w:t>探测范围：探测范围或敏感度由</w:t>
                  </w:r>
                  <w:r>
                    <w:rPr>
                      <w:rFonts w:ascii="仿宋_GB2312" w:hAnsi="仿宋_GB2312" w:cs="仿宋_GB2312" w:eastAsia="仿宋_GB2312"/>
                      <w:sz w:val="22"/>
                      <w:color w:val="000000"/>
                    </w:rPr>
                    <w:t>TAC手杖和电线导体之间的距离决定，将电线导体放在不同位置以确定最大范围；</w:t>
                  </w:r>
                  <w:r>
                    <w:br/>
                  </w:r>
                  <w:r>
                    <w:rPr>
                      <w:rFonts w:ascii="仿宋_GB2312" w:hAnsi="仿宋_GB2312" w:cs="仿宋_GB2312" w:eastAsia="仿宋_GB2312"/>
                      <w:sz w:val="22"/>
                      <w:color w:val="000000"/>
                    </w:rPr>
                    <w:t>信号探测：表示为每两秒</w:t>
                  </w:r>
                  <w:r>
                    <w:rPr>
                      <w:rFonts w:ascii="仿宋_GB2312" w:hAnsi="仿宋_GB2312" w:cs="仿宋_GB2312" w:eastAsia="仿宋_GB2312"/>
                      <w:sz w:val="22"/>
                      <w:color w:val="000000"/>
                    </w:rPr>
                    <w:t>"哔哔"的警告声至少响起一次；</w:t>
                  </w:r>
                  <w:r>
                    <w:br/>
                  </w:r>
                  <w:r>
                    <w:rPr>
                      <w:rFonts w:ascii="仿宋_GB2312" w:hAnsi="仿宋_GB2312" w:cs="仿宋_GB2312" w:eastAsia="仿宋_GB2312"/>
                      <w:sz w:val="22"/>
                      <w:color w:val="000000"/>
                    </w:rPr>
                    <w:t>探测电压：</w:t>
                  </w:r>
                  <w:r>
                    <w:rPr>
                      <w:rFonts w:ascii="仿宋_GB2312" w:hAnsi="仿宋_GB2312" w:cs="仿宋_GB2312" w:eastAsia="仿宋_GB2312"/>
                      <w:sz w:val="22"/>
                      <w:color w:val="000000"/>
                    </w:rPr>
                    <w:t>120V/60Hz 或 220V/50Hz 或 380V/50Hz；</w:t>
                  </w:r>
                  <w:r>
                    <w:br/>
                  </w:r>
                  <w:r>
                    <w:rPr>
                      <w:rFonts w:ascii="仿宋_GB2312" w:hAnsi="仿宋_GB2312" w:cs="仿宋_GB2312" w:eastAsia="仿宋_GB2312"/>
                      <w:sz w:val="22"/>
                      <w:color w:val="000000"/>
                    </w:rPr>
                    <w:t>自检功能：内置的，装置开启后</w:t>
                  </w:r>
                  <w:r>
                    <w:rPr>
                      <w:rFonts w:ascii="仿宋_GB2312" w:hAnsi="仿宋_GB2312" w:cs="仿宋_GB2312" w:eastAsia="仿宋_GB2312"/>
                      <w:sz w:val="22"/>
                      <w:color w:val="000000"/>
                    </w:rPr>
                    <w:t>3秒钟自检时间；</w:t>
                  </w:r>
                  <w:r>
                    <w:br/>
                  </w:r>
                  <w:r>
                    <w:rPr>
                      <w:rFonts w:ascii="仿宋_GB2312" w:hAnsi="仿宋_GB2312" w:cs="仿宋_GB2312" w:eastAsia="仿宋_GB2312"/>
                      <w:sz w:val="22"/>
                      <w:color w:val="000000"/>
                    </w:rPr>
                    <w:t>绝缘材料：</w:t>
                  </w:r>
                  <w:r>
                    <w:rPr>
                      <w:rFonts w:ascii="仿宋_GB2312" w:hAnsi="仿宋_GB2312" w:cs="仿宋_GB2312" w:eastAsia="仿宋_GB2312"/>
                      <w:sz w:val="22"/>
                      <w:color w:val="000000"/>
                    </w:rPr>
                    <w:t>PVC塑料架构；</w:t>
                  </w:r>
                  <w:r>
                    <w:br/>
                  </w:r>
                  <w:r>
                    <w:rPr>
                      <w:rFonts w:ascii="仿宋_GB2312" w:hAnsi="仿宋_GB2312" w:cs="仿宋_GB2312" w:eastAsia="仿宋_GB2312"/>
                      <w:sz w:val="22"/>
                      <w:color w:val="000000"/>
                    </w:rPr>
                    <w:t>电池类型：</w:t>
                  </w:r>
                  <w:r>
                    <w:rPr>
                      <w:rFonts w:ascii="仿宋_GB2312" w:hAnsi="仿宋_GB2312" w:cs="仿宋_GB2312" w:eastAsia="仿宋_GB2312"/>
                      <w:sz w:val="22"/>
                      <w:color w:val="000000"/>
                    </w:rPr>
                    <w:t>4×5号碱性电池</w:t>
                  </w:r>
                  <w:r>
                    <w:br/>
                  </w:r>
                  <w:r>
                    <w:rPr>
                      <w:rFonts w:ascii="仿宋_GB2312" w:hAnsi="仿宋_GB2312" w:cs="仿宋_GB2312" w:eastAsia="仿宋_GB2312"/>
                      <w:sz w:val="22"/>
                      <w:color w:val="000000"/>
                    </w:rPr>
                    <w:t>防水等级：</w:t>
                  </w:r>
                  <w:r>
                    <w:rPr>
                      <w:rFonts w:ascii="仿宋_GB2312" w:hAnsi="仿宋_GB2312" w:cs="仿宋_GB2312" w:eastAsia="仿宋_GB2312"/>
                      <w:sz w:val="22"/>
                      <w:color w:val="000000"/>
                    </w:rPr>
                    <w:t>IP68</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46mm（直径）×585mm（长度）</w:t>
                  </w:r>
                  <w:r>
                    <w:br/>
                  </w:r>
                  <w:r>
                    <w:rPr>
                      <w:rFonts w:ascii="仿宋_GB2312" w:hAnsi="仿宋_GB2312" w:cs="仿宋_GB2312" w:eastAsia="仿宋_GB2312"/>
                      <w:sz w:val="22"/>
                      <w:color w:val="000000"/>
                    </w:rPr>
                    <w:t>重量（含电池）：</w:t>
                  </w:r>
                  <w:r>
                    <w:rPr>
                      <w:rFonts w:ascii="仿宋_GB2312" w:hAnsi="仿宋_GB2312" w:cs="仿宋_GB2312" w:eastAsia="仿宋_GB2312"/>
                      <w:sz w:val="22"/>
                      <w:color w:val="000000"/>
                    </w:rPr>
                    <w:t>≤550克。</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水幕水枪</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接口</w:t>
                  </w:r>
                  <w:r>
                    <w:rPr>
                      <w:rFonts w:ascii="仿宋_GB2312" w:hAnsi="仿宋_GB2312" w:cs="仿宋_GB2312" w:eastAsia="仿宋_GB2312"/>
                      <w:sz w:val="22"/>
                      <w:color w:val="000000"/>
                    </w:rPr>
                    <w:t>:65mm;在供水压力为0.8兆帕时，每分钟喷水量≥1200升，喷出水雾半径为10米，角度180度，喷出水幕形成保护伞高度≥10米;重量:≤3.2KG。</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高倍数泡沫发生器</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顶</w:t>
                  </w: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混合液流量</w:t>
                  </w:r>
                  <w:r>
                    <w:rPr>
                      <w:rFonts w:ascii="仿宋_GB2312" w:hAnsi="仿宋_GB2312" w:cs="仿宋_GB2312" w:eastAsia="仿宋_GB2312"/>
                      <w:sz w:val="22"/>
                      <w:color w:val="000000"/>
                    </w:rPr>
                    <w:t>:≥5L/s;工作压力范围:0.4-0.8(MPa);发泡量≥55m³/min;发泡倍数≥200;50%析液时间≥6min。</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围油栏</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由聚乙烯制成，该装置包括卷轴，捆绑带，两套联轴器以及两套带有阀门的联轴器，分别用于地表面和水面，长度</w:t>
                  </w:r>
                  <w:r>
                    <w:rPr>
                      <w:rFonts w:ascii="仿宋_GB2312" w:hAnsi="仿宋_GB2312" w:cs="仿宋_GB2312" w:eastAsia="仿宋_GB2312"/>
                      <w:sz w:val="22"/>
                      <w:color w:val="000000"/>
                    </w:rPr>
                    <w:t>50米。</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直流喷雾水枪</w:t>
                  </w:r>
                  <w:r>
                    <w:rPr>
                      <w:rFonts w:ascii="仿宋_GB2312" w:hAnsi="仿宋_GB2312" w:cs="仿宋_GB2312" w:eastAsia="仿宋_GB2312"/>
                      <w:sz w:val="22"/>
                      <w:color w:val="000000"/>
                    </w:rPr>
                    <w:t>(弯头水枪)</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水枪枪体：铝合金</w:t>
                  </w:r>
                  <w:r>
                    <w:rPr>
                      <w:rFonts w:ascii="仿宋_GB2312" w:hAnsi="仿宋_GB2312" w:cs="仿宋_GB2312" w:eastAsia="仿宋_GB2312"/>
                      <w:sz w:val="22"/>
                      <w:color w:val="000000"/>
                    </w:rPr>
                    <w:t>6061T6工艺铝型材；</w:t>
                  </w:r>
                  <w:r>
                    <w:br/>
                  </w:r>
                  <w:r>
                    <w:rPr>
                      <w:rFonts w:ascii="仿宋_GB2312" w:hAnsi="仿宋_GB2312" w:cs="仿宋_GB2312" w:eastAsia="仿宋_GB2312"/>
                      <w:sz w:val="22"/>
                      <w:color w:val="000000"/>
                    </w:rPr>
                    <w:t>接口：采用</w:t>
                  </w:r>
                  <w:r>
                    <w:rPr>
                      <w:rFonts w:ascii="仿宋_GB2312" w:hAnsi="仿宋_GB2312" w:cs="仿宋_GB2312" w:eastAsia="仿宋_GB2312"/>
                      <w:sz w:val="22"/>
                      <w:color w:val="000000"/>
                    </w:rPr>
                    <w:t>65mm锻造雄接口/65mm锻造内扣接口/65mm锻造雌管接口；</w:t>
                  </w:r>
                  <w:r>
                    <w:br/>
                  </w:r>
                  <w:r>
                    <w:rPr>
                      <w:rFonts w:ascii="仿宋_GB2312" w:hAnsi="仿宋_GB2312" w:cs="仿宋_GB2312" w:eastAsia="仿宋_GB2312"/>
                      <w:sz w:val="22"/>
                      <w:color w:val="000000"/>
                    </w:rPr>
                    <w:t>手柄：杜邦尼龙材质；</w:t>
                  </w:r>
                  <w:r>
                    <w:br/>
                  </w:r>
                  <w:r>
                    <w:rPr>
                      <w:rFonts w:ascii="仿宋_GB2312" w:hAnsi="仿宋_GB2312" w:cs="仿宋_GB2312" w:eastAsia="仿宋_GB2312"/>
                      <w:sz w:val="22"/>
                      <w:color w:val="000000"/>
                    </w:rPr>
                    <w:t>雾轮：铝合金；</w:t>
                  </w:r>
                  <w:r>
                    <w:br/>
                  </w:r>
                  <w:r>
                    <w:rPr>
                      <w:rFonts w:ascii="仿宋_GB2312" w:hAnsi="仿宋_GB2312" w:cs="仿宋_GB2312" w:eastAsia="仿宋_GB2312"/>
                      <w:sz w:val="22"/>
                      <w:color w:val="000000"/>
                    </w:rPr>
                    <w:t>橡胶保护头：橡胶（硅胶）一体挤压成型；</w:t>
                  </w:r>
                  <w:r>
                    <w:rPr>
                      <w:rFonts w:ascii="仿宋_GB2312" w:hAnsi="仿宋_GB2312" w:cs="仿宋_GB2312" w:eastAsia="仿宋_GB2312"/>
                      <w:sz w:val="22"/>
                      <w:color w:val="000000"/>
                    </w:rPr>
                    <w:t xml:space="preserve">                                                                           </w:t>
                  </w:r>
                  <w:r>
                    <w:br/>
                  </w:r>
                  <w:r>
                    <w:rPr>
                      <w:rFonts w:ascii="仿宋_GB2312" w:hAnsi="仿宋_GB2312" w:cs="仿宋_GB2312" w:eastAsia="仿宋_GB2312"/>
                      <w:sz w:val="22"/>
                      <w:color w:val="000000"/>
                    </w:rPr>
                    <w:t>多种喷射方式：直流水柱、开花水流、喷雾水流及枪膛高压冲洗多种喷雾方式；</w:t>
                  </w:r>
                  <w:r>
                    <w:br/>
                  </w:r>
                  <w:r>
                    <w:rPr>
                      <w:rFonts w:ascii="仿宋_GB2312" w:hAnsi="仿宋_GB2312" w:cs="仿宋_GB2312" w:eastAsia="仿宋_GB2312"/>
                      <w:sz w:val="22"/>
                      <w:color w:val="000000"/>
                    </w:rPr>
                    <w:t>4个挡位流量调节功能，额定工作压力6公斤时可获取2.5-5-6.5-8升/秒的流量变化；</w:t>
                  </w:r>
                  <w:r>
                    <w:br/>
                  </w:r>
                  <w:r>
                    <w:rPr>
                      <w:rFonts w:ascii="仿宋_GB2312" w:hAnsi="仿宋_GB2312" w:cs="仿宋_GB2312" w:eastAsia="仿宋_GB2312"/>
                      <w:sz w:val="22"/>
                      <w:color w:val="000000"/>
                    </w:rPr>
                    <w:t>最大工作压力</w:t>
                  </w:r>
                  <w:r>
                    <w:rPr>
                      <w:rFonts w:ascii="仿宋_GB2312" w:hAnsi="仿宋_GB2312" w:cs="仿宋_GB2312" w:eastAsia="仿宋_GB2312"/>
                      <w:sz w:val="22"/>
                      <w:color w:val="000000"/>
                    </w:rPr>
                    <w:t>≥16公斤；</w:t>
                  </w:r>
                  <w:r>
                    <w:br/>
                  </w:r>
                  <w:r>
                    <w:rPr>
                      <w:rFonts w:ascii="仿宋_GB2312" w:hAnsi="仿宋_GB2312" w:cs="仿宋_GB2312" w:eastAsia="仿宋_GB2312"/>
                      <w:sz w:val="22"/>
                      <w:color w:val="000000"/>
                    </w:rPr>
                    <w:t>水枪喷雾角度</w:t>
                  </w:r>
                  <w:r>
                    <w:rPr>
                      <w:rFonts w:ascii="仿宋_GB2312" w:hAnsi="仿宋_GB2312" w:cs="仿宋_GB2312" w:eastAsia="仿宋_GB2312"/>
                      <w:sz w:val="22"/>
                      <w:color w:val="000000"/>
                    </w:rPr>
                    <w:t>≥120度；</w:t>
                  </w:r>
                  <w:r>
                    <w:br/>
                  </w:r>
                  <w:r>
                    <w:rPr>
                      <w:rFonts w:ascii="仿宋_GB2312" w:hAnsi="仿宋_GB2312" w:cs="仿宋_GB2312" w:eastAsia="仿宋_GB2312"/>
                      <w:sz w:val="22"/>
                      <w:color w:val="000000"/>
                    </w:rPr>
                    <w:t>有效射程</w:t>
                  </w:r>
                  <w:r>
                    <w:rPr>
                      <w:rFonts w:ascii="仿宋_GB2312" w:hAnsi="仿宋_GB2312" w:cs="仿宋_GB2312" w:eastAsia="仿宋_GB2312"/>
                      <w:sz w:val="22"/>
                      <w:color w:val="000000"/>
                    </w:rPr>
                    <w:t>32米；</w:t>
                  </w:r>
                  <w:r>
                    <w:br/>
                  </w:r>
                  <w:r>
                    <w:rPr>
                      <w:rFonts w:ascii="仿宋_GB2312" w:hAnsi="仿宋_GB2312" w:cs="仿宋_GB2312" w:eastAsia="仿宋_GB2312"/>
                      <w:sz w:val="22"/>
                      <w:color w:val="000000"/>
                    </w:rPr>
                    <w:t>带弯头使用功能：</w:t>
                  </w:r>
                  <w:r>
                    <w:br/>
                  </w:r>
                  <w:r>
                    <w:rPr>
                      <w:rFonts w:ascii="仿宋_GB2312" w:hAnsi="仿宋_GB2312" w:cs="仿宋_GB2312" w:eastAsia="仿宋_GB2312"/>
                      <w:sz w:val="22"/>
                      <w:color w:val="000000"/>
                    </w:rPr>
                    <w:t>产品重量：</w:t>
                  </w:r>
                  <w:r>
                    <w:rPr>
                      <w:rFonts w:ascii="仿宋_GB2312" w:hAnsi="仿宋_GB2312" w:cs="仿宋_GB2312" w:eastAsia="仿宋_GB2312"/>
                      <w:sz w:val="22"/>
                      <w:color w:val="000000"/>
                    </w:rPr>
                    <w:t>≤2.7KG；</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合同签订之日起10日内完成交货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合同签订之日起10日内完成交货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项目验收合格后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项目实施完毕后，供应商应向采购人提交项目验收报告，申请项目验收，并将项目实施过程中相关资料提交采购人。采购人收到项目验收报告后，组织相关人员进行验收。 验收标准按照国家、行业有关规范和要求执行。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项目实施完毕后，供应商应向采购人提交项目验收报告，申请项目验收，并将项目实施过程中相关资料提交采购人。采购人收到项目验收报告后，组织相关人员进行验收。 验收标准按照国家、行业有关规范和要求执行。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自项目验收合格之日起一年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自项目验收合格之日起一年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根据国办发〔2025〕34号《国务院办公厅关于在政府采购中实施本国产品标准及相关政策的通知》、陕财办采〔2026〕2号《陕西省财政厅关于在政府采购活动中实施本国产品标准及相关政策的通知》。本项目采购含有多种产品，若供应商为本项目提供的符合本国产品标准的产品成本之和占本次提供的全部产品成本之和的比例达到80%以上时，依法对该供应商提供的全部产品给予价格评审优惠，即对该供应商提供的全部产品的总报价给予20%的价格扣除，用扣除后的价格参与评审。以供应商提供的“关于符合本国产品标准的声明函”为准。此项价格扣除与中小企业声明函价格扣除可同时生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备独立承担民事责任的能力：提供法人营业执照等证明文件，自然人的身份证明；2、有依法缴纳税收和社会保障资金的良好记录：提供2025年4月份至今任意一个月依法缴纳税收和社会保障资金的相关材料； 3、具备履行合同所必需的设备和专业技术能力的证明材料：提供承诺书； 4、提供参加政府采购活动前三年内在经营活动中没有重大违法记录的书面声明。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供具有财务审计资质单位出具的2024或2025年度财务报告（成立时间至开标时间不足一年的可提供成立后任意时段的资产负债表）或2025年4月份至今基本账户银行出具的资信证明。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备独立承担民事责任的能力：提供法人营业执照等证明文件，自然人的身份证明；2、有依法缴纳税收和社会保障资金的良好记录：提供2025年4月份至今任意一个月依法缴纳税收和社会保障资金的相关材料； 3、具备履行合同所必需的设备和专业技术能力的证明材料：提供承诺书； 4、提供参加政府采购活动前三年内在经营活动中没有重大违法记录的书面声明。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提供具有财务审计资质单位出具的2024或2025年度财务报告（成立时间至开标时间不足一年的可提供成立后任意时段的资产负债表）或2025年4月份至今基本账户银行出具的资信证明。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法人证明或法人授权委 托书</w:t>
            </w:r>
          </w:p>
        </w:tc>
        <w:tc>
          <w:tcPr>
            <w:tcW w:type="dxa" w:w="3322"/>
          </w:tcPr>
          <w:p>
            <w:pPr>
              <w:pStyle w:val="null3"/>
            </w:pPr>
            <w:r>
              <w:rPr>
                <w:rFonts w:ascii="仿宋_GB2312" w:hAnsi="仿宋_GB2312" w:cs="仿宋_GB2312" w:eastAsia="仿宋_GB2312"/>
              </w:rPr>
              <w:t>法定代表人资格证明或法定代表人授权委托书原件、授权代表身份证复印件。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信用中国网、中国执行公开网和中国政府采购网查询情况</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法人证明或法人授权委 托书</w:t>
            </w:r>
          </w:p>
        </w:tc>
        <w:tc>
          <w:tcPr>
            <w:tcW w:type="dxa" w:w="3322"/>
          </w:tcPr>
          <w:p>
            <w:pPr>
              <w:pStyle w:val="null3"/>
            </w:pPr>
            <w:r>
              <w:rPr>
                <w:rFonts w:ascii="仿宋_GB2312" w:hAnsi="仿宋_GB2312" w:cs="仿宋_GB2312" w:eastAsia="仿宋_GB2312"/>
              </w:rPr>
              <w:t>法定代表人资格证明或法定代表人授权委托书原件、授权代表身份证复印件。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信用中国网、中国执行公开网和中国政府采购网查询情况</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3.异常低价判断依据：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唯一报价，并未超出最高限价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有法定代表人或其委托代理人签字或盖章并加盖单位公章。由委托代理人签字或盖章，出具有效的授权委托书及被授权人身份证。由法定代表人签字或盖章的，应附法定代表人身份证明。</w:t>
            </w:r>
          </w:p>
        </w:tc>
        <w:tc>
          <w:tcPr>
            <w:tcW w:type="dxa" w:w="1661"/>
          </w:tcPr>
          <w:p>
            <w:pPr>
              <w:pStyle w:val="null3"/>
            </w:pPr>
            <w:r>
              <w:rPr>
                <w:rFonts w:ascii="仿宋_GB2312" w:hAnsi="仿宋_GB2312" w:cs="仿宋_GB2312" w:eastAsia="仿宋_GB2312"/>
              </w:rPr>
              <w:t>开标一览表 投标人应提交的相关资格证明材料.docx 产品技术参数表 分项报价表.docx 投标函 标的清单 投标文件封面 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对招标文件的响应程度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投标文件封面 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技术要求</w:t>
            </w:r>
          </w:p>
        </w:tc>
        <w:tc>
          <w:tcPr>
            <w:tcW w:type="dxa" w:w="3322"/>
          </w:tcPr>
          <w:p>
            <w:pPr>
              <w:pStyle w:val="null3"/>
            </w:pPr>
            <w:r>
              <w:rPr>
                <w:rFonts w:ascii="仿宋_GB2312" w:hAnsi="仿宋_GB2312" w:cs="仿宋_GB2312" w:eastAsia="仿宋_GB2312"/>
              </w:rPr>
              <w:t>招标文件第三章技术要求“★”标识的实质性要求没有负偏离。</w:t>
            </w:r>
          </w:p>
        </w:tc>
        <w:tc>
          <w:tcPr>
            <w:tcW w:type="dxa" w:w="1661"/>
          </w:tcPr>
          <w:p>
            <w:pPr>
              <w:pStyle w:val="null3"/>
            </w:pPr>
            <w:r>
              <w:rPr>
                <w:rFonts w:ascii="仿宋_GB2312" w:hAnsi="仿宋_GB2312" w:cs="仿宋_GB2312" w:eastAsia="仿宋_GB2312"/>
              </w:rPr>
              <w:t>产品技术参数表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3.异常低价判断依据：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唯一报价，并未超出最高限价</w:t>
            </w:r>
          </w:p>
        </w:tc>
        <w:tc>
          <w:tcPr>
            <w:tcW w:type="dxa" w:w="1661"/>
          </w:tcPr>
          <w:p>
            <w:pPr>
              <w:pStyle w:val="null3"/>
            </w:pPr>
            <w:r>
              <w:rPr>
                <w:rFonts w:ascii="仿宋_GB2312" w:hAnsi="仿宋_GB2312" w:cs="仿宋_GB2312" w:eastAsia="仿宋_GB2312"/>
              </w:rPr>
              <w:t>开标一览表 分项报价表.docx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有法定代表人或其委托代理人签字或盖章并加盖单位公章。由委托代理人签字或盖章，出具有效的授权委托书及被授权人身份证。由法定代表人签字或盖章的，应附法定代表人身份证明。</w:t>
            </w:r>
          </w:p>
        </w:tc>
        <w:tc>
          <w:tcPr>
            <w:tcW w:type="dxa" w:w="1661"/>
          </w:tcPr>
          <w:p>
            <w:pPr>
              <w:pStyle w:val="null3"/>
            </w:pPr>
            <w:r>
              <w:rPr>
                <w:rFonts w:ascii="仿宋_GB2312" w:hAnsi="仿宋_GB2312" w:cs="仿宋_GB2312" w:eastAsia="仿宋_GB2312"/>
              </w:rPr>
              <w:t>开标一览表 投标人应提交的相关资格证明材料.docx 产品技术参数表 分项报价表.docx 投标函 标的清单 投标文件封面 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对招标文件的响应程度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投标文件封面 商务偏离表.docx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技术参数评审</w:t>
            </w:r>
          </w:p>
        </w:tc>
        <w:tc>
          <w:tcPr>
            <w:tcW w:type="dxa" w:w="2492"/>
          </w:tcPr>
          <w:p>
            <w:pPr>
              <w:pStyle w:val="null3"/>
            </w:pPr>
            <w:r>
              <w:rPr>
                <w:rFonts w:ascii="仿宋_GB2312" w:hAnsi="仿宋_GB2312" w:cs="仿宋_GB2312" w:eastAsia="仿宋_GB2312"/>
              </w:rPr>
              <w:t>所投产品技术参数清楚，明确并能逐条响应招标文件“第三章 招标项目技术、服务、商务及其他要求”3.3技术要求中所有技术参数要求，得15分。其中： （1）“▲”参数负偏离每项扣技术参数评审1分，扣完为止。 （2）一般参数负偏离每项扣技术参数评审0.5分，扣完为止。 注：①“▲”参数需提供产品检测报告相关作证材料。②一般参数需提供相关作证材料。（不限于产品宣传彩页或官网截图或产品检测报告或产品说明书等证明资料），不提供或不能证明的不得分。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评审内容：投标人针对本项目提供完整的项目实施方案。内容包含 ：①供货组织安排②实施计划及进度计划③配送验收④物力调配及保障措施⑤针对可能出现的各类突发情况提供应急解决方案。评审标准：提供详细、合理、科学可行的方案，方案符合本项目采购 需求有针对性，以上5项，以序号①、②、③、④、⑤为项数，内容无缺项、无漏项且无缺 陷的得20分，其中每有一项内容存在缺项或漏项的扣4分，每项内容中每有一处存在缺陷的扣1分，该项分值扣完为止，未提供不得分。 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评审内容：根据项目实际需求，提供质量保证方案。内容包含①运输成品保护方案②计划保证措施③运输时效④质量保证措施。评审标准：提供详细、合理、科学可行的方案，方案符合本项目采购需求有针对性，以上4项，以序号①、②、③、④为项数，内容无缺项 、无漏项且无缺陷的得16分，其中每有一项内容存在缺项或漏项的扣4分，每项内容中每有一处存在缺陷的扣1分，该项分值扣完为止，未提供不得分。 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评审内容：根据项目实际需求提供售后服务方案。内容包含：①服务范围及保障措施②售后服务团队人员配备方案③售后服务体系、方式及服务承诺。 评审标准： 提供详细、合理、科学可行的方案，方案符合本项目采购需求有针对性，以上3项，以序号①、②、③为项数，内容无缺项、无漏项且无缺陷的得12分，其中每有一项内容存在缺项或漏项的扣4分，每项内容 中每有一处存在缺陷的扣1分，该项分值扣完为止，未提供不得分。 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供应商提供2023年4月至今具有类似项目业绩；投标文件中需附合同复印件并加盖公章 ，以合同签订时间为准。每提供一个得1分，满分2分。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1.满足招标文件实质性要求且最终报价最低的供应商的价格为投标基准价，其价格分为满分35分。 2.投标报价得分=（投标基准价/最终投标报价）×35的公式计算得分。 3. 投标报价不完整的，不进入评标标准价的计算，本项得0分。 4.经评标小组一致认定 ，超过预算金额,其响应将被拒绝。</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技术参数评审</w:t>
            </w:r>
          </w:p>
        </w:tc>
        <w:tc>
          <w:tcPr>
            <w:tcW w:type="dxa" w:w="2492"/>
          </w:tcPr>
          <w:p>
            <w:pPr>
              <w:pStyle w:val="null3"/>
            </w:pPr>
            <w:r>
              <w:rPr>
                <w:rFonts w:ascii="仿宋_GB2312" w:hAnsi="仿宋_GB2312" w:cs="仿宋_GB2312" w:eastAsia="仿宋_GB2312"/>
              </w:rPr>
              <w:t>所投产品技术参数清楚，明确并能逐条响应招标文件“第三章 招标项目技术、服务、商务及其他要求”3.3技术要求中所有技术参数要求，得15分。其中： （1）“▲”参数负偏离每项扣技术参数评审1分，扣完为止。 （2）一般参数负偏离每项扣技术参数评审0.5分，扣完为止。 注：①“▲”参数需提供产品检测报告相关作证材料。②一般参数需提供相关作证材料。（不限于产品宣传彩页或官网截图或产品检测报告或产品说明书等证明资料），不提供或不能证明的不得分。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 投标人针对本项目提供完整的项目实施方案。内容包含 ：①供货组织安排② 实施计划及进度计划③配送验收④物力调配及保障措施⑤针对可能出现的各类突发情况提供应急解决方案。评审标准： 提供详细、合理、科学可行的方案，方案符合本项目采购需求有针对性，以上5项，以序号①、②、③、④、⑤为项数，内容无缺项、无漏项且无缺陷的得20分，其中每有一项内容存在缺项或漏项的扣4分，每项内容中每有一处存在缺陷的扣1分，该项分值扣完为止，未提供不得分。 赋分说明：“缺陷”是指套用其 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评审内容：根据项目实际需求，提供质量保证方案。内容包含①运输成品保护方案②计划保证措施③运输时效④质量保证措施。评审标准： 提供详细、合理、科学可行的方案，方案符合本项目采购需求有针对性，以上4项，以序号①、②、③、④为项数，内容无缺项 、无漏项且无缺陷的得16分，其中每有一项内容存在缺项或漏项的扣4分，每项内容中每有一处存在缺陷的扣1分，该项分值扣完为止，未提供不得分。 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评审内容：根据项目实际需求提供售后服务方案。内容包含：①服务范围及保障措施②售后服务团队人员配备方案③售后服务体系、方式及服务承诺。 评审标准：提供详细、合理、科学可行的方案，方案符合本项目采购需求有针对性，以上3项，以序号①、②、③为项数，内容 无缺项、无漏项且无缺陷的得12分，其中每有一项内容存在缺项或漏项的扣4分，每项内容中每有一处存在缺陷的扣1分，该项分值扣完为止，未提供不得分。 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供应商提供2023年4月至今具有类似项目业绩；投标文件中需附合同复印件并加盖公章 ，以合同签订时间为准。每提供一个得1分，满分2分。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1.满足招标文件实质性要求且最终报价最低的供应商的价格为投标基准价，其价格分为满分35分。 2.投标报价得分=（投标基准价/最终投标报价）×35的公式计算得分。 3. 投标报价不完整的，不进入评标标准价的计算，本项得0分。 4.经评评标小组一致认定 ，超过预算金额,其响应将被拒绝。</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详见附件：技术部分.docx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详见附件：技术部分.docx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