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keepNext w:val="0"/>
        <w:keepLines w:val="0"/>
        <w:pageBreakBefore w:val="0"/>
        <w:kinsoku/>
        <w:wordWrap/>
        <w:overflowPunct/>
        <w:topLinePunct w:val="0"/>
        <w:autoSpaceDE/>
        <w:autoSpaceDN/>
        <w:bidi w:val="0"/>
        <w:snapToGrid/>
        <w:spacing w:line="400" w:lineRule="exact"/>
        <w:jc w:val="center"/>
        <w:textAlignment w:val="auto"/>
        <w:outlineLvl w:val="2"/>
        <w:rPr>
          <w:rFonts w:hint="eastAsia" w:ascii="仿宋" w:hAnsi="仿宋" w:eastAsia="仿宋" w:cs="仿宋"/>
          <w:b/>
          <w:bCs/>
          <w:sz w:val="36"/>
          <w:szCs w:val="36"/>
          <w:highlight w:val="none"/>
          <w:lang w:eastAsia="zh-CN"/>
        </w:rPr>
      </w:pPr>
      <w:bookmarkStart w:id="0" w:name="_Toc30261"/>
      <w:bookmarkStart w:id="1" w:name="_Toc30589"/>
      <w:bookmarkStart w:id="2" w:name="_Toc20972"/>
      <w:bookmarkStart w:id="3" w:name="_Toc16146"/>
      <w:bookmarkStart w:id="4" w:name="_Toc8220"/>
      <w:r>
        <w:rPr>
          <w:rFonts w:hint="eastAsia" w:ascii="仿宋" w:hAnsi="仿宋" w:eastAsia="仿宋" w:cs="仿宋"/>
          <w:b/>
          <w:bCs/>
          <w:sz w:val="36"/>
          <w:szCs w:val="36"/>
          <w:highlight w:val="none"/>
        </w:rPr>
        <w:t>供应商</w:t>
      </w:r>
      <w:bookmarkEnd w:id="0"/>
      <w:bookmarkEnd w:id="1"/>
      <w:r>
        <w:rPr>
          <w:rFonts w:hint="eastAsia" w:ascii="仿宋" w:hAnsi="仿宋" w:eastAsia="仿宋" w:cs="仿宋"/>
          <w:b/>
          <w:bCs/>
          <w:sz w:val="36"/>
          <w:szCs w:val="36"/>
          <w:highlight w:val="none"/>
          <w:lang w:eastAsia="zh-CN"/>
        </w:rPr>
        <w:t>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541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8224CA">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239D2135">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p>
        </w:tc>
      </w:tr>
      <w:tr w14:paraId="0D69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742460C">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C7F0A6A">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p>
        </w:tc>
      </w:tr>
      <w:tr w14:paraId="2F3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E0B1FA6">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DB44604">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p>
        </w:tc>
      </w:tr>
      <w:tr w14:paraId="38AD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0134BF0">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52C0578">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p>
        </w:tc>
      </w:tr>
      <w:tr w14:paraId="2CF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B2419C0">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79C8A35">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p>
        </w:tc>
      </w:tr>
      <w:tr w14:paraId="4F2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E50D029">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12C747E">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p>
        </w:tc>
      </w:tr>
      <w:tr w14:paraId="758D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8F7CE9A">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FD8CDF2">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p>
        </w:tc>
      </w:tr>
      <w:tr w14:paraId="1D7D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3B2078C0">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F49F7F">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p>
        </w:tc>
      </w:tr>
      <w:tr w14:paraId="4E25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AF668C2">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3C9487B3">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p>
        </w:tc>
      </w:tr>
      <w:tr w14:paraId="57A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97D86E">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64DAD79A">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p>
        </w:tc>
      </w:tr>
      <w:tr w14:paraId="710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1313B636">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54A90345">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A58FBD5">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84884D7">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0AF3429">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A1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335E8379">
            <w:pPr>
              <w:keepNext w:val="0"/>
              <w:keepLines w:val="0"/>
              <w:pageBreakBefore w:val="0"/>
              <w:widowControl w:val="0"/>
              <w:kinsoku/>
              <w:wordWrap/>
              <w:overflowPunct/>
              <w:topLinePunct w:val="0"/>
              <w:autoSpaceDE/>
              <w:autoSpaceDN/>
              <w:bidi w:val="0"/>
              <w:snapToGrid/>
              <w:spacing w:line="400" w:lineRule="exact"/>
              <w:jc w:val="center"/>
              <w:textAlignment w:val="auto"/>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45B81C04">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37DD6FD">
            <w:pPr>
              <w:keepNext w:val="0"/>
              <w:keepLines w:val="0"/>
              <w:pageBreakBefore w:val="0"/>
              <w:widowControl w:val="0"/>
              <w:kinsoku/>
              <w:wordWrap/>
              <w:overflowPunct/>
              <w:topLinePunct w:val="0"/>
              <w:autoSpaceDE/>
              <w:autoSpaceDN/>
              <w:bidi w:val="0"/>
              <w:adjustRightInd w:val="0"/>
              <w:snapToGrid/>
              <w:spacing w:line="400" w:lineRule="exact"/>
              <w:ind w:left="960" w:hanging="960" w:hangingChars="4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3CB2C3B">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72962D9">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B91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E7CE0D9">
            <w:pPr>
              <w:keepNext w:val="0"/>
              <w:keepLines w:val="0"/>
              <w:pageBreakBefore w:val="0"/>
              <w:widowControl w:val="0"/>
              <w:kinsoku/>
              <w:wordWrap/>
              <w:overflowPunct/>
              <w:topLinePunct w:val="0"/>
              <w:autoSpaceDE/>
              <w:autoSpaceDN/>
              <w:bidi w:val="0"/>
              <w:snapToGrid/>
              <w:spacing w:line="400" w:lineRule="exact"/>
              <w:jc w:val="center"/>
              <w:textAlignment w:val="auto"/>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6A0D5156">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12FF1B7E">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45A5A0D9">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E203DD4">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7DEB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left w:val="single" w:color="auto" w:sz="4" w:space="0"/>
              <w:right w:val="single" w:color="auto" w:sz="4" w:space="0"/>
            </w:tcBorders>
            <w:noWrap w:val="0"/>
            <w:vAlign w:val="center"/>
          </w:tcPr>
          <w:p w14:paraId="28891D31">
            <w:pPr>
              <w:keepNext w:val="0"/>
              <w:keepLines w:val="0"/>
              <w:pageBreakBefore w:val="0"/>
              <w:widowControl w:val="0"/>
              <w:kinsoku/>
              <w:wordWrap/>
              <w:overflowPunct/>
              <w:topLinePunct w:val="0"/>
              <w:autoSpaceDE/>
              <w:autoSpaceDN/>
              <w:bidi w:val="0"/>
              <w:snapToGrid/>
              <w:spacing w:line="400" w:lineRule="exact"/>
              <w:jc w:val="center"/>
              <w:textAlignment w:val="auto"/>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741CCFF">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仿宋" w:hAnsi="仿宋" w:eastAsia="仿宋" w:cs="仿宋"/>
                <w:bCs/>
                <w:sz w:val="24"/>
                <w:szCs w:val="24"/>
                <w:highlight w:val="none"/>
              </w:rPr>
            </w:pPr>
          </w:p>
        </w:tc>
      </w:tr>
    </w:tbl>
    <w:p w14:paraId="62452694">
      <w:pPr>
        <w:pStyle w:val="25"/>
        <w:keepNext w:val="0"/>
        <w:keepLines w:val="0"/>
        <w:pageBreakBefore w:val="0"/>
        <w:kinsoku/>
        <w:wordWrap/>
        <w:overflowPunct/>
        <w:topLinePunct w:val="0"/>
        <w:autoSpaceDE/>
        <w:autoSpaceDN/>
        <w:bidi w:val="0"/>
        <w:adjustRightInd w:val="0"/>
        <w:snapToGrid/>
        <w:spacing w:line="460" w:lineRule="exact"/>
        <w:ind w:firstLine="560"/>
        <w:textAlignment w:val="auto"/>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335F21C7">
      <w:pPr>
        <w:pStyle w:val="25"/>
        <w:keepNext w:val="0"/>
        <w:keepLines w:val="0"/>
        <w:pageBreakBefore w:val="0"/>
        <w:kinsoku/>
        <w:wordWrap/>
        <w:overflowPunct/>
        <w:topLinePunct w:val="0"/>
        <w:autoSpaceDE/>
        <w:autoSpaceDN/>
        <w:bidi w:val="0"/>
        <w:adjustRightInd w:val="0"/>
        <w:snapToGrid/>
        <w:spacing w:line="460" w:lineRule="exact"/>
        <w:ind w:firstLine="560"/>
        <w:textAlignment w:val="auto"/>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0B044AE8">
      <w:pPr>
        <w:pStyle w:val="25"/>
        <w:keepNext w:val="0"/>
        <w:keepLines w:val="0"/>
        <w:pageBreakBefore w:val="0"/>
        <w:kinsoku/>
        <w:wordWrap/>
        <w:overflowPunct/>
        <w:topLinePunct w:val="0"/>
        <w:autoSpaceDE/>
        <w:autoSpaceDN/>
        <w:bidi w:val="0"/>
        <w:adjustRightInd w:val="0"/>
        <w:snapToGrid/>
        <w:spacing w:line="460" w:lineRule="exact"/>
        <w:ind w:firstLine="560"/>
        <w:textAlignment w:val="auto"/>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3DAD6945">
      <w:pPr>
        <w:pStyle w:val="25"/>
        <w:keepNext w:val="0"/>
        <w:keepLines w:val="0"/>
        <w:pageBreakBefore w:val="0"/>
        <w:kinsoku/>
        <w:wordWrap/>
        <w:overflowPunct/>
        <w:topLinePunct w:val="0"/>
        <w:autoSpaceDE/>
        <w:autoSpaceDN/>
        <w:bidi w:val="0"/>
        <w:adjustRightInd w:val="0"/>
        <w:snapToGrid/>
        <w:spacing w:line="460" w:lineRule="exact"/>
        <w:ind w:firstLine="560"/>
        <w:textAlignment w:val="auto"/>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5E44E0C4">
      <w:pPr>
        <w:pStyle w:val="25"/>
        <w:keepNext w:val="0"/>
        <w:keepLines w:val="0"/>
        <w:pageBreakBefore w:val="0"/>
        <w:widowControl w:val="0"/>
        <w:kinsoku/>
        <w:wordWrap/>
        <w:overflowPunct/>
        <w:topLinePunct w:val="0"/>
        <w:autoSpaceDE/>
        <w:autoSpaceDN/>
        <w:bidi w:val="0"/>
        <w:adjustRightInd w:val="0"/>
        <w:snapToGrid/>
        <w:spacing w:line="440" w:lineRule="exact"/>
        <w:ind w:firstLine="560"/>
        <w:textAlignment w:val="auto"/>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9B70D22">
      <w:pPr>
        <w:pStyle w:val="21"/>
        <w:keepNext w:val="0"/>
        <w:keepLines w:val="0"/>
        <w:pageBreakBefore w:val="0"/>
        <w:widowControl/>
        <w:kinsoku/>
        <w:wordWrap/>
        <w:overflowPunct/>
        <w:topLinePunct w:val="0"/>
        <w:autoSpaceDE/>
        <w:autoSpaceDN/>
        <w:bidi w:val="0"/>
        <w:adjustRightInd w:val="0"/>
        <w:snapToGrid/>
        <w:spacing w:before="0" w:after="0" w:line="460" w:lineRule="exact"/>
        <w:ind w:firstLine="560" w:firstLineChars="200"/>
        <w:jc w:val="both"/>
        <w:textAlignment w:val="auto"/>
        <w:outlineLvl w:val="3"/>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368E4D8F">
      <w:pPr>
        <w:pStyle w:val="21"/>
        <w:keepNext w:val="0"/>
        <w:keepLines w:val="0"/>
        <w:pageBreakBefore w:val="0"/>
        <w:widowControl/>
        <w:kinsoku/>
        <w:wordWrap/>
        <w:overflowPunct/>
        <w:topLinePunct w:val="0"/>
        <w:autoSpaceDE/>
        <w:autoSpaceDN/>
        <w:bidi w:val="0"/>
        <w:adjustRightInd w:val="0"/>
        <w:snapToGrid/>
        <w:spacing w:before="0" w:after="0" w:line="460" w:lineRule="exact"/>
        <w:ind w:firstLine="0"/>
        <w:jc w:val="center"/>
        <w:textAlignment w:val="auto"/>
        <w:outlineLvl w:val="3"/>
        <w:rPr>
          <w:rFonts w:hint="eastAsia" w:ascii="仿宋" w:hAnsi="仿宋" w:eastAsia="仿宋" w:cs="仿宋"/>
          <w:kern w:val="0"/>
          <w:sz w:val="28"/>
          <w:szCs w:val="28"/>
          <w:highlight w:val="none"/>
        </w:rPr>
      </w:pPr>
    </w:p>
    <w:p w14:paraId="2B33324F">
      <w:pPr>
        <w:pStyle w:val="21"/>
        <w:keepNext w:val="0"/>
        <w:keepLines w:val="0"/>
        <w:pageBreakBefore w:val="0"/>
        <w:widowControl/>
        <w:kinsoku/>
        <w:wordWrap/>
        <w:overflowPunct/>
        <w:topLinePunct w:val="0"/>
        <w:autoSpaceDE/>
        <w:autoSpaceDN/>
        <w:bidi w:val="0"/>
        <w:adjustRightInd w:val="0"/>
        <w:snapToGrid/>
        <w:spacing w:before="0" w:after="0" w:line="460" w:lineRule="exact"/>
        <w:ind w:firstLine="0"/>
        <w:jc w:val="center"/>
        <w:textAlignment w:val="auto"/>
        <w:outlineLvl w:val="3"/>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21"/>
        <w:keepNext w:val="0"/>
        <w:keepLines w:val="0"/>
        <w:pageBreakBefore w:val="0"/>
        <w:widowControl/>
        <w:kinsoku/>
        <w:wordWrap/>
        <w:overflowPunct/>
        <w:topLinePunct w:val="0"/>
        <w:autoSpaceDE/>
        <w:autoSpaceDN/>
        <w:bidi w:val="0"/>
        <w:adjustRightInd w:val="0"/>
        <w:snapToGrid/>
        <w:spacing w:before="0" w:after="0" w:line="46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64417559">
      <w:pPr>
        <w:pStyle w:val="21"/>
        <w:pageBreakBefore w:val="0"/>
        <w:widowControl/>
        <w:kinsoku/>
        <w:overflowPunct/>
        <w:bidi w:val="0"/>
        <w:spacing w:before="0" w:after="0" w:line="500" w:lineRule="exact"/>
        <w:ind w:firstLine="560" w:firstLineChars="200"/>
        <w:jc w:val="both"/>
        <w:rPr>
          <w:rFonts w:hint="eastAsia" w:ascii="仿宋" w:hAnsi="仿宋" w:eastAsia="仿宋" w:cs="仿宋"/>
          <w:sz w:val="32"/>
          <w:szCs w:val="32"/>
          <w:highlight w:val="none"/>
        </w:rPr>
      </w:pPr>
      <w:r>
        <w:rPr>
          <w:rFonts w:hint="eastAsia" w:ascii="仿宋" w:hAnsi="仿宋" w:eastAsia="仿宋" w:cs="仿宋"/>
          <w:sz w:val="28"/>
          <w:szCs w:val="28"/>
          <w:highlight w:val="none"/>
        </w:rPr>
        <w:t>供应商应具有独立承担民事责任的能力且具备向采购人提供相关服务的企业法人、其他组织,企业法人应提供统一社会信用代码的营业执照；其他组织应提供合法证明文件</w:t>
      </w:r>
      <w:r>
        <w:rPr>
          <w:rFonts w:hint="eastAsia" w:ascii="仿宋" w:hAnsi="仿宋" w:eastAsia="仿宋" w:cs="宋体"/>
          <w:sz w:val="28"/>
          <w:szCs w:val="28"/>
          <w:lang w:eastAsia="zh-CN"/>
        </w:rPr>
        <w:t>。</w:t>
      </w:r>
      <w:bookmarkStart w:id="11" w:name="_GoBack"/>
      <w:bookmarkEnd w:id="11"/>
    </w:p>
    <w:p w14:paraId="7DC040F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宋体"/>
          <w:sz w:val="28"/>
          <w:szCs w:val="28"/>
        </w:rPr>
        <w:t>提供2024年度经审计并通过注册会计师行业统一监管平台备案赋码的财务报告或开标前六个月内其基本账户银行出具的资信证明或财政部门认可的政府采购专业担保机构出具的担保函</w:t>
      </w:r>
      <w:r>
        <w:rPr>
          <w:rFonts w:hint="eastAsia" w:ascii="仿宋" w:hAnsi="仿宋" w:eastAsia="仿宋" w:cs="宋体"/>
          <w:sz w:val="28"/>
          <w:szCs w:val="28"/>
          <w:lang w:eastAsia="zh-CN"/>
        </w:rPr>
        <w:t>。</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57F0D766">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color w:val="auto"/>
          <w:sz w:val="28"/>
          <w:szCs w:val="28"/>
          <w:highlight w:val="none"/>
          <w:shd w:val="clear" w:color="auto" w:fill="FFFFFF"/>
        </w:rPr>
        <w:t>提供</w:t>
      </w:r>
      <w:r>
        <w:rPr>
          <w:rFonts w:hint="eastAsia" w:ascii="仿宋" w:hAnsi="仿宋" w:eastAsia="仿宋" w:cs="仿宋"/>
          <w:color w:val="auto"/>
          <w:sz w:val="28"/>
          <w:szCs w:val="28"/>
          <w:highlight w:val="none"/>
          <w:shd w:val="clear" w:color="auto" w:fill="FFFFFF"/>
          <w:lang w:val="en-US" w:eastAsia="zh-CN"/>
        </w:rPr>
        <w:t>2025</w:t>
      </w:r>
      <w:r>
        <w:rPr>
          <w:rFonts w:hint="eastAsia" w:ascii="仿宋" w:hAnsi="仿宋" w:eastAsia="仿宋" w:cs="仿宋"/>
          <w:color w:val="auto"/>
          <w:sz w:val="28"/>
          <w:szCs w:val="28"/>
          <w:highlight w:val="none"/>
          <w:shd w:val="clear" w:color="auto" w:fill="FFFFFF"/>
          <w:lang w:eastAsia="zh-CN"/>
        </w:rPr>
        <w:t>年</w:t>
      </w:r>
      <w:r>
        <w:rPr>
          <w:rFonts w:hint="eastAsia" w:ascii="仿宋" w:hAnsi="仿宋" w:eastAsia="仿宋" w:cs="仿宋"/>
          <w:color w:val="auto"/>
          <w:sz w:val="28"/>
          <w:szCs w:val="28"/>
          <w:highlight w:val="none"/>
          <w:shd w:val="clear" w:color="auto" w:fill="FFFFFF"/>
          <w:lang w:val="en-US" w:eastAsia="zh-CN"/>
        </w:rPr>
        <w:t>1</w:t>
      </w:r>
      <w:r>
        <w:rPr>
          <w:rFonts w:hint="eastAsia" w:ascii="仿宋" w:hAnsi="仿宋" w:eastAsia="仿宋" w:cs="仿宋"/>
          <w:color w:val="auto"/>
          <w:sz w:val="28"/>
          <w:szCs w:val="28"/>
          <w:highlight w:val="none"/>
          <w:shd w:val="clear" w:color="auto" w:fill="FFFFFF"/>
          <w:lang w:eastAsia="zh-CN"/>
        </w:rPr>
        <w:t>月以来任意3个月</w:t>
      </w:r>
      <w:r>
        <w:rPr>
          <w:rFonts w:hint="eastAsia" w:ascii="仿宋" w:hAnsi="仿宋" w:eastAsia="仿宋" w:cs="仿宋"/>
          <w:color w:val="auto"/>
          <w:sz w:val="28"/>
          <w:szCs w:val="28"/>
          <w:highlight w:val="none"/>
          <w:shd w:val="clear" w:color="auto" w:fill="FFFFFF"/>
        </w:rPr>
        <w:t>依法缴纳税收和社会保险的相关证明材料；注：依法免税或不需要缴纳社会保险的供应商提供相关部门出具的证明文件</w:t>
      </w:r>
      <w:r>
        <w:rPr>
          <w:rFonts w:hint="eastAsia" w:ascii="仿宋" w:hAnsi="仿宋" w:eastAsia="仿宋" w:cs="仿宋"/>
          <w:color w:val="auto"/>
          <w:sz w:val="28"/>
          <w:szCs w:val="28"/>
          <w:highlight w:val="none"/>
          <w:shd w:val="clear" w:color="auto" w:fill="FFFFFF"/>
          <w:lang w:eastAsia="zh-CN"/>
        </w:rPr>
        <w:t>。</w:t>
      </w:r>
      <w:r>
        <w:rPr>
          <w:rFonts w:hint="eastAsia" w:ascii="仿宋" w:hAnsi="仿宋" w:eastAsia="仿宋" w:cs="仿宋"/>
          <w:color w:val="auto"/>
          <w:sz w:val="28"/>
          <w:szCs w:val="28"/>
          <w:highlight w:val="none"/>
          <w:shd w:val="clear" w:color="auto" w:fill="FFFFFF"/>
        </w:rPr>
        <w:t>（以税款所属时期为准）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14FE08A7">
      <w:pPr>
        <w:pStyle w:val="9"/>
        <w:pageBreakBefore w:val="0"/>
        <w:kinsoku/>
        <w:overflowPunct/>
        <w:bidi w:val="0"/>
        <w:spacing w:line="500" w:lineRule="exact"/>
        <w:rPr>
          <w:rFonts w:ascii="仿宋" w:hAnsi="仿宋" w:cs="仿宋"/>
          <w:b/>
          <w:bCs/>
          <w:sz w:val="28"/>
          <w:szCs w:val="28"/>
          <w:highlight w:val="none"/>
        </w:rPr>
      </w:pPr>
    </w:p>
    <w:p w14:paraId="7C7FE44C">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ind w:left="0" w:leftChars="0"/>
        <w:jc w:val="center"/>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10"/>
    <w:p w14:paraId="77B11DDF">
      <w:pPr>
        <w:pStyle w:val="10"/>
        <w:numPr>
          <w:ilvl w:val="0"/>
          <w:numId w:val="0"/>
        </w:numPr>
        <w:spacing w:after="0" w:line="360" w:lineRule="auto"/>
        <w:jc w:val="both"/>
        <w:outlineLvl w:val="9"/>
      </w:pPr>
    </w:p>
    <w:p w14:paraId="537CE01A">
      <w:pPr>
        <w:pStyle w:val="10"/>
        <w:numPr>
          <w:ilvl w:val="0"/>
          <w:numId w:val="0"/>
        </w:numPr>
        <w:spacing w:after="0" w:line="360" w:lineRule="auto"/>
        <w:jc w:val="both"/>
        <w:outlineLvl w:val="9"/>
      </w:pPr>
    </w:p>
    <w:p w14:paraId="7D61786C">
      <w:pPr>
        <w:pStyle w:val="10"/>
        <w:numPr>
          <w:ilvl w:val="0"/>
          <w:numId w:val="0"/>
        </w:numPr>
        <w:spacing w:after="0" w:line="360" w:lineRule="auto"/>
        <w:jc w:val="both"/>
        <w:outlineLvl w:val="9"/>
      </w:pPr>
    </w:p>
    <w:p w14:paraId="39CBF5F0">
      <w:pPr>
        <w:pStyle w:val="10"/>
        <w:numPr>
          <w:ilvl w:val="0"/>
          <w:numId w:val="0"/>
        </w:numPr>
        <w:spacing w:after="0" w:line="360" w:lineRule="auto"/>
        <w:jc w:val="both"/>
        <w:outlineLvl w:val="9"/>
      </w:pPr>
    </w:p>
    <w:p w14:paraId="59BEE68B">
      <w:pPr>
        <w:pStyle w:val="10"/>
        <w:numPr>
          <w:ilvl w:val="0"/>
          <w:numId w:val="0"/>
        </w:numPr>
        <w:spacing w:after="0" w:line="360" w:lineRule="auto"/>
        <w:jc w:val="both"/>
        <w:outlineLvl w:val="9"/>
      </w:pPr>
    </w:p>
    <w:p w14:paraId="06E4DC94">
      <w:pPr>
        <w:pStyle w:val="10"/>
        <w:numPr>
          <w:ilvl w:val="0"/>
          <w:numId w:val="0"/>
        </w:numPr>
        <w:spacing w:after="0" w:line="360" w:lineRule="auto"/>
        <w:jc w:val="both"/>
        <w:outlineLvl w:val="9"/>
      </w:pPr>
    </w:p>
    <w:p w14:paraId="245B3A2F">
      <w:pPr>
        <w:pStyle w:val="10"/>
        <w:numPr>
          <w:ilvl w:val="0"/>
          <w:numId w:val="0"/>
        </w:numPr>
        <w:spacing w:after="0" w:line="360" w:lineRule="auto"/>
        <w:jc w:val="both"/>
        <w:outlineLvl w:val="9"/>
      </w:pPr>
    </w:p>
    <w:p w14:paraId="38FD1EA9">
      <w:pPr>
        <w:pStyle w:val="10"/>
        <w:numPr>
          <w:ilvl w:val="0"/>
          <w:numId w:val="0"/>
        </w:numPr>
        <w:spacing w:after="0" w:line="360" w:lineRule="auto"/>
        <w:jc w:val="both"/>
        <w:outlineLvl w:val="9"/>
      </w:pPr>
    </w:p>
    <w:p w14:paraId="0F99EE77">
      <w:pPr>
        <w:pStyle w:val="10"/>
        <w:numPr>
          <w:ilvl w:val="0"/>
          <w:numId w:val="0"/>
        </w:numPr>
        <w:spacing w:after="0" w:line="360" w:lineRule="auto"/>
        <w:jc w:val="both"/>
        <w:outlineLvl w:val="9"/>
      </w:pPr>
    </w:p>
    <w:p w14:paraId="7B45CE6A">
      <w:pPr>
        <w:pStyle w:val="10"/>
        <w:numPr>
          <w:ilvl w:val="0"/>
          <w:numId w:val="0"/>
        </w:numPr>
        <w:spacing w:after="0" w:line="360" w:lineRule="auto"/>
        <w:jc w:val="both"/>
        <w:outlineLvl w:val="9"/>
      </w:pPr>
    </w:p>
    <w:p w14:paraId="3CF99B5D">
      <w:pPr>
        <w:pStyle w:val="10"/>
        <w:numPr>
          <w:ilvl w:val="0"/>
          <w:numId w:val="0"/>
        </w:numPr>
        <w:spacing w:after="0" w:line="360" w:lineRule="auto"/>
        <w:jc w:val="both"/>
        <w:outlineLvl w:val="9"/>
      </w:pPr>
    </w:p>
    <w:p w14:paraId="23599212">
      <w:pPr>
        <w:pStyle w:val="10"/>
        <w:numPr>
          <w:ilvl w:val="0"/>
          <w:numId w:val="0"/>
        </w:numPr>
        <w:spacing w:after="0" w:line="360" w:lineRule="auto"/>
        <w:jc w:val="both"/>
        <w:outlineLvl w:val="9"/>
      </w:pPr>
    </w:p>
    <w:p w14:paraId="03F21A88">
      <w:pPr>
        <w:pStyle w:val="10"/>
        <w:numPr>
          <w:ilvl w:val="0"/>
          <w:numId w:val="0"/>
        </w:numPr>
        <w:spacing w:after="0" w:line="360" w:lineRule="auto"/>
        <w:jc w:val="both"/>
        <w:outlineLvl w:val="9"/>
      </w:pPr>
    </w:p>
    <w:p w14:paraId="2C91C3D1">
      <w:pPr>
        <w:pStyle w:val="10"/>
        <w:numPr>
          <w:ilvl w:val="0"/>
          <w:numId w:val="0"/>
        </w:numPr>
        <w:spacing w:after="0" w:line="360" w:lineRule="auto"/>
        <w:jc w:val="both"/>
        <w:outlineLvl w:val="9"/>
      </w:pPr>
    </w:p>
    <w:p w14:paraId="63DE7FC6">
      <w:pPr>
        <w:pStyle w:val="10"/>
        <w:numPr>
          <w:ilvl w:val="0"/>
          <w:numId w:val="0"/>
        </w:numPr>
        <w:spacing w:after="0" w:line="360" w:lineRule="auto"/>
        <w:jc w:val="both"/>
        <w:outlineLvl w:val="9"/>
      </w:pPr>
    </w:p>
    <w:p w14:paraId="6C779192">
      <w:pPr>
        <w:pStyle w:val="10"/>
        <w:numPr>
          <w:ilvl w:val="0"/>
          <w:numId w:val="0"/>
        </w:numPr>
        <w:spacing w:after="0" w:line="360" w:lineRule="auto"/>
        <w:jc w:val="both"/>
        <w:outlineLvl w:val="9"/>
      </w:pPr>
    </w:p>
    <w:p w14:paraId="53D0C207">
      <w:pPr>
        <w:pStyle w:val="10"/>
        <w:numPr>
          <w:ilvl w:val="0"/>
          <w:numId w:val="0"/>
        </w:numPr>
        <w:spacing w:after="0" w:line="360" w:lineRule="auto"/>
        <w:jc w:val="both"/>
        <w:outlineLvl w:val="9"/>
      </w:pPr>
    </w:p>
    <w:p w14:paraId="78BD908A">
      <w:pPr>
        <w:pStyle w:val="10"/>
        <w:numPr>
          <w:ilvl w:val="0"/>
          <w:numId w:val="0"/>
        </w:numPr>
        <w:spacing w:after="0" w:line="360" w:lineRule="auto"/>
        <w:jc w:val="both"/>
        <w:outlineLvl w:val="9"/>
      </w:pPr>
    </w:p>
    <w:p w14:paraId="727095E3">
      <w:pPr>
        <w:pStyle w:val="10"/>
        <w:numPr>
          <w:ilvl w:val="0"/>
          <w:numId w:val="0"/>
        </w:numPr>
        <w:spacing w:after="0" w:line="360" w:lineRule="auto"/>
        <w:jc w:val="both"/>
        <w:outlineLvl w:val="9"/>
      </w:pPr>
    </w:p>
    <w:p w14:paraId="3F134BDD">
      <w:pPr>
        <w:pStyle w:val="10"/>
        <w:numPr>
          <w:ilvl w:val="0"/>
          <w:numId w:val="0"/>
        </w:numPr>
        <w:spacing w:after="0" w:line="360" w:lineRule="auto"/>
        <w:jc w:val="both"/>
        <w:outlineLvl w:val="9"/>
      </w:pPr>
    </w:p>
    <w:p w14:paraId="000A61E4">
      <w:pPr>
        <w:pStyle w:val="10"/>
        <w:numPr>
          <w:ilvl w:val="0"/>
          <w:numId w:val="0"/>
        </w:numPr>
        <w:spacing w:after="0" w:line="360" w:lineRule="auto"/>
        <w:jc w:val="both"/>
        <w:outlineLvl w:val="9"/>
      </w:pPr>
    </w:p>
    <w:p w14:paraId="6073E0A5">
      <w:pPr>
        <w:pStyle w:val="10"/>
        <w:numPr>
          <w:ilvl w:val="0"/>
          <w:numId w:val="0"/>
        </w:numPr>
        <w:spacing w:after="0" w:line="360" w:lineRule="auto"/>
        <w:jc w:val="both"/>
        <w:outlineLvl w:val="9"/>
      </w:pPr>
    </w:p>
    <w:p w14:paraId="6AEB3F92">
      <w:pPr>
        <w:pStyle w:val="10"/>
        <w:numPr>
          <w:ilvl w:val="0"/>
          <w:numId w:val="0"/>
        </w:numPr>
        <w:spacing w:after="0" w:line="360" w:lineRule="auto"/>
        <w:jc w:val="both"/>
        <w:outlineLvl w:val="9"/>
      </w:pPr>
    </w:p>
    <w:p w14:paraId="2CD302B0">
      <w:pPr>
        <w:pStyle w:val="10"/>
        <w:numPr>
          <w:ilvl w:val="0"/>
          <w:numId w:val="0"/>
        </w:numPr>
        <w:spacing w:after="0" w:line="360" w:lineRule="auto"/>
        <w:jc w:val="both"/>
        <w:outlineLvl w:val="9"/>
      </w:pPr>
    </w:p>
    <w:p w14:paraId="12B8EE22">
      <w:pPr>
        <w:pStyle w:val="10"/>
        <w:numPr>
          <w:ilvl w:val="0"/>
          <w:numId w:val="0"/>
        </w:numPr>
        <w:spacing w:after="0" w:line="360" w:lineRule="auto"/>
        <w:jc w:val="both"/>
        <w:outlineLvl w:val="9"/>
      </w:pPr>
    </w:p>
    <w:p w14:paraId="01D34ED8">
      <w:pPr>
        <w:pStyle w:val="10"/>
        <w:numPr>
          <w:ilvl w:val="0"/>
          <w:numId w:val="0"/>
        </w:numPr>
        <w:spacing w:after="0" w:line="360" w:lineRule="auto"/>
        <w:jc w:val="both"/>
        <w:outlineLvl w:val="9"/>
      </w:pPr>
    </w:p>
    <w:p w14:paraId="7D4ACEB4">
      <w:pPr>
        <w:pStyle w:val="10"/>
        <w:numPr>
          <w:ilvl w:val="0"/>
          <w:numId w:val="1"/>
        </w:numPr>
        <w:spacing w:after="0" w:line="360" w:lineRule="auto"/>
        <w:jc w:val="center"/>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资质条件</w:t>
      </w:r>
    </w:p>
    <w:p w14:paraId="68CE66D0">
      <w:pPr>
        <w:pStyle w:val="10"/>
        <w:numPr>
          <w:ilvl w:val="0"/>
          <w:numId w:val="0"/>
        </w:numPr>
        <w:spacing w:after="0" w:line="360" w:lineRule="auto"/>
        <w:ind w:firstLine="560" w:firstLineChars="200"/>
        <w:jc w:val="both"/>
        <w:outlineLvl w:val="9"/>
        <w:rPr>
          <w:rFonts w:hint="eastAsia"/>
          <w:sz w:val="28"/>
          <w:szCs w:val="28"/>
          <w:lang w:val="en-US" w:eastAsia="zh-CN"/>
        </w:rPr>
      </w:pPr>
      <w:r>
        <w:rPr>
          <w:rFonts w:hint="eastAsia" w:ascii="仿宋" w:hAnsi="仿宋" w:eastAsia="仿宋" w:cs="仿宋"/>
          <w:sz w:val="28"/>
          <w:szCs w:val="28"/>
          <w:lang w:val="en-US" w:eastAsia="zh-CN"/>
        </w:rPr>
        <w:t>拟派项目负责人应具备有效的一级注册造价工程师执业资格且在本单位注册。</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5F161E"/>
    <w:multiLevelType w:val="singleLevel"/>
    <w:tmpl w:val="205F161E"/>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4F3F68"/>
    <w:rsid w:val="10A746D9"/>
    <w:rsid w:val="10C725BE"/>
    <w:rsid w:val="10D27729"/>
    <w:rsid w:val="126A68F2"/>
    <w:rsid w:val="12EF72CB"/>
    <w:rsid w:val="13A95559"/>
    <w:rsid w:val="13C853F7"/>
    <w:rsid w:val="140C182D"/>
    <w:rsid w:val="14260DC5"/>
    <w:rsid w:val="143278F9"/>
    <w:rsid w:val="15AA01D0"/>
    <w:rsid w:val="16074A44"/>
    <w:rsid w:val="16E114D3"/>
    <w:rsid w:val="172A2F70"/>
    <w:rsid w:val="181F78A4"/>
    <w:rsid w:val="19F563DB"/>
    <w:rsid w:val="1A100014"/>
    <w:rsid w:val="1B034D1D"/>
    <w:rsid w:val="1D5B7903"/>
    <w:rsid w:val="1D8D1156"/>
    <w:rsid w:val="1DCF0506"/>
    <w:rsid w:val="1DD82927"/>
    <w:rsid w:val="1F4C0D43"/>
    <w:rsid w:val="1F72540F"/>
    <w:rsid w:val="20390800"/>
    <w:rsid w:val="20B717B0"/>
    <w:rsid w:val="20D01F73"/>
    <w:rsid w:val="212821E7"/>
    <w:rsid w:val="21352383"/>
    <w:rsid w:val="216076C6"/>
    <w:rsid w:val="22295698"/>
    <w:rsid w:val="226E1EB1"/>
    <w:rsid w:val="23BA10F8"/>
    <w:rsid w:val="23E47C24"/>
    <w:rsid w:val="23EE2076"/>
    <w:rsid w:val="23FE40D9"/>
    <w:rsid w:val="24CC481C"/>
    <w:rsid w:val="278325DA"/>
    <w:rsid w:val="27CF7E2B"/>
    <w:rsid w:val="27D02F12"/>
    <w:rsid w:val="28AE5EAC"/>
    <w:rsid w:val="29205AA9"/>
    <w:rsid w:val="299A1704"/>
    <w:rsid w:val="29F574D6"/>
    <w:rsid w:val="2A2A77CC"/>
    <w:rsid w:val="2AD82A9C"/>
    <w:rsid w:val="2BFD6438"/>
    <w:rsid w:val="2CBF62A3"/>
    <w:rsid w:val="2D147D7C"/>
    <w:rsid w:val="2FAB2145"/>
    <w:rsid w:val="30FA6039"/>
    <w:rsid w:val="31C06999"/>
    <w:rsid w:val="31F040D5"/>
    <w:rsid w:val="34344512"/>
    <w:rsid w:val="34AD71BB"/>
    <w:rsid w:val="35EB52AD"/>
    <w:rsid w:val="3635623E"/>
    <w:rsid w:val="378A6BE6"/>
    <w:rsid w:val="38511E09"/>
    <w:rsid w:val="38E4419B"/>
    <w:rsid w:val="39717144"/>
    <w:rsid w:val="3AC76A42"/>
    <w:rsid w:val="3C462815"/>
    <w:rsid w:val="3D593965"/>
    <w:rsid w:val="3ECA590D"/>
    <w:rsid w:val="3EDD5F83"/>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E187160"/>
    <w:rsid w:val="5E927905"/>
    <w:rsid w:val="608B132A"/>
    <w:rsid w:val="62AB062D"/>
    <w:rsid w:val="63C435F8"/>
    <w:rsid w:val="64A7494A"/>
    <w:rsid w:val="64C65C70"/>
    <w:rsid w:val="64EF4E96"/>
    <w:rsid w:val="66235B6E"/>
    <w:rsid w:val="66405B1C"/>
    <w:rsid w:val="689D625E"/>
    <w:rsid w:val="691769FD"/>
    <w:rsid w:val="69DA6747"/>
    <w:rsid w:val="69E95AFF"/>
    <w:rsid w:val="6A0172DF"/>
    <w:rsid w:val="6A88420E"/>
    <w:rsid w:val="6C8F42AE"/>
    <w:rsid w:val="6CF46CEB"/>
    <w:rsid w:val="6D5E2E51"/>
    <w:rsid w:val="6EDC4BCA"/>
    <w:rsid w:val="6F683873"/>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1160</Words>
  <Characters>1170</Characters>
  <Lines>0</Lines>
  <Paragraphs>0</Paragraphs>
  <TotalTime>0</TotalTime>
  <ScaleCrop>false</ScaleCrop>
  <LinksUpToDate>false</LinksUpToDate>
  <CharactersWithSpaces>1920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嗯，就这</cp:lastModifiedBy>
  <dcterms:modified xsi:type="dcterms:W3CDTF">2026-04-23T08:19:56Z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0CD5E961964A4A51A085C0D6E6EAD283</vt:lpwstr>
  </property>
  <property fmtid="{D5CDD505-2E9C-101B-9397-08002B2CF9AE}" pid="4" name="KSOTemplateDocerSaveRecord">
    <vt:lpwstr>eyJoZGlkIjoiMGRkMDU4MGNkNGE2ZmRhZTFmMTRiNzBkNzQ4MGU0OGQiLCJ1c2VySWQiOiI1MjE2NTc3MzAifQ==</vt:lpwstr>
  </property>
</Properties>
</file>