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D5727">
      <w:pPr>
        <w:pStyle w:val="4"/>
        <w:rPr>
          <w:rFonts w:hint="eastAsia" w:ascii="仿宋" w:hAnsi="仿宋" w:cs="仿宋"/>
          <w:sz w:val="36"/>
          <w:szCs w:val="36"/>
        </w:rPr>
      </w:pPr>
      <w:bookmarkStart w:id="0" w:name="_Toc143446338"/>
      <w:r>
        <w:rPr>
          <w:rFonts w:hint="eastAsia" w:ascii="仿宋" w:hAnsi="仿宋" w:cs="仿宋"/>
          <w:sz w:val="36"/>
          <w:szCs w:val="36"/>
        </w:rPr>
        <w:t xml:space="preserve">  合同草案条款</w:t>
      </w:r>
      <w:bookmarkEnd w:id="0"/>
    </w:p>
    <w:p w14:paraId="2309A96A">
      <w:pPr>
        <w:rPr>
          <w:rFonts w:hint="eastAsia"/>
        </w:rPr>
      </w:pPr>
      <w:bookmarkStart w:id="1" w:name="_GoBack"/>
      <w:bookmarkEnd w:id="1"/>
    </w:p>
    <w:p w14:paraId="24B729B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  <w:lang w:val="zh-CN"/>
        </w:rPr>
        <w:t>甲方</w:t>
      </w:r>
      <w:r>
        <w:rPr>
          <w:rFonts w:hint="eastAsia" w:ascii="仿宋" w:hAnsi="仿宋"/>
          <w:sz w:val="28"/>
          <w:szCs w:val="28"/>
        </w:rPr>
        <w:t>（</w:t>
      </w:r>
      <w:r>
        <w:rPr>
          <w:rFonts w:hint="eastAsia" w:ascii="仿宋" w:hAnsi="仿宋"/>
          <w:sz w:val="28"/>
          <w:szCs w:val="28"/>
          <w:lang w:val="zh-CN"/>
        </w:rPr>
        <w:t>需方</w:t>
      </w:r>
      <w:r>
        <w:rPr>
          <w:rFonts w:hint="eastAsia" w:ascii="仿宋" w:hAnsi="仿宋"/>
          <w:sz w:val="28"/>
          <w:szCs w:val="28"/>
        </w:rPr>
        <w:t>）：</w:t>
      </w:r>
      <w:r>
        <w:rPr>
          <w:rFonts w:hint="eastAsia" w:ascii="仿宋" w:hAnsi="仿宋"/>
          <w:sz w:val="28"/>
          <w:szCs w:val="28"/>
          <w:lang w:val="zh-CN"/>
        </w:rPr>
        <w:t>中共渭南市委办公室</w:t>
      </w:r>
      <w:r>
        <w:rPr>
          <w:rFonts w:hint="eastAsia" w:ascii="仿宋" w:hAnsi="仿宋"/>
          <w:sz w:val="28"/>
          <w:szCs w:val="28"/>
        </w:rPr>
        <w:t xml:space="preserve">                          </w:t>
      </w:r>
    </w:p>
    <w:p w14:paraId="40FCCEB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  <w:lang w:val="zh-CN"/>
        </w:rPr>
      </w:pPr>
      <w:r>
        <w:rPr>
          <w:rFonts w:hint="eastAsia" w:ascii="仿宋" w:hAnsi="仿宋"/>
          <w:sz w:val="28"/>
          <w:szCs w:val="28"/>
          <w:lang w:val="zh-CN"/>
        </w:rPr>
        <w:t>乙方（供方）：</w:t>
      </w:r>
    </w:p>
    <w:p w14:paraId="25AAA7A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  <w:lang w:val="zh-CN"/>
        </w:rPr>
      </w:pPr>
      <w:r>
        <w:rPr>
          <w:rFonts w:hint="eastAsia" w:ascii="仿宋" w:hAnsi="仿宋"/>
          <w:sz w:val="28"/>
          <w:szCs w:val="28"/>
          <w:lang w:val="zh-CN"/>
        </w:rPr>
        <w:t>渭南市政府采购中心    年   月   日，在渭南市市民综合服务中心组织的</w:t>
      </w:r>
      <w:r>
        <w:rPr>
          <w:rFonts w:hint="eastAsia" w:ascii="仿宋" w:hAnsi="仿宋"/>
          <w:sz w:val="28"/>
          <w:szCs w:val="28"/>
        </w:rPr>
        <w:t>市级机关周转房物业管理项目</w:t>
      </w:r>
      <w:r>
        <w:rPr>
          <w:rFonts w:hint="eastAsia" w:ascii="仿宋" w:hAnsi="仿宋"/>
          <w:sz w:val="28"/>
          <w:szCs w:val="28"/>
          <w:lang w:val="zh-CN"/>
        </w:rPr>
        <w:t>采购活动中，</w:t>
      </w:r>
      <w:r>
        <w:rPr>
          <w:rFonts w:hint="eastAsia" w:ascii="仿宋" w:hAnsi="仿宋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仿宋" w:hAnsi="仿宋"/>
          <w:sz w:val="28"/>
          <w:szCs w:val="28"/>
          <w:lang w:val="zh-CN"/>
        </w:rPr>
        <w:t>公司为成交供应商，现就有关事宜协议如下：</w:t>
      </w:r>
    </w:p>
    <w:p w14:paraId="4D68229D">
      <w:pPr>
        <w:spacing w:line="600" w:lineRule="exact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第一章  物业基本情况</w:t>
      </w:r>
    </w:p>
    <w:p w14:paraId="5E58A695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第一条  物业基本情况：</w:t>
      </w:r>
    </w:p>
    <w:p w14:paraId="2E97E706">
      <w:pPr>
        <w:tabs>
          <w:tab w:val="left" w:pos="5642"/>
        </w:tabs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  <w:u w:val="single"/>
        </w:rPr>
      </w:pPr>
      <w:r>
        <w:rPr>
          <w:rFonts w:hint="eastAsia" w:ascii="仿宋" w:hAnsi="仿宋"/>
          <w:spacing w:val="-4"/>
          <w:sz w:val="28"/>
          <w:szCs w:val="28"/>
        </w:rPr>
        <w:t>物业名称：</w:t>
      </w:r>
      <w:r>
        <w:rPr>
          <w:rFonts w:hint="eastAsia" w:ascii="仿宋" w:hAnsi="仿宋"/>
          <w:sz w:val="28"/>
          <w:szCs w:val="28"/>
          <w:u w:val="single"/>
        </w:rPr>
        <w:t>市级机关周转房物业管理项目</w:t>
      </w:r>
    </w:p>
    <w:p w14:paraId="63A46879">
      <w:pPr>
        <w:tabs>
          <w:tab w:val="left" w:pos="5642"/>
        </w:tabs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物业类型：</w:t>
      </w:r>
      <w:r>
        <w:rPr>
          <w:rFonts w:hint="eastAsia" w:ascii="仿宋" w:hAnsi="仿宋"/>
          <w:spacing w:val="-4"/>
          <w:sz w:val="28"/>
          <w:szCs w:val="28"/>
          <w:u w:val="single"/>
        </w:rPr>
        <w:t xml:space="preserve"> 机关公共建筑类物业      </w:t>
      </w:r>
    </w:p>
    <w:p w14:paraId="04E1D1C8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物业位置：</w:t>
      </w:r>
      <w:r>
        <w:rPr>
          <w:rFonts w:hint="eastAsia" w:ascii="仿宋" w:hAnsi="仿宋"/>
          <w:spacing w:val="-4"/>
          <w:sz w:val="28"/>
          <w:szCs w:val="28"/>
          <w:u w:val="single"/>
        </w:rPr>
        <w:t xml:space="preserve"> 渭南市朝阳大街21号   </w:t>
      </w:r>
    </w:p>
    <w:p w14:paraId="648C096D">
      <w:pPr>
        <w:spacing w:line="360" w:lineRule="auto"/>
        <w:ind w:firstLine="480"/>
        <w:rPr>
          <w:rFonts w:ascii="仿宋" w:hAnsi="仿宋"/>
          <w:b/>
          <w:bCs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服务内容：负责市级机关周转房楼内及楼周边区域的保洁服务、秩序维护服务、工程维修服务、花卉租摆服务、电梯维保及年检、周转用房服务。</w:t>
      </w:r>
    </w:p>
    <w:p w14:paraId="5D0895B3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第二条  本合同相关名词的含义</w:t>
      </w:r>
    </w:p>
    <w:p w14:paraId="6AE78BF9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1.物业：是指市委机关周转房屋建筑及与之配套的设施设备和场地。</w:t>
      </w:r>
    </w:p>
    <w:p w14:paraId="60615377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2.物业服务区域：是指市委机关周转房范围以内的各种建筑物、构筑物、以及相关配套的设施、设备、场所。</w:t>
      </w:r>
    </w:p>
    <w:p w14:paraId="4918C5A0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3.大楼共用部位：是指大楼承重结构部位、户内外墙体面、天井、门厅、楼梯间、走廊通道、卫生间、设备间等。</w:t>
      </w:r>
    </w:p>
    <w:p w14:paraId="295C0A82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4.共用设施设备：是指本物业服务区域内，物业使用人共同使用的供配电系统、给排水系统、空调系统（含自动控制）、通风系统、电梯系统及其它共用设施设备。</w:t>
      </w:r>
    </w:p>
    <w:p w14:paraId="1E269596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5.物业使用人：是指实际使用物业的单位及部门。</w:t>
      </w:r>
    </w:p>
    <w:p w14:paraId="47CD7A4F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6.管理用房：是甲方给乙方提供的物业服务用房、库房等。</w:t>
      </w:r>
    </w:p>
    <w:p w14:paraId="77AF5029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7.本合同所称重大经济损失为:一次达到3万元以上或年累计达到5万元以上。</w:t>
      </w:r>
    </w:p>
    <w:p w14:paraId="12EA19DC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8.合同所称的大、中修是指房屋、设施、设备维修费用在500元以上的维修项目。</w:t>
      </w:r>
    </w:p>
    <w:p w14:paraId="1BB1973D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9.日常消耗品：是指清洁用品、会务用品、维修用品。</w:t>
      </w:r>
    </w:p>
    <w:p w14:paraId="674C4AEF">
      <w:pPr>
        <w:spacing w:line="360" w:lineRule="auto"/>
        <w:ind w:firstLine="680" w:firstLineChars="2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10.固定资产：是指乙方为开展服务购置的使用寿命在一年以上的商品。</w:t>
      </w:r>
    </w:p>
    <w:p w14:paraId="035495C6">
      <w:pPr>
        <w:spacing w:before="120" w:beforeLines="50" w:line="360" w:lineRule="auto"/>
        <w:ind w:firstLine="546" w:firstLineChars="200"/>
        <w:jc w:val="center"/>
        <w:rPr>
          <w:rFonts w:ascii="仿宋" w:hAnsi="仿宋"/>
          <w:b/>
          <w:bCs/>
          <w:spacing w:val="-4"/>
          <w:sz w:val="28"/>
          <w:szCs w:val="28"/>
        </w:rPr>
      </w:pPr>
    </w:p>
    <w:p w14:paraId="71484F30">
      <w:pPr>
        <w:spacing w:before="120" w:beforeLines="50" w:line="360" w:lineRule="auto"/>
        <w:ind w:firstLine="546" w:firstLineChars="200"/>
        <w:jc w:val="center"/>
        <w:rPr>
          <w:rFonts w:hint="eastAsia" w:ascii="仿宋" w:hAnsi="仿宋" w:cs="宋体"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第二章  物业服务事项</w:t>
      </w:r>
    </w:p>
    <w:p w14:paraId="4AC04C02">
      <w:pPr>
        <w:spacing w:line="360" w:lineRule="auto"/>
        <w:ind w:firstLine="524" w:firstLineChars="193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第三条  双方约定的物业服务包括以下内容：</w:t>
      </w:r>
    </w:p>
    <w:p w14:paraId="382FFB6A">
      <w:pPr>
        <w:spacing w:line="360" w:lineRule="auto"/>
        <w:ind w:firstLine="48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负责市级机关周转房楼内及楼周边区域的保洁服务、秩序维护服务、工程维修服务、会议服务、花卉租摆服务、电梯维保及年检、周转用房服务。不包含空调系统维保、监控系统维保及消防维保服务，服务所需设备、工具及耗材（包含电梯配件更换）由采购人负责购买。</w:t>
      </w:r>
    </w:p>
    <w:p w14:paraId="1950DE8D">
      <w:pPr>
        <w:spacing w:before="120" w:beforeLines="50" w:line="600" w:lineRule="exact"/>
        <w:ind w:firstLine="546" w:firstLineChars="200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第三章  物业服务质量标准</w:t>
      </w:r>
    </w:p>
    <w:p w14:paraId="585C4C84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第四条  物业服务质量标准：</w:t>
      </w:r>
    </w:p>
    <w:p w14:paraId="0414EE7F">
      <w:pPr>
        <w:spacing w:line="360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1.保密性。要求物业工作人员遵守工作纪律，保守市委机关相关秘密。</w:t>
      </w:r>
    </w:p>
    <w:p w14:paraId="3E80609E">
      <w:pPr>
        <w:spacing w:line="360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2.规范化和标准化服务。按“全国物业管理示范大厦标准”“陕西省物业管理一级标准”及“质量管理体系”“环境管理体系”“职业健康体系”进行规范服务。</w:t>
      </w:r>
    </w:p>
    <w:p w14:paraId="1DEF944E">
      <w:pPr>
        <w:spacing w:line="360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3.物业管理服务中满足物业服务工作而需要的工器具、设备及耗材，须由投标人向市委办申请，市委办负责购买。</w:t>
      </w:r>
    </w:p>
    <w:p w14:paraId="355A6D3A">
      <w:pPr>
        <w:spacing w:line="360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4.建立规范的物业管理档案，按年向市委办提交。</w:t>
      </w:r>
    </w:p>
    <w:p w14:paraId="5A77C41C">
      <w:pPr>
        <w:spacing w:line="360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5.员工统一着装，佩戴明显标识，工作规范，作风严谨。</w:t>
      </w:r>
    </w:p>
    <w:p w14:paraId="742CAFE7">
      <w:pPr>
        <w:spacing w:before="120" w:beforeLines="50" w:line="600" w:lineRule="exact"/>
        <w:ind w:firstLine="546" w:firstLineChars="200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第四章  物业服务期限</w:t>
      </w:r>
    </w:p>
    <w:p w14:paraId="61F4E323">
      <w:pPr>
        <w:spacing w:line="600" w:lineRule="exact"/>
        <w:ind w:firstLine="524" w:firstLineChars="193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第五条 本合同的期限为</w:t>
      </w:r>
      <w:r>
        <w:rPr>
          <w:rFonts w:hint="eastAsia" w:ascii="仿宋" w:hAnsi="仿宋"/>
          <w:spacing w:val="-4"/>
          <w:sz w:val="28"/>
          <w:szCs w:val="28"/>
          <w:u w:val="single"/>
        </w:rPr>
        <w:t xml:space="preserve">    年  月  日</w:t>
      </w:r>
      <w:r>
        <w:rPr>
          <w:rFonts w:hint="eastAsia" w:ascii="仿宋" w:hAnsi="仿宋"/>
          <w:spacing w:val="-4"/>
          <w:sz w:val="28"/>
          <w:szCs w:val="28"/>
        </w:rPr>
        <w:t>至</w:t>
      </w:r>
      <w:r>
        <w:rPr>
          <w:rFonts w:hint="eastAsia" w:ascii="仿宋" w:hAnsi="仿宋"/>
          <w:spacing w:val="-4"/>
          <w:sz w:val="28"/>
          <w:szCs w:val="28"/>
          <w:u w:val="single"/>
        </w:rPr>
        <w:t xml:space="preserve">    年   月  日</w:t>
      </w:r>
    </w:p>
    <w:p w14:paraId="7DFDEC87">
      <w:pPr>
        <w:spacing w:before="120" w:beforeLines="50" w:line="600" w:lineRule="exact"/>
        <w:ind w:firstLine="546" w:firstLineChars="200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第五章  物业服务费用</w:t>
      </w:r>
    </w:p>
    <w:p w14:paraId="46F2D53B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第六条 物业服务费的构成：</w:t>
      </w:r>
    </w:p>
    <w:p w14:paraId="6D9BCFD9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1、物业服务人员的工资、社会保险和按规定提取的福利费等；</w:t>
      </w:r>
    </w:p>
    <w:p w14:paraId="39D5CBE2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 xml:space="preserve">2、物业服务人员培训费； </w:t>
      </w:r>
    </w:p>
    <w:p w14:paraId="7EED3AA8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3、物业服务人员服装费；</w:t>
      </w:r>
    </w:p>
    <w:p w14:paraId="0BB03C6A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4、物业服务企业办公费用；</w:t>
      </w:r>
    </w:p>
    <w:p w14:paraId="432C1732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5、物业服务企业固定资产折旧费；</w:t>
      </w:r>
    </w:p>
    <w:p w14:paraId="2CF2371D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6、企业利润；</w:t>
      </w:r>
    </w:p>
    <w:p w14:paraId="6A159D14">
      <w:pPr>
        <w:spacing w:line="360" w:lineRule="auto"/>
        <w:ind w:firstLine="568" w:firstLineChars="209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7、法定税费。</w:t>
      </w:r>
    </w:p>
    <w:p w14:paraId="1ED9394B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第七条 物业服务费</w:t>
      </w:r>
    </w:p>
    <w:p w14:paraId="5379EDF2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1.</w:t>
      </w:r>
      <w:r>
        <w:rPr>
          <w:rFonts w:hint="eastAsia" w:ascii="仿宋" w:hAnsi="仿宋"/>
          <w:bCs/>
          <w:spacing w:val="-4"/>
          <w:sz w:val="28"/>
          <w:szCs w:val="28"/>
        </w:rPr>
        <w:t>物业服务费</w:t>
      </w:r>
      <w:r>
        <w:rPr>
          <w:rFonts w:hint="eastAsia" w:ascii="仿宋" w:hAnsi="仿宋"/>
          <w:sz w:val="28"/>
          <w:szCs w:val="28"/>
        </w:rPr>
        <w:t>：</w:t>
      </w:r>
    </w:p>
    <w:p w14:paraId="3BB1BFA7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1）本物业服务年费用共计人民币</w:t>
      </w:r>
      <w:r>
        <w:rPr>
          <w:rFonts w:hint="eastAsia" w:ascii="仿宋" w:hAnsi="仿宋"/>
          <w:sz w:val="28"/>
          <w:szCs w:val="28"/>
          <w:u w:val="single"/>
        </w:rPr>
        <w:t xml:space="preserve">     </w:t>
      </w:r>
      <w:r>
        <w:rPr>
          <w:rFonts w:hint="eastAsia" w:ascii="仿宋" w:hAnsi="仿宋"/>
          <w:sz w:val="28"/>
          <w:szCs w:val="28"/>
        </w:rPr>
        <w:t>元，（大写：</w:t>
      </w:r>
      <w:r>
        <w:rPr>
          <w:rFonts w:hint="eastAsia" w:ascii="仿宋" w:hAnsi="仿宋"/>
          <w:sz w:val="28"/>
          <w:szCs w:val="28"/>
          <w:u w:val="single"/>
        </w:rPr>
        <w:t xml:space="preserve">     </w:t>
      </w:r>
      <w:r>
        <w:rPr>
          <w:rFonts w:hint="eastAsia" w:ascii="仿宋" w:hAnsi="仿宋"/>
          <w:sz w:val="28"/>
          <w:szCs w:val="28"/>
        </w:rPr>
        <w:t>），月费用</w:t>
      </w:r>
      <w:r>
        <w:rPr>
          <w:rFonts w:hint="eastAsia" w:ascii="仿宋" w:hAnsi="仿宋"/>
          <w:sz w:val="28"/>
          <w:szCs w:val="28"/>
          <w:u w:val="single"/>
        </w:rPr>
        <w:t xml:space="preserve">     </w:t>
      </w:r>
      <w:r>
        <w:rPr>
          <w:rFonts w:hint="eastAsia" w:ascii="仿宋" w:hAnsi="仿宋"/>
          <w:sz w:val="28"/>
          <w:szCs w:val="28"/>
        </w:rPr>
        <w:t>元，（大写：</w:t>
      </w:r>
      <w:r>
        <w:rPr>
          <w:rFonts w:hint="eastAsia" w:ascii="仿宋" w:hAnsi="仿宋"/>
          <w:sz w:val="28"/>
          <w:szCs w:val="28"/>
          <w:u w:val="single"/>
        </w:rPr>
        <w:t xml:space="preserve">     </w:t>
      </w:r>
      <w:r>
        <w:rPr>
          <w:rFonts w:hint="eastAsia" w:ascii="仿宋" w:hAnsi="仿宋"/>
          <w:sz w:val="28"/>
          <w:szCs w:val="28"/>
        </w:rPr>
        <w:t>）。</w:t>
      </w:r>
    </w:p>
    <w:p w14:paraId="4CF86578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2）本物业服务费中不含特约代办服务产生的费用，具体费用根据实际发生金额另行结算。</w:t>
      </w:r>
    </w:p>
    <w:p w14:paraId="66F65E80">
      <w:pPr>
        <w:spacing w:line="360" w:lineRule="auto"/>
        <w:ind w:firstLine="527" w:firstLineChars="194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bCs/>
          <w:spacing w:val="-4"/>
          <w:sz w:val="28"/>
          <w:szCs w:val="28"/>
        </w:rPr>
        <w:t>2.物业服务费的支付：</w:t>
      </w:r>
      <w:r>
        <w:rPr>
          <w:rFonts w:hint="eastAsia" w:ascii="仿宋" w:hAnsi="仿宋"/>
          <w:sz w:val="28"/>
          <w:szCs w:val="28"/>
        </w:rPr>
        <w:t>物业服务费按季度结算，每季度支付一次。</w:t>
      </w:r>
    </w:p>
    <w:p w14:paraId="0A40BC72">
      <w:pPr>
        <w:spacing w:line="360" w:lineRule="auto"/>
        <w:ind w:firstLine="543" w:firstLineChars="194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乙方账户为：</w:t>
      </w:r>
    </w:p>
    <w:p w14:paraId="3DA11E09">
      <w:pPr>
        <w:spacing w:line="360" w:lineRule="auto"/>
        <w:ind w:firstLine="543" w:firstLineChars="194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 xml:space="preserve">开户行: </w:t>
      </w:r>
    </w:p>
    <w:p w14:paraId="5A1F402C">
      <w:pPr>
        <w:spacing w:line="360" w:lineRule="auto"/>
        <w:ind w:firstLine="543" w:firstLineChars="194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 xml:space="preserve">户名: </w:t>
      </w:r>
    </w:p>
    <w:p w14:paraId="465506DC">
      <w:pPr>
        <w:spacing w:line="360" w:lineRule="auto"/>
        <w:ind w:firstLine="543" w:firstLineChars="194"/>
        <w:jc w:val="left"/>
        <w:rPr>
          <w:rFonts w:hint="eastAsia" w:ascii="仿宋" w:hAnsi="仿宋"/>
          <w:bCs/>
          <w:spacing w:val="-4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 xml:space="preserve">账号： </w:t>
      </w:r>
    </w:p>
    <w:p w14:paraId="6A53136F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bCs/>
          <w:spacing w:val="-4"/>
          <w:sz w:val="28"/>
          <w:szCs w:val="28"/>
        </w:rPr>
        <w:t>第八条 物业服务费实行包干制，</w:t>
      </w:r>
      <w:r>
        <w:rPr>
          <w:rFonts w:hint="eastAsia" w:ascii="仿宋" w:hAnsi="仿宋"/>
          <w:spacing w:val="-4"/>
          <w:sz w:val="28"/>
          <w:szCs w:val="28"/>
        </w:rPr>
        <w:t>盈余或亏损由乙方承担。</w:t>
      </w:r>
    </w:p>
    <w:p w14:paraId="3765BA2C">
      <w:pPr>
        <w:spacing w:line="360" w:lineRule="auto"/>
        <w:ind w:firstLine="544" w:firstLineChars="200"/>
        <w:jc w:val="left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第九条 其他费用</w:t>
      </w:r>
      <w:r>
        <w:rPr>
          <w:rFonts w:hint="eastAsia" w:ascii="仿宋" w:hAnsi="仿宋"/>
          <w:b/>
          <w:spacing w:val="-4"/>
          <w:sz w:val="28"/>
          <w:szCs w:val="28"/>
        </w:rPr>
        <w:t>：</w:t>
      </w:r>
    </w:p>
    <w:p w14:paraId="234864C0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1.</w:t>
      </w:r>
      <w:r>
        <w:rPr>
          <w:rFonts w:hint="eastAsia" w:ascii="仿宋" w:hAnsi="仿宋"/>
          <w:sz w:val="28"/>
          <w:szCs w:val="28"/>
        </w:rPr>
        <w:t>房屋、设施设备大、中修及更新改造项目、建设工程遗留项目，不包含在物业服务费中，根据需要乙方单独提报计划，由甲方</w:t>
      </w:r>
      <w:r>
        <w:rPr>
          <w:rFonts w:hint="eastAsia" w:ascii="仿宋" w:hAnsi="仿宋"/>
          <w:spacing w:val="-4"/>
          <w:sz w:val="28"/>
          <w:szCs w:val="28"/>
        </w:rPr>
        <w:t>承担。</w:t>
      </w:r>
    </w:p>
    <w:p w14:paraId="19396A45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2.乙方可向业主提供有偿特约服务，按事先公布的有偿特约服务收费标准收取费用。</w:t>
      </w:r>
    </w:p>
    <w:p w14:paraId="6795BCF8">
      <w:pPr>
        <w:spacing w:line="360" w:lineRule="auto"/>
        <w:ind w:firstLine="544" w:firstLineChars="200"/>
        <w:jc w:val="left"/>
        <w:rPr>
          <w:rFonts w:hint="eastAsia" w:ascii="仿宋" w:hAnsi="仿宋"/>
          <w:bCs/>
          <w:spacing w:val="-4"/>
          <w:sz w:val="28"/>
          <w:szCs w:val="28"/>
        </w:rPr>
      </w:pPr>
      <w:r>
        <w:rPr>
          <w:rFonts w:hint="eastAsia" w:ascii="仿宋" w:hAnsi="仿宋"/>
          <w:bCs/>
          <w:spacing w:val="-4"/>
          <w:sz w:val="28"/>
          <w:szCs w:val="28"/>
        </w:rPr>
        <w:t>3.</w:t>
      </w:r>
      <w:r>
        <w:rPr>
          <w:rFonts w:hint="eastAsia" w:ascii="仿宋" w:hAnsi="仿宋"/>
          <w:bCs/>
          <w:sz w:val="28"/>
          <w:szCs w:val="28"/>
        </w:rPr>
        <w:t>工程质保期内非人为破坏的维修项目及材料由甲方负责，具体参照《房屋建筑工程质量保修办法》实施。</w:t>
      </w:r>
    </w:p>
    <w:p w14:paraId="27729405">
      <w:pPr>
        <w:spacing w:before="120" w:beforeLines="50" w:line="360" w:lineRule="auto"/>
        <w:ind w:firstLine="546" w:firstLineChars="200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第六章  双方权利与义务</w:t>
      </w:r>
    </w:p>
    <w:p w14:paraId="57EA2AA8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第十条  甲方权利和义务：</w:t>
      </w:r>
    </w:p>
    <w:p w14:paraId="27211084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1.审定乙方制定的物业管理方案、制度及其它管理规定。</w:t>
      </w:r>
    </w:p>
    <w:p w14:paraId="4CC22858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2.检查监督物业管理方案的实施及制度的执行。</w:t>
      </w:r>
    </w:p>
    <w:p w14:paraId="17D5F788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3.交付乙方管理的物业达到设计和使用验收标准的要求。如存在质量问题，确保施工单位履行工程保修的责任和义务。</w:t>
      </w:r>
    </w:p>
    <w:p w14:paraId="6A099566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4.为乙方提供必需的物业服务用房、工程技术资料，并在乙方服务期满且未获续约时予以收回。</w:t>
      </w:r>
    </w:p>
    <w:p w14:paraId="6EC9388C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5.协助乙方约束进驻大楼的工作人员遵守物业管理的各项规定。</w:t>
      </w:r>
    </w:p>
    <w:p w14:paraId="44D54E2E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第十一条  乙方权利和义务</w:t>
      </w:r>
    </w:p>
    <w:p w14:paraId="68D4573D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1.制定履行办公楼物业管理服务制度、服务标准和相关方案，不得转包、分包本合同项目，不得将本物业的管理服务责任转给第三方。</w:t>
      </w:r>
    </w:p>
    <w:p w14:paraId="5C769E16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2.</w:t>
      </w:r>
      <w:r>
        <w:rPr>
          <w:rFonts w:hint="eastAsia" w:ascii="仿宋" w:hAnsi="仿宋"/>
          <w:spacing w:val="-4"/>
          <w:sz w:val="28"/>
          <w:szCs w:val="28"/>
        </w:rPr>
        <w:t>承接本物业时，负责对共用部位、共用设备设施进行承接查验。</w:t>
      </w:r>
    </w:p>
    <w:p w14:paraId="7EE66565">
      <w:pPr>
        <w:spacing w:line="360" w:lineRule="auto"/>
        <w:ind w:firstLine="560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3.</w:t>
      </w:r>
      <w:r>
        <w:rPr>
          <w:rFonts w:hint="eastAsia" w:ascii="仿宋" w:hAnsi="仿宋"/>
          <w:spacing w:val="-4"/>
          <w:sz w:val="28"/>
          <w:szCs w:val="28"/>
        </w:rPr>
        <w:t>依据本合同委托服务事项，向甲方提出合理化建议。</w:t>
      </w:r>
    </w:p>
    <w:p w14:paraId="7A660D06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4.发生安全事故，在采取应急措施的同时，及时向有关管理部门报告，做好救助工作。</w:t>
      </w:r>
    </w:p>
    <w:p w14:paraId="6B4F6515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5.工作人员应遵纪守法，服从</w:t>
      </w:r>
      <w:r>
        <w:rPr>
          <w:rFonts w:hint="eastAsia" w:ascii="仿宋" w:hAnsi="仿宋"/>
          <w:spacing w:val="-4"/>
          <w:sz w:val="28"/>
          <w:szCs w:val="28"/>
        </w:rPr>
        <w:t>甲方</w:t>
      </w:r>
      <w:r>
        <w:rPr>
          <w:rFonts w:hint="eastAsia" w:ascii="仿宋" w:hAnsi="仿宋"/>
          <w:sz w:val="28"/>
          <w:szCs w:val="28"/>
        </w:rPr>
        <w:t>管理，不得泄露秘密。工作人员发生的工伤、安全责任事故与甲方无关。</w:t>
      </w:r>
    </w:p>
    <w:p w14:paraId="1B6F1005">
      <w:pPr>
        <w:spacing w:before="120" w:beforeLines="50" w:line="360" w:lineRule="auto"/>
        <w:ind w:firstLine="546" w:firstLineChars="200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第七章  合同的履行及违约责任</w:t>
      </w:r>
    </w:p>
    <w:p w14:paraId="3623050A">
      <w:pPr>
        <w:spacing w:line="360" w:lineRule="auto"/>
        <w:ind w:left="206" w:leftChars="86" w:firstLine="408" w:firstLineChars="15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第十二条  乙方提供的服务达不到合同约定标准，甲方有权要求乙方限期整改，整改后仍达不到约定服务标准的，甲方有权解除合同，如造成经济损失的，乙方应予以赔偿。</w:t>
      </w:r>
    </w:p>
    <w:p w14:paraId="11D8313A">
      <w:pPr>
        <w:spacing w:line="360" w:lineRule="auto"/>
        <w:ind w:firstLine="544" w:firstLineChars="200"/>
        <w:jc w:val="left"/>
        <w:rPr>
          <w:rFonts w:hint="eastAsia"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第十三条  甲方行为违约导致乙方未能完成服务内容，乙方有权要求甲方在一定期限内解决，逾期未解决造成乙方经济损失的，应予以赔偿。</w:t>
      </w:r>
    </w:p>
    <w:p w14:paraId="745E5664">
      <w:pPr>
        <w:spacing w:line="360" w:lineRule="auto"/>
        <w:ind w:firstLine="544" w:firstLineChars="200"/>
        <w:jc w:val="left"/>
        <w:rPr>
          <w:rFonts w:ascii="仿宋" w:hAnsi="仿宋"/>
          <w:spacing w:val="-4"/>
          <w:sz w:val="28"/>
          <w:szCs w:val="28"/>
        </w:rPr>
      </w:pPr>
      <w:r>
        <w:rPr>
          <w:rFonts w:hint="eastAsia" w:ascii="仿宋" w:hAnsi="仿宋"/>
          <w:spacing w:val="-4"/>
          <w:sz w:val="28"/>
          <w:szCs w:val="28"/>
        </w:rPr>
        <w:t>第十四条  以下</w:t>
      </w:r>
      <w:r>
        <w:rPr>
          <w:rFonts w:hint="eastAsia" w:ascii="仿宋" w:hAnsi="仿宋"/>
          <w:bCs/>
          <w:spacing w:val="-4"/>
          <w:sz w:val="28"/>
          <w:szCs w:val="28"/>
        </w:rPr>
        <w:t>情况</w:t>
      </w:r>
      <w:r>
        <w:rPr>
          <w:rFonts w:hint="eastAsia" w:ascii="仿宋" w:hAnsi="仿宋"/>
          <w:spacing w:val="-4"/>
          <w:sz w:val="28"/>
          <w:szCs w:val="28"/>
        </w:rPr>
        <w:t>乙方不承担责任：</w:t>
      </w:r>
    </w:p>
    <w:p w14:paraId="67B23F38">
      <w:pPr>
        <w:widowControl/>
        <w:spacing w:line="360" w:lineRule="auto"/>
        <w:ind w:firstLine="560" w:firstLineChars="200"/>
        <w:jc w:val="left"/>
        <w:rPr>
          <w:rFonts w:hint="eastAsia" w:ascii="仿宋" w:hAnsi="仿宋" w:cs="宋体"/>
          <w:bCs/>
          <w:kern w:val="0"/>
          <w:sz w:val="28"/>
          <w:szCs w:val="28"/>
        </w:rPr>
      </w:pPr>
      <w:r>
        <w:rPr>
          <w:rFonts w:hint="eastAsia" w:ascii="仿宋" w:hAnsi="仿宋" w:cs="宋体"/>
          <w:bCs/>
          <w:kern w:val="0"/>
          <w:sz w:val="28"/>
          <w:szCs w:val="28"/>
        </w:rPr>
        <w:t>1.因不可抗力导致物业管理服务中断的；</w:t>
      </w:r>
    </w:p>
    <w:p w14:paraId="06CFC825">
      <w:pPr>
        <w:widowControl/>
        <w:spacing w:line="360" w:lineRule="auto"/>
        <w:ind w:firstLine="560" w:firstLineChars="200"/>
        <w:jc w:val="left"/>
        <w:rPr>
          <w:rFonts w:hint="eastAsia" w:ascii="仿宋" w:hAnsi="仿宋" w:cs="宋体"/>
          <w:bCs/>
          <w:kern w:val="0"/>
          <w:sz w:val="28"/>
          <w:szCs w:val="28"/>
        </w:rPr>
      </w:pPr>
      <w:r>
        <w:rPr>
          <w:rFonts w:hint="eastAsia" w:ascii="仿宋" w:hAnsi="仿宋" w:cs="宋体"/>
          <w:bCs/>
          <w:kern w:val="0"/>
          <w:sz w:val="28"/>
          <w:szCs w:val="28"/>
        </w:rPr>
        <w:t>2.因维修养护物业共用部位、共用设施设备需要且事先已告知业主和物业使用人，暂时停水、停电、停止共用设施设备使用等造成损失的；</w:t>
      </w:r>
    </w:p>
    <w:p w14:paraId="77927CCA">
      <w:pPr>
        <w:widowControl/>
        <w:spacing w:line="360" w:lineRule="auto"/>
        <w:ind w:firstLine="560" w:firstLineChars="200"/>
        <w:jc w:val="left"/>
        <w:rPr>
          <w:rFonts w:hint="eastAsia" w:ascii="仿宋" w:hAnsi="仿宋" w:cs="宋体"/>
          <w:bCs/>
          <w:kern w:val="0"/>
          <w:sz w:val="28"/>
          <w:szCs w:val="28"/>
        </w:rPr>
      </w:pPr>
      <w:r>
        <w:rPr>
          <w:rFonts w:hint="eastAsia" w:ascii="仿宋" w:hAnsi="仿宋" w:cs="宋体"/>
          <w:bCs/>
          <w:kern w:val="0"/>
          <w:sz w:val="28"/>
          <w:szCs w:val="28"/>
        </w:rPr>
        <w:t>3.非乙方责任出现供水、供电、供气、供热、通讯、有线电视及其他共用设施设备运行障碍造成损失的。</w:t>
      </w:r>
    </w:p>
    <w:p w14:paraId="5FABF820">
      <w:pPr>
        <w:spacing w:before="120" w:beforeLines="50" w:line="360" w:lineRule="auto"/>
        <w:ind w:firstLine="546" w:firstLineChars="200"/>
        <w:jc w:val="center"/>
        <w:rPr>
          <w:rFonts w:hint="eastAsia" w:ascii="仿宋" w:hAnsi="仿宋"/>
          <w:b/>
          <w:bCs/>
          <w:spacing w:val="-4"/>
          <w:sz w:val="28"/>
          <w:szCs w:val="28"/>
        </w:rPr>
      </w:pPr>
      <w:r>
        <w:rPr>
          <w:rFonts w:hint="eastAsia" w:ascii="仿宋" w:hAnsi="仿宋"/>
          <w:b/>
          <w:bCs/>
          <w:spacing w:val="-4"/>
          <w:sz w:val="28"/>
          <w:szCs w:val="28"/>
        </w:rPr>
        <w:t>第八章  其他</w:t>
      </w:r>
    </w:p>
    <w:p w14:paraId="7355704B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 xml:space="preserve">第十五条  本合同未尽事宜，双方应友好协商，可以书面形式签订补充协议，补充协议与本合同具有同等法律效力。本合同补充协议仍未规定的事宜，按照国家和地方有关法律、法规和规章执行。 </w:t>
      </w:r>
    </w:p>
    <w:p w14:paraId="6C296578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第十六条  对合同履行当中的争议，双方应友好协商，协商不一致时，可申请陕西省物业管理协会调解，仍不能取得一致时，可向当地法院提请诉讼。</w:t>
      </w:r>
    </w:p>
    <w:p w14:paraId="59559224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第十七条  本合同签订后，不以法定代表人改变而改变。合同执行期间，如遇不可抗力（国家大的政策调整、地震、战争等），导致合同无法履行，双方免责。</w:t>
      </w:r>
    </w:p>
    <w:p w14:paraId="530E467F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第十八条  乙方应提前进场，熟悉掌握情况，介入大楼的查验、设施设备调试，接受相关培训。</w:t>
      </w:r>
    </w:p>
    <w:p w14:paraId="0E1F5214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 xml:space="preserve">第十九条  乙方承担其聘用的本物业服务工作人员的人身安全、疾病等责任。 </w:t>
      </w:r>
    </w:p>
    <w:p w14:paraId="7962091C">
      <w:pPr>
        <w:spacing w:line="360" w:lineRule="auto"/>
        <w:ind w:firstLine="560" w:firstLineChars="2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第二十条  本合同到期前两个月，甲、乙双方对本合同继续履行无异议，双方续签一年合同，如有异议则提出书面说明。</w:t>
      </w:r>
    </w:p>
    <w:p w14:paraId="65C6565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/>
          <w:spacing w:val="-4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第二十一条  本合同一式</w:t>
      </w:r>
      <w:r>
        <w:rPr>
          <w:rFonts w:hint="eastAsia" w:ascii="仿宋" w:hAnsi="仿宋"/>
          <w:sz w:val="28"/>
          <w:szCs w:val="28"/>
          <w:lang w:val="en-US" w:eastAsia="zh-CN"/>
        </w:rPr>
        <w:t>贰</w:t>
      </w:r>
      <w:r>
        <w:rPr>
          <w:rFonts w:hint="eastAsia" w:ascii="仿宋" w:hAnsi="仿宋"/>
          <w:spacing w:val="-4"/>
          <w:sz w:val="28"/>
          <w:szCs w:val="28"/>
        </w:rPr>
        <w:t>份。甲乙双方各执</w:t>
      </w:r>
      <w:r>
        <w:rPr>
          <w:rFonts w:hint="eastAsia" w:ascii="仿宋" w:hAnsi="仿宋"/>
          <w:spacing w:val="-4"/>
          <w:sz w:val="28"/>
          <w:szCs w:val="28"/>
          <w:lang w:val="en-US" w:eastAsia="zh-CN"/>
        </w:rPr>
        <w:t>壹</w:t>
      </w:r>
      <w:r>
        <w:rPr>
          <w:rFonts w:hint="eastAsia" w:ascii="仿宋" w:hAnsi="仿宋"/>
          <w:spacing w:val="-4"/>
          <w:sz w:val="28"/>
          <w:szCs w:val="28"/>
        </w:rPr>
        <w:t>份，本合同经双方签字盖章后生效。</w:t>
      </w:r>
    </w:p>
    <w:p w14:paraId="3C2F0682">
      <w:pPr>
        <w:pStyle w:val="3"/>
        <w:rPr>
          <w:sz w:val="28"/>
          <w:szCs w:val="28"/>
        </w:rPr>
      </w:pPr>
    </w:p>
    <w:p w14:paraId="791E61D2">
      <w:pPr>
        <w:pStyle w:val="2"/>
        <w:rPr>
          <w:rFonts w:hint="eastAsia"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4536"/>
      </w:tblGrid>
      <w:tr w14:paraId="5143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503" w:type="dxa"/>
            <w:noWrap w:val="0"/>
            <w:vAlign w:val="top"/>
          </w:tcPr>
          <w:p w14:paraId="5225FD04">
            <w:pPr>
              <w:spacing w:line="440" w:lineRule="exact"/>
              <w:ind w:firstLine="640" w:firstLineChars="200"/>
              <w:jc w:val="center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1"/>
              </w:rPr>
              <w:t>甲  方</w:t>
            </w:r>
          </w:p>
        </w:tc>
        <w:tc>
          <w:tcPr>
            <w:tcW w:w="4536" w:type="dxa"/>
            <w:noWrap w:val="0"/>
            <w:vAlign w:val="top"/>
          </w:tcPr>
          <w:p w14:paraId="5637264E">
            <w:pPr>
              <w:spacing w:line="440" w:lineRule="exact"/>
              <w:ind w:firstLine="640" w:firstLineChars="200"/>
              <w:jc w:val="center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1"/>
              </w:rPr>
              <w:t>乙  方</w:t>
            </w:r>
          </w:p>
        </w:tc>
      </w:tr>
      <w:tr w14:paraId="50B7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4503" w:type="dxa"/>
            <w:noWrap w:val="0"/>
            <w:vAlign w:val="center"/>
          </w:tcPr>
          <w:p w14:paraId="64AB6D58">
            <w:pPr>
              <w:spacing w:line="300" w:lineRule="exact"/>
              <w:ind w:firstLine="640" w:firstLineChars="200"/>
              <w:jc w:val="center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采购人名称</w:t>
            </w:r>
          </w:p>
          <w:p w14:paraId="248BC9EE">
            <w:pPr>
              <w:spacing w:line="300" w:lineRule="exact"/>
              <w:ind w:firstLine="640" w:firstLineChars="200"/>
              <w:jc w:val="center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（盖章）</w:t>
            </w:r>
          </w:p>
        </w:tc>
        <w:tc>
          <w:tcPr>
            <w:tcW w:w="4536" w:type="dxa"/>
            <w:noWrap w:val="0"/>
            <w:vAlign w:val="center"/>
          </w:tcPr>
          <w:p w14:paraId="0BC34956">
            <w:pPr>
              <w:spacing w:line="300" w:lineRule="exact"/>
              <w:ind w:firstLine="640" w:firstLineChars="200"/>
              <w:jc w:val="center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中标供应商全称</w:t>
            </w:r>
          </w:p>
          <w:p w14:paraId="3ED2B343">
            <w:pPr>
              <w:spacing w:line="300" w:lineRule="exact"/>
              <w:ind w:firstLine="640" w:firstLineChars="200"/>
              <w:jc w:val="center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（盖章）</w:t>
            </w:r>
          </w:p>
        </w:tc>
      </w:tr>
      <w:tr w14:paraId="7A34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503" w:type="dxa"/>
            <w:noWrap w:val="0"/>
            <w:vAlign w:val="top"/>
          </w:tcPr>
          <w:p w14:paraId="70122CB4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 xml:space="preserve">地址： </w:t>
            </w:r>
          </w:p>
        </w:tc>
        <w:tc>
          <w:tcPr>
            <w:tcW w:w="4536" w:type="dxa"/>
            <w:noWrap w:val="0"/>
            <w:vAlign w:val="top"/>
          </w:tcPr>
          <w:p w14:paraId="7040C95C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地址：</w:t>
            </w:r>
          </w:p>
        </w:tc>
      </w:tr>
      <w:tr w14:paraId="13ED8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503" w:type="dxa"/>
            <w:noWrap w:val="0"/>
            <w:vAlign w:val="top"/>
          </w:tcPr>
          <w:p w14:paraId="38629375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 xml:space="preserve">法定代表人： </w:t>
            </w:r>
          </w:p>
        </w:tc>
        <w:tc>
          <w:tcPr>
            <w:tcW w:w="4536" w:type="dxa"/>
            <w:noWrap w:val="0"/>
            <w:vAlign w:val="top"/>
          </w:tcPr>
          <w:p w14:paraId="0A694A84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法定代表人：</w:t>
            </w:r>
          </w:p>
        </w:tc>
      </w:tr>
      <w:tr w14:paraId="7179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503" w:type="dxa"/>
            <w:noWrap w:val="0"/>
            <w:vAlign w:val="top"/>
          </w:tcPr>
          <w:p w14:paraId="30F3477B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被授权代表：（签字）</w:t>
            </w:r>
          </w:p>
        </w:tc>
        <w:tc>
          <w:tcPr>
            <w:tcW w:w="4536" w:type="dxa"/>
            <w:noWrap w:val="0"/>
            <w:vAlign w:val="top"/>
          </w:tcPr>
          <w:p w14:paraId="12609D98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被授权代表：（签字）</w:t>
            </w:r>
          </w:p>
        </w:tc>
      </w:tr>
      <w:tr w14:paraId="1C24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49DAB1E5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电话：</w:t>
            </w:r>
          </w:p>
        </w:tc>
        <w:tc>
          <w:tcPr>
            <w:tcW w:w="4536" w:type="dxa"/>
            <w:noWrap w:val="0"/>
            <w:vAlign w:val="top"/>
          </w:tcPr>
          <w:p w14:paraId="49657ED8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电话：</w:t>
            </w:r>
          </w:p>
        </w:tc>
      </w:tr>
      <w:tr w14:paraId="27C5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482EE993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传真：</w:t>
            </w:r>
          </w:p>
        </w:tc>
        <w:tc>
          <w:tcPr>
            <w:tcW w:w="4536" w:type="dxa"/>
            <w:noWrap w:val="0"/>
            <w:vAlign w:val="top"/>
          </w:tcPr>
          <w:p w14:paraId="7CFBDEB1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传真：</w:t>
            </w:r>
          </w:p>
        </w:tc>
      </w:tr>
      <w:tr w14:paraId="2E44E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74ECA640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</w:p>
        </w:tc>
        <w:tc>
          <w:tcPr>
            <w:tcW w:w="4536" w:type="dxa"/>
            <w:noWrap w:val="0"/>
            <w:vAlign w:val="top"/>
          </w:tcPr>
          <w:p w14:paraId="7F819A05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开户银行：</w:t>
            </w:r>
          </w:p>
        </w:tc>
      </w:tr>
      <w:tr w14:paraId="50C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503" w:type="dxa"/>
            <w:noWrap w:val="0"/>
            <w:vAlign w:val="top"/>
          </w:tcPr>
          <w:p w14:paraId="6601D2AC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</w:p>
        </w:tc>
        <w:tc>
          <w:tcPr>
            <w:tcW w:w="4536" w:type="dxa"/>
            <w:noWrap w:val="0"/>
            <w:vAlign w:val="top"/>
          </w:tcPr>
          <w:p w14:paraId="66FD1F61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2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帐号：</w:t>
            </w:r>
          </w:p>
        </w:tc>
      </w:tr>
      <w:tr w14:paraId="4494B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3" w:type="dxa"/>
            <w:noWrap w:val="0"/>
            <w:vAlign w:val="top"/>
          </w:tcPr>
          <w:p w14:paraId="05414527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日期：   年   月   日</w:t>
            </w:r>
          </w:p>
        </w:tc>
        <w:tc>
          <w:tcPr>
            <w:tcW w:w="4536" w:type="dxa"/>
            <w:noWrap w:val="0"/>
            <w:vAlign w:val="top"/>
          </w:tcPr>
          <w:p w14:paraId="4BC0A47E">
            <w:pPr>
              <w:spacing w:line="440" w:lineRule="exact"/>
              <w:ind w:firstLine="640" w:firstLineChars="200"/>
              <w:jc w:val="left"/>
              <w:rPr>
                <w:rFonts w:hint="eastAsia" w:ascii="仿宋" w:hAnsi="仿宋"/>
                <w:sz w:val="32"/>
                <w:szCs w:val="21"/>
              </w:rPr>
            </w:pPr>
            <w:r>
              <w:rPr>
                <w:rFonts w:hint="eastAsia" w:ascii="仿宋" w:hAnsi="仿宋"/>
                <w:sz w:val="32"/>
                <w:szCs w:val="22"/>
              </w:rPr>
              <w:t>日期：   年   月   日</w:t>
            </w:r>
          </w:p>
        </w:tc>
      </w:tr>
    </w:tbl>
    <w:p w14:paraId="7C2049BC">
      <w:pPr>
        <w:spacing w:line="500" w:lineRule="exact"/>
        <w:ind w:firstLine="640" w:firstLineChars="200"/>
        <w:jc w:val="left"/>
        <w:rPr>
          <w:rFonts w:hint="eastAsia" w:ascii="宋体" w:hAnsi="宋体"/>
          <w:b/>
          <w:bCs/>
          <w:sz w:val="36"/>
          <w:szCs w:val="36"/>
          <w:lang w:val="zh-CN"/>
        </w:rPr>
      </w:pPr>
      <w:r>
        <w:rPr>
          <w:rFonts w:hint="eastAsia" w:ascii="仿宋" w:hAnsi="仿宋"/>
          <w:sz w:val="32"/>
          <w:szCs w:val="32"/>
          <w:lang w:val="zh-CN"/>
        </w:rPr>
        <w:t>备注：本合同未尽事宜，由双方另行协商，并签订补充协议。补充协议与本合同具有同等法律效力。。</w:t>
      </w:r>
    </w:p>
    <w:p w14:paraId="38A1A909">
      <w:pPr>
        <w:rPr>
          <w:sz w:val="28"/>
          <w:szCs w:val="28"/>
        </w:rPr>
      </w:pPr>
      <w:r>
        <w:rPr>
          <w:rFonts w:hint="eastAsia" w:ascii="宋体" w:hAnsi="宋体"/>
          <w:bCs w:val="0"/>
          <w:sz w:val="52"/>
          <w:szCs w:val="5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B4137"/>
    <w:rsid w:val="10CB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2026-04-09T08:51:00Z</dcterms:created>
  <dc:creator>言小草</dc:creator>
  <cp:lastModifiedBy>言小草</cp:lastModifiedBy>
  <dcterms:modified xsi:type="dcterms:W3CDTF">2026-04-09T08:56:01Z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9B9BE39344E547609ED6D0C7F53AE88D_11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