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2AC1CE3">
      <w:pPr>
        <w:widowControl/>
        <w:shd w:val="clear" w:color="auto" w:fill="FFFFFF"/>
        <w:kinsoku/>
        <w:autoSpaceDE/>
        <w:autoSpaceDN/>
        <w:adjustRightInd/>
        <w:snapToGrid/>
        <w:spacing w:before="100" w:beforeAutospacing="1" w:after="100" w:afterAutospacing="1" w:line="360" w:lineRule="atLeast"/>
        <w:jc w:val="center"/>
        <w:textAlignment w:val="auto"/>
        <w:outlineLvl w:val="1"/>
        <w:rPr>
          <w:rFonts w:hint="eastAsia" w:ascii="仿宋" w:hAnsi="仿宋" w:eastAsia="仿宋" w:cs="仿宋"/>
          <w:b/>
          <w:bCs/>
          <w:snapToGrid/>
          <w:color w:val="auto"/>
          <w:kern w:val="0"/>
          <w:sz w:val="40"/>
          <w:szCs w:val="44"/>
          <w:lang w:val="en-US" w:eastAsia="zh-CN"/>
        </w:rPr>
      </w:pPr>
      <w:r>
        <w:rPr>
          <w:rFonts w:hint="eastAsia" w:ascii="仿宋" w:hAnsi="仿宋" w:eastAsia="仿宋" w:cs="仿宋"/>
          <w:b/>
          <w:bCs/>
          <w:snapToGrid/>
          <w:color w:val="auto"/>
          <w:kern w:val="0"/>
          <w:sz w:val="40"/>
          <w:szCs w:val="44"/>
          <w:lang w:val="en-US" w:eastAsia="zh-CN"/>
        </w:rPr>
        <w:t>报价一览表</w:t>
      </w:r>
    </w:p>
    <w:p w14:paraId="54BB88C3">
      <w:pPr>
        <w:pStyle w:val="4"/>
        <w:spacing w:line="360" w:lineRule="auto"/>
        <w:jc w:val="both"/>
        <w:rPr>
          <w:rFonts w:hint="default" w:ascii="仿宋" w:hAnsi="仿宋" w:eastAsia="仿宋" w:cs="仿宋"/>
          <w:b w:val="0"/>
          <w:color w:val="auto"/>
          <w:kern w:val="2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lang w:val="zh-CN" w:eastAsia="zh-CN"/>
        </w:rPr>
        <w:t>项目编号：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u w:val="single"/>
          <w:lang w:val="en-US" w:eastAsia="zh-CN"/>
        </w:rPr>
        <w:t xml:space="preserve">                 </w:t>
      </w:r>
    </w:p>
    <w:p w14:paraId="704ADCE4">
      <w:pPr>
        <w:pStyle w:val="4"/>
        <w:spacing w:line="360" w:lineRule="auto"/>
        <w:jc w:val="both"/>
        <w:rPr>
          <w:rFonts w:ascii="仿宋" w:hAnsi="仿宋" w:eastAsia="仿宋" w:cs="仿宋"/>
          <w:b w:val="0"/>
          <w:color w:val="auto"/>
          <w:kern w:val="2"/>
          <w:sz w:val="28"/>
          <w:szCs w:val="28"/>
          <w:lang w:val="zh-CN" w:eastAsia="zh-CN"/>
        </w:rPr>
      </w:pPr>
    </w:p>
    <w:p w14:paraId="6C183EC4">
      <w:pPr>
        <w:pStyle w:val="4"/>
        <w:spacing w:line="360" w:lineRule="auto"/>
        <w:jc w:val="both"/>
        <w:rPr>
          <w:rFonts w:hint="default" w:ascii="仿宋" w:hAnsi="仿宋" w:eastAsia="仿宋" w:cs="仿宋"/>
          <w:b w:val="0"/>
          <w:color w:val="auto"/>
          <w:kern w:val="2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lang w:val="zh-CN" w:eastAsia="zh-CN"/>
        </w:rPr>
        <w:t>项目名称：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u w:val="single"/>
          <w:lang w:val="en-US" w:eastAsia="zh-CN"/>
        </w:rPr>
        <w:t xml:space="preserve">                </w:t>
      </w:r>
    </w:p>
    <w:p w14:paraId="0713DB6A">
      <w:pPr>
        <w:pStyle w:val="4"/>
        <w:spacing w:line="360" w:lineRule="auto"/>
        <w:jc w:val="right"/>
        <w:rPr>
          <w:rFonts w:ascii="仿宋" w:hAnsi="仿宋" w:eastAsia="仿宋" w:cs="仿宋"/>
          <w:b w:val="0"/>
          <w:color w:val="auto"/>
          <w:kern w:val="2"/>
          <w:sz w:val="28"/>
          <w:szCs w:val="28"/>
          <w:lang w:val="zh-CN" w:eastAsia="zh-CN"/>
        </w:rPr>
      </w:pP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lang w:val="zh-CN" w:eastAsia="zh-CN"/>
        </w:rPr>
        <w:t>报价单位：人民币 元</w:t>
      </w:r>
    </w:p>
    <w:tbl>
      <w:tblPr>
        <w:tblStyle w:val="2"/>
        <w:tblpPr w:leftFromText="180" w:rightFromText="180" w:vertAnchor="text" w:horzAnchor="page" w:tblpX="962" w:tblpY="499"/>
        <w:tblOverlap w:val="never"/>
        <w:tblW w:w="971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41"/>
        <w:gridCol w:w="2146"/>
        <w:gridCol w:w="2785"/>
        <w:gridCol w:w="1728"/>
        <w:gridCol w:w="916"/>
      </w:tblGrid>
      <w:tr w14:paraId="60CE18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7" w:hRule="atLeast"/>
        </w:trPr>
        <w:tc>
          <w:tcPr>
            <w:tcW w:w="2141" w:type="dxa"/>
            <w:vAlign w:val="center"/>
          </w:tcPr>
          <w:p w14:paraId="6643D9E4">
            <w:pPr>
              <w:pStyle w:val="4"/>
              <w:spacing w:line="360" w:lineRule="auto"/>
              <w:rPr>
                <w:rFonts w:ascii="仿宋" w:hAnsi="仿宋" w:eastAsia="仿宋" w:cs="仿宋"/>
                <w:b w:val="0"/>
                <w:color w:val="auto"/>
                <w:sz w:val="28"/>
                <w:szCs w:val="28"/>
                <w:lang w:val="zh-CN"/>
              </w:rPr>
            </w:pPr>
            <w:r>
              <w:rPr>
                <w:rFonts w:hint="eastAsia" w:ascii="仿宋" w:hAnsi="仿宋" w:eastAsia="仿宋" w:cs="仿宋"/>
                <w:b w:val="0"/>
                <w:color w:val="auto"/>
                <w:sz w:val="28"/>
                <w:szCs w:val="28"/>
                <w:lang w:val="zh-CN"/>
              </w:rPr>
              <w:t>采购内容</w:t>
            </w:r>
          </w:p>
        </w:tc>
        <w:tc>
          <w:tcPr>
            <w:tcW w:w="2146" w:type="dxa"/>
            <w:vAlign w:val="center"/>
          </w:tcPr>
          <w:p w14:paraId="5B904E39">
            <w:pPr>
              <w:pStyle w:val="4"/>
              <w:spacing w:line="360" w:lineRule="auto"/>
              <w:rPr>
                <w:rFonts w:ascii="仿宋" w:hAnsi="仿宋" w:eastAsia="仿宋" w:cs="仿宋"/>
                <w:b w:val="0"/>
                <w:color w:val="auto"/>
                <w:sz w:val="28"/>
                <w:szCs w:val="28"/>
                <w:lang w:val="zh-CN"/>
              </w:rPr>
            </w:pPr>
            <w:r>
              <w:rPr>
                <w:rFonts w:hint="eastAsia" w:ascii="仿宋" w:hAnsi="仿宋" w:eastAsia="仿宋" w:cs="仿宋"/>
                <w:b w:val="0"/>
                <w:color w:val="auto"/>
                <w:sz w:val="28"/>
                <w:szCs w:val="28"/>
                <w:lang w:val="zh-CN"/>
              </w:rPr>
              <w:t>磋商</w:t>
            </w:r>
            <w:r>
              <w:rPr>
                <w:rFonts w:hint="eastAsia" w:ascii="仿宋" w:hAnsi="仿宋" w:eastAsia="仿宋" w:cs="仿宋"/>
                <w:b w:val="0"/>
                <w:color w:val="auto"/>
                <w:sz w:val="28"/>
                <w:szCs w:val="28"/>
                <w:lang w:val="en-US" w:eastAsia="zh-CN"/>
              </w:rPr>
              <w:t>总</w:t>
            </w:r>
            <w:r>
              <w:rPr>
                <w:rFonts w:hint="eastAsia" w:ascii="仿宋" w:hAnsi="仿宋" w:eastAsia="仿宋" w:cs="仿宋"/>
                <w:b w:val="0"/>
                <w:color w:val="auto"/>
                <w:sz w:val="28"/>
                <w:szCs w:val="28"/>
                <w:lang w:val="zh-CN"/>
              </w:rPr>
              <w:t>报价</w:t>
            </w:r>
          </w:p>
          <w:p w14:paraId="3D5D7A17">
            <w:pPr>
              <w:pStyle w:val="4"/>
              <w:spacing w:line="360" w:lineRule="auto"/>
              <w:rPr>
                <w:rFonts w:ascii="仿宋" w:hAnsi="仿宋" w:eastAsia="仿宋" w:cs="仿宋"/>
                <w:b w:val="0"/>
                <w:color w:val="auto"/>
                <w:sz w:val="28"/>
                <w:szCs w:val="28"/>
                <w:lang w:val="zh-CN"/>
              </w:rPr>
            </w:pPr>
            <w:r>
              <w:rPr>
                <w:rFonts w:hint="eastAsia" w:ascii="仿宋" w:hAnsi="仿宋" w:eastAsia="仿宋" w:cs="仿宋"/>
                <w:b w:val="0"/>
                <w:color w:val="auto"/>
                <w:sz w:val="28"/>
                <w:szCs w:val="28"/>
                <w:lang w:val="zh-CN"/>
              </w:rPr>
              <w:t>（元）</w:t>
            </w:r>
          </w:p>
        </w:tc>
        <w:tc>
          <w:tcPr>
            <w:tcW w:w="2785" w:type="dxa"/>
            <w:vAlign w:val="center"/>
          </w:tcPr>
          <w:p w14:paraId="3D327ED3">
            <w:pPr>
              <w:pStyle w:val="4"/>
              <w:spacing w:line="360" w:lineRule="auto"/>
              <w:rPr>
                <w:rFonts w:hint="default" w:ascii="仿宋" w:hAnsi="仿宋" w:eastAsia="仿宋" w:cs="仿宋"/>
                <w:b w:val="0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auto"/>
                <w:sz w:val="28"/>
                <w:szCs w:val="28"/>
                <w:highlight w:val="none"/>
                <w:lang w:val="en-US" w:eastAsia="zh-CN"/>
              </w:rPr>
              <w:t>服务期限</w:t>
            </w:r>
          </w:p>
        </w:tc>
        <w:tc>
          <w:tcPr>
            <w:tcW w:w="1728" w:type="dxa"/>
            <w:vAlign w:val="center"/>
          </w:tcPr>
          <w:p w14:paraId="7EA7BB6E">
            <w:pPr>
              <w:pStyle w:val="4"/>
              <w:spacing w:line="360" w:lineRule="auto"/>
              <w:rPr>
                <w:rFonts w:ascii="仿宋" w:hAnsi="仿宋" w:eastAsia="仿宋" w:cs="仿宋"/>
                <w:b w:val="0"/>
                <w:color w:val="auto"/>
                <w:sz w:val="28"/>
                <w:szCs w:val="28"/>
                <w:lang w:val="zh-CN"/>
              </w:rPr>
            </w:pPr>
            <w:r>
              <w:rPr>
                <w:rFonts w:hint="eastAsia" w:ascii="仿宋" w:hAnsi="仿宋" w:eastAsia="仿宋" w:cs="仿宋"/>
                <w:b w:val="0"/>
                <w:color w:val="auto"/>
                <w:sz w:val="28"/>
                <w:szCs w:val="28"/>
                <w:lang w:val="zh-CN" w:eastAsia="zh-CN"/>
              </w:rPr>
              <w:t>质量标准</w:t>
            </w:r>
          </w:p>
        </w:tc>
        <w:tc>
          <w:tcPr>
            <w:tcW w:w="916" w:type="dxa"/>
            <w:vAlign w:val="center"/>
          </w:tcPr>
          <w:p w14:paraId="65B5DAA9">
            <w:pPr>
              <w:pStyle w:val="4"/>
              <w:spacing w:line="360" w:lineRule="auto"/>
              <w:rPr>
                <w:rFonts w:hint="eastAsia" w:ascii="仿宋" w:hAnsi="仿宋" w:eastAsia="仿宋" w:cs="仿宋"/>
                <w:b w:val="0"/>
                <w:color w:val="auto"/>
                <w:sz w:val="28"/>
                <w:szCs w:val="28"/>
                <w:lang w:val="zh-CN"/>
              </w:rPr>
            </w:pPr>
            <w:r>
              <w:rPr>
                <w:rFonts w:hint="eastAsia" w:ascii="仿宋" w:hAnsi="仿宋" w:eastAsia="仿宋" w:cs="仿宋"/>
                <w:b w:val="0"/>
                <w:color w:val="auto"/>
                <w:sz w:val="28"/>
                <w:szCs w:val="28"/>
                <w:lang w:val="zh-CN"/>
              </w:rPr>
              <w:t>备注</w:t>
            </w:r>
          </w:p>
        </w:tc>
      </w:tr>
      <w:tr w14:paraId="337B16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70" w:hRule="atLeast"/>
        </w:trPr>
        <w:tc>
          <w:tcPr>
            <w:tcW w:w="2141" w:type="dxa"/>
            <w:vAlign w:val="center"/>
          </w:tcPr>
          <w:p w14:paraId="7002CC18">
            <w:pPr>
              <w:pStyle w:val="4"/>
              <w:spacing w:line="360" w:lineRule="auto"/>
              <w:rPr>
                <w:rFonts w:ascii="仿宋" w:hAnsi="仿宋" w:eastAsia="仿宋" w:cs="仿宋"/>
                <w:b w:val="0"/>
                <w:color w:val="auto"/>
                <w:sz w:val="28"/>
                <w:szCs w:val="28"/>
                <w:lang w:val="zh-CN"/>
              </w:rPr>
            </w:pPr>
          </w:p>
        </w:tc>
        <w:tc>
          <w:tcPr>
            <w:tcW w:w="2146" w:type="dxa"/>
            <w:vAlign w:val="center"/>
          </w:tcPr>
          <w:p w14:paraId="50036F8C">
            <w:pPr>
              <w:pStyle w:val="4"/>
              <w:spacing w:line="360" w:lineRule="auto"/>
              <w:rPr>
                <w:rFonts w:ascii="仿宋" w:hAnsi="仿宋" w:eastAsia="仿宋" w:cs="仿宋"/>
                <w:b w:val="0"/>
                <w:color w:val="auto"/>
                <w:sz w:val="28"/>
                <w:szCs w:val="28"/>
                <w:lang w:val="zh-CN"/>
              </w:rPr>
            </w:pPr>
          </w:p>
        </w:tc>
        <w:tc>
          <w:tcPr>
            <w:tcW w:w="2785" w:type="dxa"/>
            <w:vAlign w:val="center"/>
          </w:tcPr>
          <w:p w14:paraId="130BB336">
            <w:pPr>
              <w:pStyle w:val="4"/>
              <w:spacing w:line="360" w:lineRule="auto"/>
              <w:rPr>
                <w:rFonts w:ascii="仿宋" w:hAnsi="仿宋" w:eastAsia="仿宋" w:cs="仿宋"/>
                <w:b w:val="0"/>
                <w:color w:val="auto"/>
                <w:sz w:val="28"/>
                <w:szCs w:val="28"/>
                <w:lang w:val="zh-CN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auto"/>
                <w:sz w:val="28"/>
                <w:szCs w:val="28"/>
                <w:lang w:val="en-US" w:eastAsia="zh-CN"/>
              </w:rPr>
              <w:t xml:space="preserve"> </w:t>
            </w:r>
          </w:p>
        </w:tc>
        <w:tc>
          <w:tcPr>
            <w:tcW w:w="1728" w:type="dxa"/>
            <w:vAlign w:val="center"/>
          </w:tcPr>
          <w:p w14:paraId="4425D207">
            <w:pPr>
              <w:pStyle w:val="4"/>
              <w:spacing w:line="360" w:lineRule="auto"/>
              <w:rPr>
                <w:rFonts w:ascii="仿宋" w:hAnsi="仿宋" w:eastAsia="仿宋" w:cs="仿宋"/>
                <w:b w:val="0"/>
                <w:color w:val="auto"/>
                <w:sz w:val="28"/>
                <w:szCs w:val="28"/>
                <w:lang w:val="zh-CN" w:eastAsia="zh-CN"/>
              </w:rPr>
            </w:pPr>
          </w:p>
        </w:tc>
        <w:tc>
          <w:tcPr>
            <w:tcW w:w="916" w:type="dxa"/>
            <w:vAlign w:val="center"/>
          </w:tcPr>
          <w:p w14:paraId="4E195A0D">
            <w:pPr>
              <w:pStyle w:val="4"/>
              <w:spacing w:line="360" w:lineRule="auto"/>
              <w:rPr>
                <w:rFonts w:ascii="仿宋" w:hAnsi="仿宋" w:eastAsia="仿宋" w:cs="仿宋"/>
                <w:b w:val="0"/>
                <w:color w:val="auto"/>
                <w:sz w:val="28"/>
                <w:szCs w:val="28"/>
                <w:lang w:val="zh-CN" w:eastAsia="zh-CN"/>
              </w:rPr>
            </w:pPr>
          </w:p>
        </w:tc>
      </w:tr>
      <w:tr w14:paraId="0530F1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5" w:hRule="atLeast"/>
        </w:trPr>
        <w:tc>
          <w:tcPr>
            <w:tcW w:w="2141" w:type="dxa"/>
            <w:vAlign w:val="center"/>
          </w:tcPr>
          <w:p w14:paraId="54582140">
            <w:pPr>
              <w:pStyle w:val="4"/>
              <w:spacing w:line="360" w:lineRule="auto"/>
              <w:rPr>
                <w:rFonts w:hint="eastAsia" w:ascii="仿宋" w:hAnsi="仿宋" w:eastAsia="仿宋" w:cs="仿宋"/>
                <w:b w:val="0"/>
                <w:color w:val="auto"/>
                <w:sz w:val="28"/>
                <w:szCs w:val="28"/>
                <w:lang w:val="zh-CN"/>
              </w:rPr>
            </w:pPr>
            <w:r>
              <w:rPr>
                <w:rFonts w:hint="eastAsia" w:ascii="仿宋" w:hAnsi="仿宋" w:eastAsia="仿宋" w:cs="仿宋"/>
                <w:b w:val="0"/>
                <w:color w:val="auto"/>
                <w:sz w:val="28"/>
                <w:szCs w:val="28"/>
                <w:lang w:val="zh-CN"/>
              </w:rPr>
              <w:t>磋商</w:t>
            </w:r>
            <w:r>
              <w:rPr>
                <w:rFonts w:hint="eastAsia" w:ascii="仿宋" w:hAnsi="仿宋" w:eastAsia="仿宋" w:cs="仿宋"/>
                <w:b w:val="0"/>
                <w:color w:val="auto"/>
                <w:sz w:val="28"/>
                <w:szCs w:val="28"/>
                <w:lang w:val="en-US" w:eastAsia="zh-CN"/>
              </w:rPr>
              <w:t>总</w:t>
            </w:r>
            <w:r>
              <w:rPr>
                <w:rFonts w:hint="eastAsia" w:ascii="仿宋" w:hAnsi="仿宋" w:eastAsia="仿宋" w:cs="仿宋"/>
                <w:b w:val="0"/>
                <w:color w:val="auto"/>
                <w:sz w:val="28"/>
                <w:szCs w:val="28"/>
                <w:lang w:val="zh-CN"/>
              </w:rPr>
              <w:t>报价</w:t>
            </w:r>
          </w:p>
          <w:p w14:paraId="1D38917F">
            <w:pPr>
              <w:pStyle w:val="4"/>
              <w:spacing w:line="360" w:lineRule="auto"/>
              <w:rPr>
                <w:rFonts w:ascii="仿宋" w:hAnsi="仿宋" w:eastAsia="仿宋" w:cs="仿宋"/>
                <w:b w:val="0"/>
                <w:color w:val="auto"/>
                <w:sz w:val="28"/>
                <w:szCs w:val="28"/>
                <w:lang w:val="zh-CN"/>
              </w:rPr>
            </w:pPr>
            <w:r>
              <w:rPr>
                <w:rFonts w:hint="eastAsia" w:ascii="仿宋" w:hAnsi="仿宋" w:eastAsia="仿宋" w:cs="仿宋"/>
                <w:b w:val="0"/>
                <w:color w:val="auto"/>
                <w:sz w:val="28"/>
                <w:szCs w:val="28"/>
                <w:lang w:val="zh-CN"/>
              </w:rPr>
              <w:t>（</w:t>
            </w:r>
            <w:r>
              <w:rPr>
                <w:rFonts w:hint="eastAsia" w:ascii="仿宋" w:hAnsi="仿宋" w:eastAsia="仿宋" w:cs="仿宋"/>
                <w:b w:val="0"/>
                <w:color w:val="auto"/>
                <w:sz w:val="28"/>
                <w:szCs w:val="28"/>
                <w:lang w:val="en-US" w:eastAsia="zh-CN"/>
              </w:rPr>
              <w:t>元</w:t>
            </w:r>
            <w:r>
              <w:rPr>
                <w:rFonts w:hint="eastAsia" w:ascii="仿宋" w:hAnsi="仿宋" w:eastAsia="仿宋" w:cs="仿宋"/>
                <w:b w:val="0"/>
                <w:color w:val="auto"/>
                <w:sz w:val="28"/>
                <w:szCs w:val="28"/>
                <w:lang w:val="zh-CN"/>
              </w:rPr>
              <w:t>）</w:t>
            </w:r>
          </w:p>
        </w:tc>
        <w:tc>
          <w:tcPr>
            <w:tcW w:w="7575" w:type="dxa"/>
            <w:gridSpan w:val="4"/>
            <w:vAlign w:val="center"/>
          </w:tcPr>
          <w:p w14:paraId="73323ECF">
            <w:pPr>
              <w:pStyle w:val="4"/>
              <w:spacing w:line="360" w:lineRule="auto"/>
              <w:jc w:val="both"/>
              <w:rPr>
                <w:rFonts w:hint="eastAsia" w:ascii="仿宋" w:hAnsi="仿宋" w:eastAsia="仿宋" w:cs="仿宋"/>
                <w:b w:val="0"/>
                <w:color w:val="auto"/>
                <w:sz w:val="28"/>
                <w:szCs w:val="28"/>
                <w:lang w:val="zh-CN"/>
              </w:rPr>
            </w:pPr>
            <w:r>
              <w:rPr>
                <w:rFonts w:hint="eastAsia" w:ascii="仿宋" w:hAnsi="仿宋" w:eastAsia="仿宋" w:cs="仿宋"/>
                <w:b w:val="0"/>
                <w:color w:val="auto"/>
                <w:sz w:val="28"/>
                <w:szCs w:val="28"/>
                <w:lang w:val="zh-CN"/>
              </w:rPr>
              <w:t>大写：</w:t>
            </w:r>
          </w:p>
        </w:tc>
      </w:tr>
    </w:tbl>
    <w:p w14:paraId="566E7C03">
      <w:pPr>
        <w:pStyle w:val="4"/>
        <w:spacing w:line="360" w:lineRule="auto"/>
        <w:jc w:val="both"/>
        <w:rPr>
          <w:rFonts w:ascii="仿宋" w:hAnsi="仿宋" w:eastAsia="仿宋" w:cs="仿宋"/>
          <w:bCs/>
          <w:color w:val="auto"/>
          <w:spacing w:val="-6"/>
          <w:sz w:val="28"/>
          <w:szCs w:val="28"/>
        </w:rPr>
      </w:pPr>
    </w:p>
    <w:p w14:paraId="4DAF81CC">
      <w:pPr>
        <w:pStyle w:val="4"/>
        <w:spacing w:line="360" w:lineRule="auto"/>
        <w:ind w:firstLine="2660" w:firstLineChars="950"/>
        <w:jc w:val="both"/>
        <w:rPr>
          <w:rFonts w:ascii="仿宋" w:hAnsi="仿宋" w:eastAsia="仿宋" w:cs="仿宋"/>
          <w:b w:val="0"/>
          <w:color w:val="auto"/>
          <w:kern w:val="2"/>
          <w:sz w:val="28"/>
          <w:szCs w:val="28"/>
          <w:lang w:val="zh-CN"/>
        </w:rPr>
      </w:pPr>
    </w:p>
    <w:p w14:paraId="18CC1570">
      <w:pPr>
        <w:pStyle w:val="4"/>
        <w:spacing w:line="360" w:lineRule="auto"/>
        <w:ind w:firstLine="2660" w:firstLineChars="950"/>
        <w:jc w:val="both"/>
        <w:rPr>
          <w:rFonts w:ascii="仿宋" w:hAnsi="仿宋" w:eastAsia="仿宋" w:cs="仿宋"/>
          <w:b w:val="0"/>
          <w:color w:val="auto"/>
          <w:kern w:val="2"/>
          <w:sz w:val="28"/>
          <w:szCs w:val="28"/>
          <w:lang w:val="zh-CN"/>
        </w:rPr>
      </w:pPr>
    </w:p>
    <w:p w14:paraId="22155863">
      <w:pPr>
        <w:pStyle w:val="4"/>
        <w:spacing w:line="360" w:lineRule="auto"/>
        <w:ind w:firstLine="560" w:firstLineChars="200"/>
        <w:jc w:val="both"/>
        <w:rPr>
          <w:rFonts w:ascii="仿宋" w:hAnsi="仿宋" w:eastAsia="仿宋" w:cs="仿宋"/>
          <w:b w:val="0"/>
          <w:color w:val="auto"/>
          <w:kern w:val="2"/>
          <w:sz w:val="28"/>
          <w:szCs w:val="28"/>
          <w:lang w:val="zh-CN"/>
        </w:rPr>
      </w:pP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lang w:val="zh-CN"/>
        </w:rPr>
        <w:t>供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</w:rPr>
        <w:t xml:space="preserve">  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lang w:val="zh-CN"/>
        </w:rPr>
        <w:t>应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</w:rPr>
        <w:t xml:space="preserve">  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lang w:val="zh-CN"/>
        </w:rPr>
        <w:t>商：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u w:val="single"/>
          <w:lang w:val="zh-CN"/>
        </w:rPr>
        <w:t xml:space="preserve">          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u w:val="single"/>
        </w:rPr>
        <w:t xml:space="preserve">   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u w:val="single"/>
          <w:lang w:val="zh-CN"/>
        </w:rPr>
        <w:t xml:space="preserve"> 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u w:val="single"/>
          <w:lang w:eastAsia="zh-CN"/>
        </w:rPr>
        <w:t xml:space="preserve">      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u w:val="single"/>
          <w:lang w:val="zh-CN"/>
        </w:rPr>
        <w:t xml:space="preserve">  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lang w:val="zh-CN"/>
        </w:rPr>
        <w:t>（公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</w:rPr>
        <w:t xml:space="preserve">      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lang w:val="zh-CN"/>
        </w:rPr>
        <w:t>章）</w:t>
      </w:r>
    </w:p>
    <w:p w14:paraId="7406C79B">
      <w:pPr>
        <w:pStyle w:val="4"/>
        <w:spacing w:line="360" w:lineRule="auto"/>
        <w:ind w:firstLine="560" w:firstLineChars="200"/>
        <w:jc w:val="both"/>
        <w:rPr>
          <w:rFonts w:ascii="仿宋" w:hAnsi="仿宋" w:eastAsia="仿宋" w:cs="仿宋"/>
          <w:b w:val="0"/>
          <w:color w:val="auto"/>
          <w:kern w:val="2"/>
          <w:sz w:val="28"/>
          <w:szCs w:val="28"/>
          <w:lang w:val="zh-CN" w:eastAsia="zh-CN"/>
        </w:rPr>
      </w:pP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lang w:val="zh-CN" w:eastAsia="zh-CN"/>
        </w:rPr>
        <w:t>法定代表人（负责人）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u w:val="none"/>
          <w:lang w:val="zh-CN" w:eastAsia="zh-CN"/>
        </w:rPr>
        <w:t>或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lang w:val="zh-CN" w:eastAsia="zh-CN"/>
        </w:rPr>
        <w:t>被授权委托人：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u w:val="single"/>
          <w:lang w:val="zh-CN" w:eastAsia="zh-CN"/>
        </w:rPr>
        <w:t xml:space="preserve">  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u w:val="single"/>
          <w:lang w:eastAsia="zh-CN"/>
        </w:rPr>
        <w:t xml:space="preserve">   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u w:val="single"/>
          <w:lang w:val="zh-CN" w:eastAsia="zh-CN"/>
        </w:rPr>
        <w:t xml:space="preserve"> 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lang w:val="zh-CN" w:eastAsia="zh-CN"/>
        </w:rPr>
        <w:t>（签字或盖章）</w:t>
      </w:r>
    </w:p>
    <w:p w14:paraId="4AB9E536">
      <w:pPr>
        <w:widowControl/>
        <w:shd w:val="clear" w:color="auto" w:fill="auto"/>
        <w:kinsoku/>
        <w:autoSpaceDE/>
        <w:autoSpaceDN/>
        <w:adjustRightInd/>
        <w:snapToGrid/>
        <w:spacing w:before="0" w:beforeAutospacing="0" w:after="0" w:afterAutospacing="0" w:line="240" w:lineRule="auto"/>
        <w:ind w:firstLine="560" w:firstLineChars="200"/>
        <w:jc w:val="left"/>
        <w:textAlignment w:val="auto"/>
        <w:outlineLvl w:val="9"/>
        <w:rPr>
          <w:rFonts w:hint="eastAsia" w:ascii="仿宋" w:hAnsi="仿宋" w:eastAsia="仿宋" w:cs="仿宋"/>
          <w:b/>
          <w:bCs/>
          <w:snapToGrid/>
          <w:color w:val="auto"/>
          <w:kern w:val="0"/>
          <w:sz w:val="40"/>
          <w:szCs w:val="44"/>
          <w:lang w:val="en-US" w:eastAsia="zh-CN"/>
        </w:rPr>
      </w:pP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lang w:val="zh-CN" w:eastAsia="zh-CN"/>
        </w:rPr>
        <w:t>日     期：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u w:val="single"/>
          <w:lang w:val="zh-CN" w:eastAsia="zh-CN"/>
        </w:rPr>
        <w:t xml:space="preserve">        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lang w:val="zh-CN" w:eastAsia="zh-CN"/>
        </w:rPr>
        <w:t>年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u w:val="single"/>
          <w:lang w:val="zh-CN" w:eastAsia="zh-CN"/>
        </w:rPr>
        <w:t xml:space="preserve">   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u w:val="single"/>
          <w:lang w:eastAsia="zh-CN"/>
        </w:rPr>
        <w:t xml:space="preserve">  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u w:val="single"/>
          <w:lang w:val="zh-CN" w:eastAsia="zh-CN"/>
        </w:rPr>
        <w:t xml:space="preserve"> 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lang w:val="zh-CN" w:eastAsia="zh-CN"/>
        </w:rPr>
        <w:t>月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u w:val="single"/>
          <w:lang w:val="zh-CN" w:eastAsia="zh-CN"/>
        </w:rPr>
        <w:t xml:space="preserve">  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u w:val="single"/>
          <w:lang w:eastAsia="zh-CN"/>
        </w:rPr>
        <w:t xml:space="preserve">  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u w:val="single"/>
          <w:lang w:val="zh-CN" w:eastAsia="zh-CN"/>
        </w:rPr>
        <w:t xml:space="preserve">  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lang w:val="zh-CN" w:eastAsia="zh-CN"/>
        </w:rPr>
        <w:t>日</w:t>
      </w:r>
    </w:p>
    <w:p w14:paraId="5542A54D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E6B39EA"/>
    <w:rsid w:val="6E6B39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目录"/>
    <w:basedOn w:val="1"/>
    <w:qFormat/>
    <w:uiPriority w:val="0"/>
    <w:pPr>
      <w:widowControl/>
      <w:kinsoku w:val="0"/>
      <w:autoSpaceDE w:val="0"/>
      <w:autoSpaceDN w:val="0"/>
      <w:adjustRightInd w:val="0"/>
      <w:snapToGrid w:val="0"/>
      <w:jc w:val="center"/>
      <w:textAlignment w:val="baseline"/>
    </w:pPr>
    <w:rPr>
      <w:rFonts w:ascii="宋体" w:hAnsi="Arial" w:eastAsia="Arial" w:cs="Arial"/>
      <w:b/>
      <w:snapToGrid w:val="0"/>
      <w:color w:val="000000"/>
      <w:kern w:val="0"/>
      <w:sz w:val="36"/>
      <w:szCs w:val="20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2026-04-07T08:44:00Z</dcterms:created>
  <dc:creator>七安</dc:creator>
  <cp:lastModifiedBy>七安</cp:lastModifiedBy>
  <dcterms:modified xsi:type="dcterms:W3CDTF">2026-04-07T08:44:10Z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B5BBE49EFB50453AA72400F5CB58AA1E_11</vt:lpwstr>
  </property>
  <property fmtid="{D5CDD505-2E9C-101B-9397-08002B2CF9AE}" pid="4" name="KSOTemplateDocerSaveRecord">
    <vt:lpwstr>eyJoZGlkIjoiYTNjODljY2I4NDIwMDBiNmUwYjUxZTZlNmE1NzJmOTgiLCJ1c2VySWQiOiI2ODY0MTEyNzMifQ==</vt:lpwstr>
  </property>
</Properties>
</file>