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A96AE">
      <w:pPr>
        <w:pStyle w:val="5"/>
        <w:jc w:val="center"/>
        <w:outlineLvl w:val="1"/>
        <w:rPr>
          <w:rFonts w:hint="default" w:ascii="仿宋" w:hAnsi="仿宋" w:eastAsia="仿宋"/>
          <w:b/>
          <w:color w:val="auto"/>
          <w:sz w:val="36"/>
          <w:highlight w:val="none"/>
        </w:rPr>
      </w:pPr>
      <w:r>
        <w:rPr>
          <w:rFonts w:ascii="仿宋" w:hAnsi="仿宋" w:eastAsia="仿宋"/>
          <w:b/>
          <w:color w:val="auto"/>
          <w:sz w:val="36"/>
          <w:highlight w:val="none"/>
        </w:rPr>
        <w:t>拟签订采购合同文本</w:t>
      </w:r>
    </w:p>
    <w:p w14:paraId="4B53DDC5">
      <w:pPr>
        <w:spacing w:line="500" w:lineRule="atLeast"/>
        <w:rPr>
          <w:rFonts w:ascii="仿宋" w:hAnsi="仿宋" w:eastAsia="仿宋" w:cs="仿宋"/>
          <w:b/>
          <w:bCs/>
          <w:color w:val="auto"/>
          <w:sz w:val="40"/>
          <w:szCs w:val="40"/>
          <w:highlight w:val="none"/>
        </w:rPr>
      </w:pPr>
    </w:p>
    <w:p w14:paraId="2A2A28FD">
      <w:pPr>
        <w:rPr>
          <w:rFonts w:ascii="仿宋" w:hAnsi="仿宋" w:eastAsia="仿宋" w:cs="仿宋"/>
          <w:color w:val="auto"/>
          <w:highlight w:val="none"/>
        </w:rPr>
      </w:pPr>
    </w:p>
    <w:p w14:paraId="2AD4E248">
      <w:pPr>
        <w:spacing w:line="360" w:lineRule="auto"/>
        <w:jc w:val="center"/>
        <w:rPr>
          <w:rFonts w:ascii="仿宋" w:hAnsi="仿宋" w:eastAsia="仿宋" w:cs="仿宋"/>
          <w:b/>
          <w:bCs/>
          <w:color w:val="auto"/>
          <w:sz w:val="36"/>
          <w:szCs w:val="36"/>
          <w:highlight w:val="none"/>
          <w:lang w:val="zh-CN"/>
        </w:rPr>
      </w:pPr>
      <w:r>
        <w:rPr>
          <w:rFonts w:hint="eastAsia" w:ascii="仿宋" w:hAnsi="仿宋" w:eastAsia="仿宋" w:cs="仿宋"/>
          <w:b/>
          <w:bCs/>
          <w:color w:val="auto"/>
          <w:sz w:val="36"/>
          <w:szCs w:val="36"/>
          <w:highlight w:val="none"/>
          <w:lang w:val="zh-CN"/>
        </w:rPr>
        <w:t>渭南市中心医院医疗责任险服务项目</w:t>
      </w:r>
    </w:p>
    <w:p w14:paraId="1B2C5928">
      <w:pPr>
        <w:jc w:val="center"/>
        <w:rPr>
          <w:rFonts w:hint="eastAsia" w:ascii="仿宋" w:hAnsi="仿宋" w:eastAsia="仿宋" w:cs="仿宋"/>
          <w:b/>
          <w:color w:val="auto"/>
          <w:sz w:val="36"/>
          <w:szCs w:val="36"/>
          <w:highlight w:val="none"/>
          <w:lang w:eastAsia="zh-CN"/>
        </w:rPr>
      </w:pPr>
      <w:r>
        <w:rPr>
          <w:rFonts w:hint="eastAsia" w:ascii="仿宋" w:hAnsi="仿宋" w:eastAsia="仿宋" w:cs="仿宋"/>
          <w:b/>
          <w:bCs/>
          <w:color w:val="auto"/>
          <w:sz w:val="36"/>
          <w:szCs w:val="36"/>
          <w:highlight w:val="none"/>
          <w:lang w:val="en-US" w:eastAsia="zh-CN"/>
        </w:rPr>
        <w:t xml:space="preserve"> </w:t>
      </w:r>
    </w:p>
    <w:p w14:paraId="0D3F23A7">
      <w:pPr>
        <w:rPr>
          <w:color w:val="auto"/>
          <w:sz w:val="36"/>
          <w:szCs w:val="36"/>
          <w:highlight w:val="none"/>
        </w:rPr>
      </w:pPr>
    </w:p>
    <w:p w14:paraId="75568405">
      <w:pPr>
        <w:spacing w:line="540" w:lineRule="exact"/>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合 同 主 要 条 款</w:t>
      </w:r>
    </w:p>
    <w:p w14:paraId="076A6C1B">
      <w:pPr>
        <w:spacing w:line="540" w:lineRule="exact"/>
        <w:jc w:val="center"/>
        <w:rPr>
          <w:rFonts w:ascii="仿宋" w:hAnsi="仿宋" w:eastAsia="仿宋" w:cs="仿宋"/>
          <w:b/>
          <w:color w:val="auto"/>
          <w:kern w:val="0"/>
          <w:sz w:val="36"/>
          <w:szCs w:val="36"/>
          <w:highlight w:val="none"/>
        </w:rPr>
      </w:pPr>
    </w:p>
    <w:p w14:paraId="442CE690">
      <w:pPr>
        <w:spacing w:line="600" w:lineRule="auto"/>
        <w:jc w:val="center"/>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（本格式条款供双方签订合同参考，采购人可根据项目的实际情况增加条款和内容）</w:t>
      </w:r>
    </w:p>
    <w:p w14:paraId="46549FF7">
      <w:pPr>
        <w:rPr>
          <w:color w:val="auto"/>
          <w:highlight w:val="none"/>
        </w:rPr>
      </w:pPr>
    </w:p>
    <w:p w14:paraId="3FCF9802">
      <w:pPr>
        <w:jc w:val="center"/>
        <w:rPr>
          <w:rFonts w:ascii="仿宋" w:hAnsi="仿宋" w:eastAsia="仿宋" w:cs="仿宋"/>
          <w:b/>
          <w:color w:val="auto"/>
          <w:sz w:val="48"/>
          <w:szCs w:val="48"/>
          <w:highlight w:val="none"/>
        </w:rPr>
      </w:pPr>
    </w:p>
    <w:p w14:paraId="5FA3FC35">
      <w:pPr>
        <w:jc w:val="center"/>
        <w:rPr>
          <w:rFonts w:ascii="仿宋" w:hAnsi="仿宋" w:eastAsia="仿宋" w:cs="仿宋"/>
          <w:b/>
          <w:bCs/>
          <w:color w:val="auto"/>
          <w:sz w:val="36"/>
          <w:szCs w:val="36"/>
          <w:highlight w:val="none"/>
        </w:rPr>
      </w:pPr>
      <w:r>
        <w:rPr>
          <w:rFonts w:hint="eastAsia" w:ascii="仿宋" w:hAnsi="仿宋" w:eastAsia="仿宋" w:cs="仿宋"/>
          <w:b/>
          <w:color w:val="auto"/>
          <w:sz w:val="36"/>
          <w:szCs w:val="36"/>
          <w:highlight w:val="none"/>
        </w:rPr>
        <w:t>合同编号：</w:t>
      </w:r>
      <w:r>
        <w:rPr>
          <w:rFonts w:hint="eastAsia" w:ascii="仿宋" w:hAnsi="仿宋" w:eastAsia="仿宋" w:cs="仿宋"/>
          <w:b/>
          <w:bCs/>
          <w:color w:val="auto"/>
          <w:sz w:val="36"/>
          <w:szCs w:val="36"/>
          <w:highlight w:val="none"/>
        </w:rPr>
        <w:t>XXXX</w:t>
      </w:r>
    </w:p>
    <w:p w14:paraId="75DE9AB0">
      <w:pPr>
        <w:pStyle w:val="6"/>
        <w:rPr>
          <w:color w:val="auto"/>
          <w:sz w:val="36"/>
          <w:szCs w:val="36"/>
          <w:highlight w:val="none"/>
        </w:rPr>
      </w:pPr>
    </w:p>
    <w:p w14:paraId="708AC22A">
      <w:pPr>
        <w:pStyle w:val="6"/>
        <w:rPr>
          <w:color w:val="auto"/>
          <w:sz w:val="36"/>
          <w:szCs w:val="36"/>
          <w:highlight w:val="none"/>
        </w:rPr>
      </w:pPr>
    </w:p>
    <w:p w14:paraId="6F620DD5">
      <w:pPr>
        <w:pStyle w:val="6"/>
        <w:rPr>
          <w:color w:val="auto"/>
          <w:sz w:val="36"/>
          <w:szCs w:val="36"/>
          <w:highlight w:val="none"/>
        </w:rPr>
      </w:pPr>
    </w:p>
    <w:p w14:paraId="7D357CCC">
      <w:pPr>
        <w:pStyle w:val="6"/>
        <w:rPr>
          <w:color w:val="auto"/>
          <w:sz w:val="36"/>
          <w:szCs w:val="36"/>
          <w:highlight w:val="none"/>
        </w:rPr>
      </w:pPr>
    </w:p>
    <w:p w14:paraId="740753F7">
      <w:pPr>
        <w:pStyle w:val="6"/>
        <w:rPr>
          <w:color w:val="auto"/>
          <w:sz w:val="36"/>
          <w:szCs w:val="36"/>
          <w:highlight w:val="none"/>
        </w:rPr>
      </w:pPr>
    </w:p>
    <w:p w14:paraId="58F96E9A">
      <w:pPr>
        <w:pStyle w:val="6"/>
        <w:rPr>
          <w:color w:val="auto"/>
          <w:sz w:val="36"/>
          <w:szCs w:val="36"/>
          <w:highlight w:val="none"/>
        </w:rPr>
      </w:pPr>
    </w:p>
    <w:p w14:paraId="57EEFDD6">
      <w:pPr>
        <w:spacing w:line="360" w:lineRule="auto"/>
        <w:ind w:left="1630" w:hanging="1630" w:hangingChars="400"/>
        <w:jc w:val="center"/>
        <w:rPr>
          <w:rFonts w:ascii="仿宋" w:hAnsi="仿宋" w:eastAsia="仿宋" w:cs="仿宋"/>
          <w:b/>
          <w:color w:val="auto"/>
          <w:spacing w:val="23"/>
          <w:sz w:val="36"/>
          <w:szCs w:val="36"/>
          <w:highlight w:val="none"/>
        </w:rPr>
      </w:pPr>
      <w:r>
        <w:rPr>
          <w:rFonts w:hint="eastAsia" w:ascii="仿宋" w:hAnsi="仿宋" w:eastAsia="仿宋" w:cs="仿宋"/>
          <w:b/>
          <w:color w:val="auto"/>
          <w:spacing w:val="23"/>
          <w:sz w:val="36"/>
          <w:szCs w:val="36"/>
          <w:highlight w:val="none"/>
          <w:u w:val="none"/>
        </w:rPr>
        <w:t>甲方(</w:t>
      </w:r>
      <w:r>
        <w:rPr>
          <w:color w:val="auto"/>
          <w:highlight w:val="none"/>
          <w:u w:val="none"/>
        </w:rPr>
        <w:fldChar w:fldCharType="begin"/>
      </w:r>
      <w:r>
        <w:rPr>
          <w:color w:val="auto"/>
          <w:highlight w:val="none"/>
          <w:u w:val="none"/>
        </w:rPr>
        <w:instrText xml:space="preserve"> HYPERLINK "http://set2.mail.qq.com/cgi-bin/mail_spam?action=check_link&amp;spam=0&amp;url=http%3A%2F%2Fwww%2Ebaidu%2Ecom%2Fs%3Fwd%3D%25E9%2587%2587%25E8%25B4%25AD%25E5%258D%2595%26hl_tag%3Dtextlink%26tn%3DSE_hldp01350_v6v6zkg6" </w:instrText>
      </w:r>
      <w:r>
        <w:rPr>
          <w:color w:val="auto"/>
          <w:highlight w:val="none"/>
          <w:u w:val="none"/>
        </w:rPr>
        <w:fldChar w:fldCharType="separate"/>
      </w:r>
      <w:r>
        <w:rPr>
          <w:rStyle w:val="4"/>
          <w:rFonts w:hint="eastAsia" w:ascii="仿宋" w:hAnsi="仿宋" w:eastAsia="仿宋" w:cs="仿宋"/>
          <w:b/>
          <w:color w:val="auto"/>
          <w:spacing w:val="23"/>
          <w:sz w:val="36"/>
          <w:szCs w:val="36"/>
          <w:highlight w:val="none"/>
          <w:u w:val="none"/>
        </w:rPr>
        <w:t>采购人</w:t>
      </w:r>
      <w:r>
        <w:rPr>
          <w:rStyle w:val="4"/>
          <w:rFonts w:hint="eastAsia" w:ascii="仿宋" w:hAnsi="仿宋" w:eastAsia="仿宋" w:cs="仿宋"/>
          <w:b/>
          <w:color w:val="auto"/>
          <w:spacing w:val="23"/>
          <w:sz w:val="36"/>
          <w:szCs w:val="36"/>
          <w:highlight w:val="none"/>
          <w:u w:val="none"/>
        </w:rPr>
        <w:fldChar w:fldCharType="end"/>
      </w:r>
      <w:r>
        <w:rPr>
          <w:rFonts w:hint="eastAsia" w:ascii="仿宋" w:hAnsi="仿宋" w:eastAsia="仿宋" w:cs="仿宋"/>
          <w:b/>
          <w:color w:val="auto"/>
          <w:spacing w:val="23"/>
          <w:sz w:val="36"/>
          <w:szCs w:val="36"/>
          <w:highlight w:val="none"/>
          <w:u w:val="none"/>
        </w:rPr>
        <w:t>)：</w:t>
      </w:r>
      <w:r>
        <w:rPr>
          <w:rFonts w:hint="eastAsia" w:ascii="仿宋" w:hAnsi="仿宋" w:eastAsia="仿宋" w:cs="仿宋"/>
          <w:color w:val="auto"/>
          <w:spacing w:val="23"/>
          <w:sz w:val="36"/>
          <w:szCs w:val="36"/>
          <w:highlight w:val="none"/>
          <w:u w:val="single"/>
        </w:rPr>
        <w:t></w:t>
      </w:r>
    </w:p>
    <w:p w14:paraId="6DA5C352">
      <w:pPr>
        <w:spacing w:line="360" w:lineRule="auto"/>
        <w:ind w:left="840" w:hanging="840" w:hangingChars="400"/>
        <w:jc w:val="center"/>
        <w:rPr>
          <w:rFonts w:ascii="仿宋" w:hAnsi="仿宋" w:eastAsia="仿宋" w:cs="仿宋"/>
          <w:color w:val="auto"/>
          <w:spacing w:val="23"/>
          <w:sz w:val="36"/>
          <w:szCs w:val="36"/>
          <w:highlight w:val="none"/>
          <w:u w:val="single"/>
        </w:rPr>
      </w:pPr>
      <w:r>
        <w:rPr>
          <w:color w:val="auto"/>
          <w:highlight w:val="none"/>
          <w:u w:val="none"/>
        </w:rPr>
        <w:fldChar w:fldCharType="begin"/>
      </w:r>
      <w:r>
        <w:rPr>
          <w:color w:val="auto"/>
          <w:highlight w:val="none"/>
          <w:u w:val="none"/>
        </w:rPr>
        <w:instrText xml:space="preserve"> HYPERLINK "http://set2.mail.qq.com/cgi-bin/mail_spam?action=check_link&amp;spam=0&amp;url=http%3A%2F%2Fwww%2Ebaidu%2Ecom%2Fs%3Fwd%3D%25E4%25B9%2599%25E6%2596%25B9%26hl_tag%3Dtextlink%26tn%3DSE_hldp01350_v6v6zkg6" </w:instrText>
      </w:r>
      <w:r>
        <w:rPr>
          <w:color w:val="auto"/>
          <w:highlight w:val="none"/>
          <w:u w:val="none"/>
        </w:rPr>
        <w:fldChar w:fldCharType="separate"/>
      </w:r>
      <w:r>
        <w:rPr>
          <w:rStyle w:val="4"/>
          <w:rFonts w:hint="eastAsia" w:ascii="仿宋" w:hAnsi="仿宋" w:eastAsia="仿宋" w:cs="仿宋"/>
          <w:b/>
          <w:color w:val="auto"/>
          <w:spacing w:val="23"/>
          <w:sz w:val="36"/>
          <w:szCs w:val="36"/>
          <w:highlight w:val="none"/>
          <w:u w:val="none"/>
        </w:rPr>
        <w:t>乙方</w:t>
      </w:r>
      <w:r>
        <w:rPr>
          <w:rStyle w:val="4"/>
          <w:rFonts w:hint="eastAsia" w:ascii="仿宋" w:hAnsi="仿宋" w:eastAsia="仿宋" w:cs="仿宋"/>
          <w:b/>
          <w:color w:val="auto"/>
          <w:spacing w:val="23"/>
          <w:sz w:val="36"/>
          <w:szCs w:val="36"/>
          <w:highlight w:val="none"/>
          <w:u w:val="none"/>
        </w:rPr>
        <w:fldChar w:fldCharType="end"/>
      </w:r>
      <w:r>
        <w:rPr>
          <w:rFonts w:hint="eastAsia" w:ascii="仿宋" w:hAnsi="仿宋" w:eastAsia="仿宋" w:cs="仿宋"/>
          <w:b/>
          <w:color w:val="auto"/>
          <w:spacing w:val="23"/>
          <w:sz w:val="36"/>
          <w:szCs w:val="36"/>
          <w:highlight w:val="none"/>
        </w:rPr>
        <w:t>(供应商)：</w:t>
      </w:r>
      <w:r>
        <w:rPr>
          <w:rFonts w:hint="eastAsia" w:ascii="仿宋" w:hAnsi="仿宋" w:eastAsia="仿宋" w:cs="仿宋"/>
          <w:color w:val="auto"/>
          <w:spacing w:val="23"/>
          <w:sz w:val="36"/>
          <w:szCs w:val="36"/>
          <w:highlight w:val="none"/>
          <w:u w:val="single"/>
        </w:rPr>
        <w:t></w:t>
      </w:r>
    </w:p>
    <w:p w14:paraId="66D25C4F">
      <w:pPr>
        <w:spacing w:line="500" w:lineRule="atLeast"/>
        <w:jc w:val="center"/>
        <w:rPr>
          <w:rFonts w:ascii="仿宋" w:hAnsi="仿宋" w:eastAsia="仿宋" w:cs="仿宋"/>
          <w:b/>
          <w:color w:val="auto"/>
          <w:spacing w:val="23"/>
          <w:sz w:val="36"/>
          <w:szCs w:val="36"/>
          <w:highlight w:val="none"/>
        </w:rPr>
      </w:pPr>
      <w:r>
        <w:rPr>
          <w:rFonts w:hint="eastAsia" w:ascii="仿宋" w:hAnsi="仿宋" w:eastAsia="仿宋" w:cs="仿宋"/>
          <w:b/>
          <w:color w:val="auto"/>
          <w:spacing w:val="23"/>
          <w:sz w:val="36"/>
          <w:szCs w:val="36"/>
          <w:highlight w:val="none"/>
        </w:rPr>
        <w:t>签订时间：</w:t>
      </w:r>
      <w:r>
        <w:rPr>
          <w:rFonts w:hint="eastAsia" w:ascii="仿宋" w:hAnsi="仿宋" w:eastAsia="仿宋" w:cs="仿宋"/>
          <w:color w:val="auto"/>
          <w:spacing w:val="23"/>
          <w:sz w:val="36"/>
          <w:szCs w:val="36"/>
          <w:highlight w:val="none"/>
          <w:u w:val="single"/>
        </w:rPr>
        <w:t></w:t>
      </w:r>
      <w:r>
        <w:rPr>
          <w:rFonts w:hint="eastAsia" w:ascii="仿宋" w:hAnsi="仿宋" w:eastAsia="仿宋" w:cs="仿宋"/>
          <w:b/>
          <w:color w:val="auto"/>
          <w:spacing w:val="23"/>
          <w:sz w:val="36"/>
          <w:szCs w:val="36"/>
          <w:highlight w:val="none"/>
        </w:rPr>
        <w:t>年</w:t>
      </w:r>
      <w:r>
        <w:rPr>
          <w:rFonts w:hint="eastAsia" w:ascii="仿宋" w:hAnsi="仿宋" w:eastAsia="仿宋" w:cs="仿宋"/>
          <w:color w:val="auto"/>
          <w:spacing w:val="23"/>
          <w:sz w:val="36"/>
          <w:szCs w:val="36"/>
          <w:highlight w:val="none"/>
          <w:u w:val="single"/>
        </w:rPr>
        <w:t></w:t>
      </w:r>
      <w:r>
        <w:rPr>
          <w:rFonts w:hint="eastAsia" w:ascii="仿宋" w:hAnsi="仿宋" w:eastAsia="仿宋" w:cs="仿宋"/>
          <w:b/>
          <w:color w:val="auto"/>
          <w:spacing w:val="23"/>
          <w:sz w:val="36"/>
          <w:szCs w:val="36"/>
          <w:highlight w:val="none"/>
        </w:rPr>
        <w:t>月</w:t>
      </w:r>
      <w:r>
        <w:rPr>
          <w:rFonts w:hint="eastAsia" w:ascii="仿宋" w:hAnsi="仿宋" w:eastAsia="仿宋" w:cs="仿宋"/>
          <w:color w:val="auto"/>
          <w:spacing w:val="23"/>
          <w:sz w:val="36"/>
          <w:szCs w:val="36"/>
          <w:highlight w:val="none"/>
          <w:u w:val="single"/>
        </w:rPr>
        <w:t></w:t>
      </w:r>
      <w:r>
        <w:rPr>
          <w:rFonts w:hint="eastAsia" w:ascii="仿宋" w:hAnsi="仿宋" w:eastAsia="仿宋" w:cs="仿宋"/>
          <w:b/>
          <w:color w:val="auto"/>
          <w:spacing w:val="23"/>
          <w:sz w:val="36"/>
          <w:szCs w:val="36"/>
          <w:highlight w:val="none"/>
        </w:rPr>
        <w:t>日</w:t>
      </w:r>
    </w:p>
    <w:p w14:paraId="597EB47D">
      <w:pPr>
        <w:snapToGrid w:val="0"/>
        <w:spacing w:line="360" w:lineRule="auto"/>
        <w:jc w:val="center"/>
        <w:rPr>
          <w:rFonts w:hint="eastAsia" w:ascii="仿宋" w:hAnsi="仿宋" w:eastAsia="仿宋" w:cs="仿宋"/>
          <w:b/>
          <w:color w:val="auto"/>
          <w:sz w:val="36"/>
          <w:szCs w:val="36"/>
          <w:highlight w:val="none"/>
          <w:lang w:bidi="ar"/>
        </w:rPr>
      </w:pPr>
    </w:p>
    <w:p w14:paraId="0C271A1D">
      <w:pPr>
        <w:snapToGrid w:val="0"/>
        <w:spacing w:line="360" w:lineRule="auto"/>
        <w:jc w:val="center"/>
        <w:rPr>
          <w:rFonts w:hint="eastAsia" w:ascii="仿宋_GB2312" w:hAnsi="仿宋_GB2312" w:eastAsia="仿宋_GB2312" w:cs="仿宋_GB2312"/>
          <w:b/>
          <w:bCs/>
          <w:color w:val="auto"/>
          <w:sz w:val="32"/>
          <w:szCs w:val="32"/>
          <w:highlight w:val="none"/>
        </w:rPr>
      </w:pPr>
      <w:r>
        <w:rPr>
          <w:rFonts w:hint="eastAsia" w:ascii="仿宋" w:hAnsi="仿宋" w:eastAsia="仿宋" w:cs="仿宋"/>
          <w:b/>
          <w:color w:val="auto"/>
          <w:sz w:val="36"/>
          <w:szCs w:val="36"/>
          <w:highlight w:val="none"/>
          <w:lang w:bidi="ar"/>
        </w:rPr>
        <w:t>合同主要条款</w:t>
      </w:r>
    </w:p>
    <w:p w14:paraId="46D0D1EF">
      <w:pPr>
        <w:keepNext w:val="0"/>
        <w:keepLines w:val="0"/>
        <w:pageBreakBefore w:val="0"/>
        <w:kinsoku/>
        <w:wordWrap/>
        <w:overflowPunct/>
        <w:topLinePunct w:val="0"/>
        <w:autoSpaceDE/>
        <w:autoSpaceDN/>
        <w:bidi w:val="0"/>
        <w:snapToGrid w:val="0"/>
        <w:spacing w:line="360" w:lineRule="auto"/>
        <w:jc w:val="both"/>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甲方(</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采购人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lang w:val="en-US" w:eastAsia="zh-CN"/>
        </w:rPr>
        <w:t xml:space="preserve">                     </w:t>
      </w:r>
    </w:p>
    <w:p w14:paraId="663682BA">
      <w:pPr>
        <w:keepNext w:val="0"/>
        <w:keepLines w:val="0"/>
        <w:pageBreakBefore w:val="0"/>
        <w:kinsoku/>
        <w:wordWrap/>
        <w:overflowPunct/>
        <w:topLinePunct w:val="0"/>
        <w:autoSpaceDE/>
        <w:autoSpaceDN/>
        <w:bidi w:val="0"/>
        <w:snapToGrid w:val="0"/>
        <w:spacing w:line="360" w:lineRule="auto"/>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乙方</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lang w:val="en-US" w:eastAsia="zh-CN"/>
        </w:rPr>
        <w:t xml:space="preserve">                     </w:t>
      </w:r>
    </w:p>
    <w:p w14:paraId="24DF67C4">
      <w:pPr>
        <w:pStyle w:val="7"/>
        <w:keepNext w:val="0"/>
        <w:keepLines w:val="0"/>
        <w:pageBreakBefore w:val="0"/>
        <w:widowControl/>
        <w:kinsoku/>
        <w:wordWrap/>
        <w:overflowPunct/>
        <w:topLinePunct w:val="0"/>
        <w:autoSpaceDE/>
        <w:autoSpaceDN/>
        <w:bidi w:val="0"/>
        <w:snapToGrid w:val="0"/>
        <w:spacing w:before="0" w:after="0" w:line="360" w:lineRule="auto"/>
        <w:ind w:left="0" w:leftChars="0" w:firstLine="560" w:firstLineChars="200"/>
        <w:textAlignment w:val="auto"/>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甲乙双方根据</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zh-CN"/>
        </w:rPr>
        <w:t>渭南市中心医院医疗责任险服务项目</w:t>
      </w:r>
      <w:r>
        <w:rPr>
          <w:rFonts w:hint="eastAsia" w:ascii="仿宋" w:hAnsi="仿宋" w:eastAsia="仿宋" w:cs="仿宋"/>
          <w:color w:val="auto"/>
          <w:sz w:val="28"/>
          <w:szCs w:val="28"/>
          <w:highlight w:val="none"/>
        </w:rPr>
        <w:t>第</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号采购结果及相关竞争性磋商文件及竞争性磋商响应文件，本合同经双方友好协商平等、诚信、协作的原则，按照《中华人民共和国政府采购法》和《中华人民共和国民法典》，经协商一致，订立本合同，供双方共同遵守：</w:t>
      </w:r>
    </w:p>
    <w:p w14:paraId="662082CF">
      <w:pPr>
        <w:keepNext w:val="0"/>
        <w:keepLines w:val="0"/>
        <w:pageBreakBefore w:val="0"/>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第一条  服务内容</w:t>
      </w:r>
    </w:p>
    <w:p w14:paraId="40666AE3">
      <w:pPr>
        <w:keepNext w:val="0"/>
        <w:keepLines w:val="0"/>
        <w:pageBreakBefore w:val="0"/>
        <w:widowControl/>
        <w:kinsoku/>
        <w:wordWrap/>
        <w:overflowPunct/>
        <w:topLinePunct w:val="0"/>
        <w:autoSpaceDE/>
        <w:autoSpaceDN/>
        <w:bidi w:val="0"/>
        <w:snapToGrid w:val="0"/>
        <w:spacing w:line="360" w:lineRule="auto"/>
        <w:ind w:right="-197" w:rightChars="-94"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1、服务范围：</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w:t>
      </w:r>
    </w:p>
    <w:p w14:paraId="312E1004">
      <w:pPr>
        <w:keepNext w:val="0"/>
        <w:keepLines w:val="0"/>
        <w:pageBreakBefore w:val="0"/>
        <w:widowControl/>
        <w:kinsoku/>
        <w:wordWrap/>
        <w:overflowPunct/>
        <w:topLinePunct w:val="0"/>
        <w:autoSpaceDE/>
        <w:autoSpaceDN/>
        <w:bidi w:val="0"/>
        <w:snapToGrid w:val="0"/>
        <w:spacing w:line="360" w:lineRule="auto"/>
        <w:ind w:right="-197" w:rightChars="-94"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2、服务内容：</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w:t>
      </w:r>
    </w:p>
    <w:p w14:paraId="665CCE07">
      <w:pPr>
        <w:keepNext w:val="0"/>
        <w:keepLines w:val="0"/>
        <w:pageBreakBefore w:val="0"/>
        <w:widowControl/>
        <w:kinsoku/>
        <w:wordWrap/>
        <w:overflowPunct/>
        <w:topLinePunct w:val="0"/>
        <w:autoSpaceDE/>
        <w:autoSpaceDN/>
        <w:bidi w:val="0"/>
        <w:snapToGrid w:val="0"/>
        <w:spacing w:line="360" w:lineRule="auto"/>
        <w:ind w:right="-197" w:rightChars="-94" w:firstLine="560" w:firstLineChars="200"/>
        <w:jc w:val="left"/>
        <w:textAlignment w:val="auto"/>
        <w:rPr>
          <w:rFonts w:hint="default" w:ascii="仿宋" w:hAnsi="仿宋" w:eastAsia="仿宋" w:cs="仿宋"/>
          <w:color w:val="auto"/>
          <w:kern w:val="0"/>
          <w:sz w:val="28"/>
          <w:szCs w:val="28"/>
          <w:highlight w:val="none"/>
          <w:u w:val="none"/>
          <w:lang w:val="en-US" w:eastAsia="zh-CN"/>
        </w:rPr>
      </w:pPr>
      <w:r>
        <w:rPr>
          <w:rFonts w:hint="eastAsia" w:ascii="仿宋" w:hAnsi="仿宋" w:eastAsia="仿宋" w:cs="仿宋"/>
          <w:color w:val="auto"/>
          <w:kern w:val="0"/>
          <w:sz w:val="28"/>
          <w:szCs w:val="28"/>
          <w:highlight w:val="none"/>
          <w:lang w:val="en-US" w:eastAsia="zh-CN"/>
        </w:rPr>
        <w:t xml:space="preserve">3、服务地点：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none"/>
          <w:lang w:val="en-US" w:eastAsia="zh-CN"/>
        </w:rPr>
        <w:t>。</w:t>
      </w:r>
    </w:p>
    <w:p w14:paraId="76A1DC6D">
      <w:pPr>
        <w:pStyle w:val="5"/>
        <w:spacing w:line="240" w:lineRule="auto"/>
        <w:ind w:firstLine="0" w:firstLineChars="0"/>
        <w:jc w:val="both"/>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bCs/>
          <w:color w:val="auto"/>
          <w:kern w:val="0"/>
          <w:sz w:val="28"/>
          <w:szCs w:val="28"/>
          <w:highlight w:val="none"/>
        </w:rPr>
        <w:t xml:space="preserve">第二条  </w:t>
      </w:r>
      <w:r>
        <w:rPr>
          <w:rFonts w:hint="eastAsia" w:ascii="仿宋" w:hAnsi="仿宋" w:eastAsia="仿宋" w:cs="仿宋"/>
          <w:b/>
          <w:bCs/>
          <w:color w:val="auto"/>
          <w:kern w:val="0"/>
          <w:sz w:val="28"/>
          <w:szCs w:val="28"/>
          <w:highlight w:val="none"/>
          <w:lang w:val="zh-CN"/>
        </w:rPr>
        <w:t>服务期限：</w:t>
      </w:r>
      <w:r>
        <w:rPr>
          <w:rFonts w:hint="eastAsia" w:ascii="仿宋" w:hAnsi="仿宋" w:eastAsia="仿宋" w:cstheme="minorBidi"/>
          <w:color w:val="auto"/>
          <w:kern w:val="0"/>
          <w:sz w:val="28"/>
          <w:szCs w:val="28"/>
          <w:highlight w:val="none"/>
          <w:lang w:val="en-US" w:eastAsia="zh-Hans" w:bidi="ar-SA"/>
        </w:rPr>
        <w:t>自合同签订之日起</w:t>
      </w:r>
      <w:r>
        <w:rPr>
          <w:rFonts w:hint="eastAsia" w:ascii="仿宋" w:hAnsi="仿宋" w:eastAsia="仿宋" w:cstheme="minorBidi"/>
          <w:color w:val="auto"/>
          <w:kern w:val="0"/>
          <w:sz w:val="28"/>
          <w:szCs w:val="28"/>
          <w:highlight w:val="none"/>
          <w:lang w:val="en-US" w:eastAsia="zh-CN" w:bidi="ar-SA"/>
        </w:rPr>
        <w:t>365</w:t>
      </w:r>
      <w:r>
        <w:rPr>
          <w:rFonts w:hint="eastAsia" w:ascii="仿宋" w:hAnsi="仿宋" w:eastAsia="仿宋" w:cstheme="minorBidi"/>
          <w:color w:val="auto"/>
          <w:kern w:val="0"/>
          <w:sz w:val="28"/>
          <w:szCs w:val="28"/>
          <w:highlight w:val="none"/>
          <w:lang w:val="en-US" w:eastAsia="zh-Hans" w:bidi="ar-SA"/>
        </w:rPr>
        <w:t>日历日</w:t>
      </w:r>
      <w:r>
        <w:rPr>
          <w:rFonts w:hint="eastAsia" w:ascii="仿宋" w:hAnsi="仿宋" w:eastAsia="仿宋" w:cstheme="minorBidi"/>
          <w:color w:val="auto"/>
          <w:kern w:val="0"/>
          <w:sz w:val="28"/>
          <w:szCs w:val="28"/>
          <w:highlight w:val="none"/>
          <w:lang w:val="en-US" w:eastAsia="zh-CN" w:bidi="ar-SA"/>
        </w:rPr>
        <w:t>。（合同一年一签，可续签二年。合同满一年后，经采购人主管科室考评合格，可续签合同，供应商上一年的服务不能满足甲方要求，甲方可拒绝同乙方续签）。</w:t>
      </w:r>
    </w:p>
    <w:p w14:paraId="2EF51462">
      <w:pPr>
        <w:keepNext w:val="0"/>
        <w:keepLines w:val="0"/>
        <w:pageBreakBefore w:val="0"/>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第三条  合同价款</w:t>
      </w:r>
    </w:p>
    <w:p w14:paraId="1F94FFA2">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1、合同价款方式：固定总价合同</w:t>
      </w:r>
    </w:p>
    <w:p w14:paraId="1C382A6E">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default"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2、</w:t>
      </w:r>
      <w:r>
        <w:rPr>
          <w:rFonts w:hint="eastAsia" w:ascii="仿宋" w:hAnsi="仿宋" w:eastAsia="仿宋" w:cs="仿宋"/>
          <w:bCs/>
          <w:color w:val="auto"/>
          <w:sz w:val="28"/>
          <w:szCs w:val="28"/>
          <w:highlight w:val="none"/>
        </w:rPr>
        <w:t>合同</w:t>
      </w:r>
      <w:r>
        <w:rPr>
          <w:rFonts w:hint="eastAsia" w:ascii="仿宋" w:hAnsi="仿宋" w:eastAsia="仿宋" w:cs="仿宋"/>
          <w:bCs/>
          <w:color w:val="auto"/>
          <w:sz w:val="28"/>
          <w:szCs w:val="28"/>
          <w:highlight w:val="none"/>
          <w:lang w:val="en-US" w:eastAsia="zh-CN"/>
        </w:rPr>
        <w:t>总</w:t>
      </w:r>
      <w:r>
        <w:rPr>
          <w:rFonts w:hint="eastAsia" w:ascii="仿宋" w:hAnsi="仿宋" w:eastAsia="仿宋" w:cs="仿宋"/>
          <w:bCs/>
          <w:color w:val="auto"/>
          <w:sz w:val="28"/>
          <w:szCs w:val="28"/>
          <w:highlight w:val="none"/>
        </w:rPr>
        <w:t>价款：大写</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人民币</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rPr>
        <w:t>，小写:￥</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none"/>
          <w:lang w:val="en-US" w:eastAsia="zh-CN"/>
        </w:rPr>
        <w:t xml:space="preserve">元 </w:t>
      </w:r>
      <w:r>
        <w:rPr>
          <w:rFonts w:hint="eastAsia" w:ascii="仿宋" w:hAnsi="仿宋" w:eastAsia="仿宋" w:cs="仿宋"/>
          <w:bCs/>
          <w:color w:val="auto"/>
          <w:sz w:val="28"/>
          <w:szCs w:val="28"/>
          <w:highlight w:val="none"/>
          <w:lang w:val="en-US" w:eastAsia="zh-CN"/>
        </w:rPr>
        <w:t xml:space="preserve"> </w:t>
      </w:r>
    </w:p>
    <w:p w14:paraId="1DFB48E3">
      <w:pPr>
        <w:keepNext w:val="0"/>
        <w:keepLines w:val="0"/>
        <w:pageBreakBefore w:val="0"/>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第四条  付款方式及依据</w:t>
      </w:r>
    </w:p>
    <w:p w14:paraId="4D59E2AC">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1、付款方式：签订合同后，收到乙方出具的正式发票、加盖乙方公章的付款申请书后</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达到付款条件起 15 日内，支付合同总金额的100.00%。</w:t>
      </w:r>
    </w:p>
    <w:p w14:paraId="370B764D">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sz w:val="28"/>
          <w:szCs w:val="28"/>
          <w:highlight w:val="none"/>
          <w:lang w:val="en-US" w:eastAsia="zh-CN"/>
        </w:rPr>
        <w:t>2</w:t>
      </w:r>
      <w:r>
        <w:rPr>
          <w:rFonts w:hint="eastAsia" w:ascii="仿宋" w:hAnsi="仿宋" w:eastAsia="仿宋" w:cs="仿宋"/>
          <w:bCs/>
          <w:color w:val="auto"/>
          <w:sz w:val="28"/>
          <w:szCs w:val="28"/>
          <w:highlight w:val="none"/>
        </w:rPr>
        <w:t>、付款依据：竞争性磋商文件、竞争性磋商响应文件、采购合同、</w:t>
      </w:r>
      <w:r>
        <w:rPr>
          <w:rFonts w:hint="eastAsia" w:ascii="仿宋" w:hAnsi="仿宋" w:eastAsia="仿宋" w:cs="仿宋"/>
          <w:bCs/>
          <w:color w:val="auto"/>
          <w:sz w:val="28"/>
          <w:szCs w:val="28"/>
          <w:highlight w:val="none"/>
          <w:lang w:val="en-US" w:eastAsia="zh-CN"/>
        </w:rPr>
        <w:t>乙方开具的发票</w:t>
      </w:r>
      <w:r>
        <w:rPr>
          <w:rFonts w:hint="eastAsia" w:ascii="仿宋" w:hAnsi="仿宋" w:eastAsia="仿宋" w:cs="仿宋"/>
          <w:bCs/>
          <w:color w:val="auto"/>
          <w:sz w:val="28"/>
          <w:szCs w:val="28"/>
          <w:highlight w:val="none"/>
        </w:rPr>
        <w:t>。</w:t>
      </w:r>
    </w:p>
    <w:p w14:paraId="6D57E593">
      <w:pPr>
        <w:keepNext w:val="0"/>
        <w:keepLines w:val="0"/>
        <w:pageBreakBefore w:val="0"/>
        <w:numPr>
          <w:ilvl w:val="0"/>
          <w:numId w:val="0"/>
        </w:numPr>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w:t>
      </w:r>
      <w:r>
        <w:rPr>
          <w:rFonts w:hint="eastAsia" w:ascii="仿宋" w:hAnsi="仿宋" w:eastAsia="仿宋" w:cs="仿宋"/>
          <w:b/>
          <w:bCs/>
          <w:color w:val="auto"/>
          <w:kern w:val="0"/>
          <w:sz w:val="28"/>
          <w:szCs w:val="28"/>
          <w:highlight w:val="none"/>
          <w:lang w:val="en-US" w:eastAsia="zh-CN"/>
        </w:rPr>
        <w:t>五</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甲方的权利和义务</w:t>
      </w:r>
    </w:p>
    <w:p w14:paraId="3DFD631B">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sz w:val="28"/>
          <w:szCs w:val="28"/>
        </w:rPr>
      </w:pPr>
      <w:r>
        <w:rPr>
          <w:rFonts w:hint="eastAsia" w:ascii="仿宋" w:hAnsi="仿宋" w:eastAsia="仿宋" w:cs="仿宋_GB2312"/>
          <w:sz w:val="28"/>
          <w:szCs w:val="28"/>
        </w:rPr>
        <w:t>1、根据本项目的实际需要和乙方的要求提供协助，并提供有关的资料，报表及文档等，甲方保证提供的所有资料完整、真实、合法。</w:t>
      </w:r>
    </w:p>
    <w:p w14:paraId="46DD9903">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sz w:val="28"/>
          <w:szCs w:val="28"/>
        </w:rPr>
      </w:pPr>
      <w:r>
        <w:rPr>
          <w:rFonts w:ascii="仿宋" w:hAnsi="仿宋" w:eastAsia="仿宋" w:cs="仿宋_GB2312"/>
          <w:sz w:val="28"/>
          <w:szCs w:val="28"/>
        </w:rPr>
        <w:t>2</w:t>
      </w:r>
      <w:r>
        <w:rPr>
          <w:rFonts w:hint="eastAsia" w:ascii="仿宋" w:hAnsi="仿宋" w:eastAsia="仿宋" w:cs="仿宋_GB2312"/>
          <w:sz w:val="28"/>
          <w:szCs w:val="28"/>
        </w:rPr>
        <w:t>、甲方有权对合同规定范围内乙方的服务行为进行监督和检查，拥有监管权。有权核对乙方提供服务所配备的人员数量。对甲方认为不合理的部分有权下达整改通知书，并要求乙方限期整改。</w:t>
      </w:r>
    </w:p>
    <w:p w14:paraId="41FC7005">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sz w:val="28"/>
          <w:szCs w:val="28"/>
        </w:rPr>
      </w:pPr>
      <w:r>
        <w:rPr>
          <w:rFonts w:ascii="仿宋" w:hAnsi="仿宋" w:eastAsia="仿宋" w:cs="仿宋_GB2312"/>
          <w:sz w:val="28"/>
          <w:szCs w:val="28"/>
        </w:rPr>
        <w:t>3</w:t>
      </w:r>
      <w:r>
        <w:rPr>
          <w:rFonts w:hint="eastAsia" w:ascii="仿宋" w:hAnsi="仿宋" w:eastAsia="仿宋" w:cs="仿宋_GB2312"/>
          <w:sz w:val="28"/>
          <w:szCs w:val="28"/>
        </w:rPr>
        <w:t>、甲方有权负责检查监督乙方管理工作的实施及制度的执行情况。</w:t>
      </w:r>
    </w:p>
    <w:p w14:paraId="088F71D7">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sz w:val="28"/>
          <w:szCs w:val="28"/>
        </w:rPr>
      </w:pPr>
      <w:r>
        <w:rPr>
          <w:rFonts w:ascii="仿宋" w:hAnsi="仿宋" w:eastAsia="仿宋" w:cs="仿宋_GB2312"/>
          <w:sz w:val="28"/>
          <w:szCs w:val="28"/>
        </w:rPr>
        <w:t>4</w:t>
      </w:r>
      <w:r>
        <w:rPr>
          <w:rFonts w:hint="eastAsia" w:ascii="仿宋" w:hAnsi="仿宋" w:eastAsia="仿宋" w:cs="仿宋_GB2312"/>
          <w:sz w:val="28"/>
          <w:szCs w:val="28"/>
        </w:rPr>
        <w:t>、甲方应根据本合同规定，按时向乙方支付应付服务费用。</w:t>
      </w:r>
    </w:p>
    <w:p w14:paraId="6FEEAC13">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sz w:val="28"/>
          <w:szCs w:val="28"/>
        </w:rPr>
      </w:pPr>
      <w:r>
        <w:rPr>
          <w:rFonts w:ascii="仿宋" w:hAnsi="仿宋" w:eastAsia="仿宋" w:cs="仿宋_GB2312"/>
          <w:sz w:val="28"/>
          <w:szCs w:val="28"/>
        </w:rPr>
        <w:t>5</w:t>
      </w:r>
      <w:r>
        <w:rPr>
          <w:rFonts w:hint="eastAsia" w:ascii="仿宋" w:hAnsi="仿宋" w:eastAsia="仿宋" w:cs="仿宋_GB2312"/>
          <w:sz w:val="28"/>
          <w:szCs w:val="28"/>
        </w:rPr>
        <w:t>、国家法律、法规所规定由甲方承担的其它责任。</w:t>
      </w:r>
    </w:p>
    <w:p w14:paraId="4F18B3B7">
      <w:pPr>
        <w:keepNext w:val="0"/>
        <w:keepLines w:val="0"/>
        <w:pageBreakBefore w:val="0"/>
        <w:numPr>
          <w:ilvl w:val="0"/>
          <w:numId w:val="0"/>
        </w:numPr>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w:t>
      </w:r>
      <w:r>
        <w:rPr>
          <w:rFonts w:hint="eastAsia" w:ascii="仿宋" w:hAnsi="仿宋" w:eastAsia="仿宋" w:cs="仿宋"/>
          <w:b/>
          <w:bCs/>
          <w:color w:val="auto"/>
          <w:kern w:val="0"/>
          <w:sz w:val="28"/>
          <w:szCs w:val="28"/>
          <w:highlight w:val="none"/>
          <w:lang w:val="en-US" w:eastAsia="zh-CN"/>
        </w:rPr>
        <w:t>六</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乙方的权利和义务</w:t>
      </w:r>
    </w:p>
    <w:p w14:paraId="327BA133">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sz w:val="28"/>
          <w:szCs w:val="28"/>
        </w:rPr>
      </w:pPr>
      <w:r>
        <w:rPr>
          <w:rFonts w:hint="eastAsia" w:ascii="仿宋" w:hAnsi="仿宋" w:eastAsia="仿宋" w:cs="仿宋_GB2312"/>
          <w:sz w:val="28"/>
          <w:szCs w:val="28"/>
        </w:rPr>
        <w:t>1、对本合同规定的委托服务范围内的项目享有管理权及服务义务。</w:t>
      </w:r>
    </w:p>
    <w:p w14:paraId="0C43A0EB">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sz w:val="28"/>
          <w:szCs w:val="28"/>
        </w:rPr>
      </w:pPr>
      <w:r>
        <w:rPr>
          <w:rFonts w:hint="eastAsia" w:ascii="仿宋" w:hAnsi="仿宋" w:eastAsia="仿宋" w:cs="仿宋_GB2312"/>
          <w:sz w:val="28"/>
          <w:szCs w:val="28"/>
        </w:rPr>
        <w:t>2、根据本合同的规定向甲方收取相关服务费用，并有权在本项目管理范围内管理及合理使用。</w:t>
      </w:r>
    </w:p>
    <w:p w14:paraId="3F1EF049">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sz w:val="28"/>
          <w:szCs w:val="28"/>
        </w:rPr>
      </w:pPr>
      <w:r>
        <w:rPr>
          <w:rFonts w:hint="eastAsia" w:ascii="仿宋" w:hAnsi="仿宋" w:eastAsia="仿宋" w:cs="仿宋_GB2312"/>
          <w:sz w:val="28"/>
          <w:szCs w:val="28"/>
        </w:rPr>
        <w:t>3、乙方应及时向甲方通告本项目服务范围内有关服务的重大事项，及时配合处理各种突发事件。</w:t>
      </w:r>
    </w:p>
    <w:p w14:paraId="7F9A878F">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sz w:val="28"/>
          <w:szCs w:val="28"/>
        </w:rPr>
      </w:pPr>
      <w:r>
        <w:rPr>
          <w:rFonts w:hint="eastAsia" w:ascii="仿宋" w:hAnsi="仿宋" w:eastAsia="仿宋" w:cs="仿宋_GB2312"/>
          <w:sz w:val="28"/>
          <w:szCs w:val="28"/>
        </w:rPr>
        <w:t>4、乙方接受项目行业管理部门及政府有关部门的指导，接受甲方的监督。</w:t>
      </w:r>
    </w:p>
    <w:p w14:paraId="4DA2FC13">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_GB2312"/>
          <w:sz w:val="28"/>
          <w:szCs w:val="28"/>
        </w:rPr>
      </w:pPr>
      <w:r>
        <w:rPr>
          <w:rFonts w:hint="eastAsia" w:ascii="仿宋" w:hAnsi="仿宋" w:eastAsia="仿宋" w:cs="仿宋_GB2312"/>
          <w:sz w:val="28"/>
          <w:szCs w:val="28"/>
        </w:rPr>
        <w:t>5、国家法律、法规所规定由乙方承担的其它责任。</w:t>
      </w:r>
    </w:p>
    <w:p w14:paraId="427F07A2">
      <w:pPr>
        <w:keepNext w:val="0"/>
        <w:keepLines w:val="0"/>
        <w:pageBreakBefore w:val="0"/>
        <w:numPr>
          <w:ilvl w:val="0"/>
          <w:numId w:val="0"/>
        </w:numPr>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w:t>
      </w:r>
      <w:r>
        <w:rPr>
          <w:rFonts w:hint="eastAsia" w:ascii="仿宋" w:hAnsi="仿宋" w:eastAsia="仿宋" w:cs="仿宋"/>
          <w:b/>
          <w:bCs/>
          <w:color w:val="auto"/>
          <w:kern w:val="0"/>
          <w:sz w:val="28"/>
          <w:szCs w:val="28"/>
          <w:highlight w:val="none"/>
          <w:lang w:val="en-US" w:eastAsia="zh-CN"/>
        </w:rPr>
        <w:t>七</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违约责任</w:t>
      </w:r>
    </w:p>
    <w:p w14:paraId="59C508DB">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1、双方应严格履行合同，任何一方违反合同均应承担违约责任。</w:t>
      </w:r>
    </w:p>
    <w:p w14:paraId="76F1A8D3">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2、由于</w:t>
      </w:r>
      <w:r>
        <w:rPr>
          <w:rFonts w:hint="eastAsia" w:ascii="仿宋" w:hAnsi="仿宋" w:eastAsia="仿宋" w:cs="仿宋"/>
          <w:color w:val="auto"/>
          <w:kern w:val="0"/>
          <w:sz w:val="28"/>
          <w:szCs w:val="28"/>
          <w:highlight w:val="none"/>
          <w:lang w:val="en-US" w:eastAsia="zh-CN"/>
        </w:rPr>
        <w:t>服务</w:t>
      </w:r>
      <w:r>
        <w:rPr>
          <w:rFonts w:hint="eastAsia" w:ascii="仿宋" w:hAnsi="仿宋" w:eastAsia="仿宋" w:cs="仿宋"/>
          <w:color w:val="auto"/>
          <w:kern w:val="0"/>
          <w:sz w:val="28"/>
          <w:szCs w:val="28"/>
          <w:highlight w:val="none"/>
        </w:rPr>
        <w:t>质量低劣未达到合同中约定的验收标准、由于乙方责任导致</w:t>
      </w:r>
      <w:r>
        <w:rPr>
          <w:rFonts w:hint="eastAsia" w:ascii="仿宋" w:hAnsi="仿宋" w:eastAsia="仿宋" w:cs="仿宋"/>
          <w:color w:val="auto"/>
          <w:kern w:val="0"/>
          <w:sz w:val="28"/>
          <w:szCs w:val="28"/>
          <w:highlight w:val="none"/>
          <w:lang w:val="en-US" w:eastAsia="zh-CN"/>
        </w:rPr>
        <w:t>服务期</w:t>
      </w:r>
      <w:r>
        <w:rPr>
          <w:rFonts w:hint="eastAsia" w:ascii="仿宋" w:hAnsi="仿宋" w:eastAsia="仿宋" w:cs="仿宋"/>
          <w:color w:val="auto"/>
          <w:kern w:val="0"/>
          <w:sz w:val="28"/>
          <w:szCs w:val="28"/>
          <w:highlight w:val="none"/>
        </w:rPr>
        <w:t>延误或乙方有其他违反合同条款行为的，甲方随时享有单方解除本合同的权利，并享有就由于上述原因造成甲方的全部损失(包括但不限于甲方在此之前支付的所有费用)向乙方要求赔偿的权利。</w:t>
      </w:r>
    </w:p>
    <w:p w14:paraId="2FE69CBE">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在合同履行过程中，乙方应做好服务过程管理监督和保密工作，乙方应按时支付服务人员劳动薪酬，乙方工作人员服务期间出现一切意外伤害以及产生的纠纷与甲方无关，由于乙方原因导致服务无法进行的，乙方承担由此为甲方造成的全部损失。</w:t>
      </w:r>
    </w:p>
    <w:p w14:paraId="3D17E2B1">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4、除非经甲方书面认可，乙方未能按期完成合同项目的，则每逾期一天向甲方支付合同总款项0.5%的违约金。</w:t>
      </w:r>
    </w:p>
    <w:p w14:paraId="58606695">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5、乙方擅自将合同项目的全部或部分转让委托给第三方，甲方有权解除合同，乙方应立即返还所有甲方支付的费用，并支付违约金，违约</w:t>
      </w:r>
      <w:r>
        <w:rPr>
          <w:rFonts w:hint="eastAsia" w:ascii="仿宋" w:hAnsi="仿宋" w:eastAsia="仿宋" w:cs="仿宋"/>
          <w:color w:val="auto"/>
          <w:kern w:val="0"/>
          <w:sz w:val="28"/>
          <w:szCs w:val="28"/>
          <w:highlight w:val="none"/>
          <w:lang w:val="en-US" w:eastAsia="zh-CN"/>
        </w:rPr>
        <w:t>金</w:t>
      </w:r>
      <w:r>
        <w:rPr>
          <w:rFonts w:hint="eastAsia" w:ascii="仿宋" w:hAnsi="仿宋" w:eastAsia="仿宋" w:cs="仿宋"/>
          <w:color w:val="auto"/>
          <w:kern w:val="0"/>
          <w:sz w:val="28"/>
          <w:szCs w:val="28"/>
          <w:highlight w:val="none"/>
        </w:rPr>
        <w:t>为合同总款项的20%。</w:t>
      </w:r>
    </w:p>
    <w:p w14:paraId="5E1F48D0">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b/>
          <w:bCs/>
          <w:color w:val="auto"/>
          <w:kern w:val="0"/>
          <w:sz w:val="28"/>
          <w:szCs w:val="28"/>
          <w:highlight w:val="none"/>
          <w:lang w:eastAsia="zh-CN"/>
        </w:rPr>
        <w:t>第</w:t>
      </w:r>
      <w:r>
        <w:rPr>
          <w:rFonts w:hint="eastAsia" w:ascii="仿宋" w:hAnsi="仿宋" w:eastAsia="仿宋" w:cs="仿宋"/>
          <w:b/>
          <w:bCs/>
          <w:color w:val="auto"/>
          <w:kern w:val="0"/>
          <w:sz w:val="28"/>
          <w:szCs w:val="28"/>
          <w:highlight w:val="none"/>
          <w:lang w:val="en-US" w:eastAsia="zh-CN"/>
        </w:rPr>
        <w:t>八</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验收方式及标准</w:t>
      </w:r>
    </w:p>
    <w:p w14:paraId="377A258F">
      <w:pPr>
        <w:keepNext w:val="0"/>
        <w:keepLines w:val="0"/>
        <w:pageBreakBefore w:val="0"/>
        <w:kinsoku/>
        <w:wordWrap/>
        <w:overflowPunct/>
        <w:topLinePunct w:val="0"/>
        <w:autoSpaceDE/>
        <w:autoSpaceDN/>
        <w:bidi w:val="0"/>
        <w:adjustRightInd w:val="0"/>
        <w:snapToGrid w:val="0"/>
        <w:spacing w:line="360" w:lineRule="auto"/>
        <w:ind w:firstLine="280" w:firstLineChars="1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1、验收方式：</w:t>
      </w:r>
      <w:r>
        <w:rPr>
          <w:rFonts w:hint="eastAsia" w:ascii="仿宋" w:hAnsi="仿宋" w:eastAsia="仿宋" w:cs="仿宋"/>
          <w:color w:val="auto"/>
          <w:kern w:val="0"/>
          <w:sz w:val="28"/>
          <w:szCs w:val="28"/>
          <w:highlight w:val="none"/>
        </w:rPr>
        <w:t>乙方完成所有服务内容及成果交付后30日内由甲方组织评审验收，或委托代理机构进行验收，出具验收结果单。</w:t>
      </w:r>
    </w:p>
    <w:p w14:paraId="09253EDA">
      <w:pPr>
        <w:keepNext w:val="0"/>
        <w:keepLines w:val="0"/>
        <w:pageBreakBefore w:val="0"/>
        <w:kinsoku/>
        <w:wordWrap/>
        <w:overflowPunct/>
        <w:topLinePunct w:val="0"/>
        <w:autoSpaceDE/>
        <w:autoSpaceDN/>
        <w:bidi w:val="0"/>
        <w:adjustRightInd w:val="0"/>
        <w:snapToGrid w:val="0"/>
        <w:spacing w:line="360" w:lineRule="auto"/>
        <w:ind w:firstLine="280" w:firstLineChars="1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2、验收标准：</w:t>
      </w:r>
      <w:r>
        <w:rPr>
          <w:rFonts w:hint="eastAsia" w:ascii="仿宋" w:hAnsi="仿宋" w:eastAsia="仿宋" w:cs="仿宋"/>
          <w:color w:val="auto"/>
          <w:kern w:val="0"/>
          <w:sz w:val="28"/>
          <w:szCs w:val="28"/>
          <w:highlight w:val="none"/>
        </w:rPr>
        <w:t>验收过程产生的费用由乙方承担；符合国家法律法规规定的标准、合同文本、竞争性磋商文件和竞争性磋商响应文件的要求。</w:t>
      </w:r>
    </w:p>
    <w:p w14:paraId="3193E76C">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w:t>
      </w:r>
      <w:r>
        <w:rPr>
          <w:rFonts w:hint="eastAsia" w:ascii="仿宋" w:hAnsi="仿宋" w:eastAsia="仿宋" w:cs="仿宋"/>
          <w:b/>
          <w:bCs/>
          <w:color w:val="auto"/>
          <w:kern w:val="0"/>
          <w:sz w:val="28"/>
          <w:szCs w:val="28"/>
          <w:highlight w:val="none"/>
          <w:lang w:val="en-US" w:eastAsia="zh-CN"/>
        </w:rPr>
        <w:t>九</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所有权归属</w:t>
      </w:r>
    </w:p>
    <w:p w14:paraId="1221E8C3">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乙方将服务成果交付甲方，并且经甲乙双方共同验收合格后所有权转移给甲方，在所有权转移之前，标的物损毁、灭失的风险归乙方，乙方保证所交付的调查结果的所有权完全属于乙方且无任何抵押、查封等产权瑕疵。</w:t>
      </w:r>
    </w:p>
    <w:p w14:paraId="39EB421A">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乙方交付的服务成果有产权瑕疵的，视为乙方违约，乙方须向甲方支付20%的违约金；如果合同总金额价款已经支付完毕或者开始支付合同价款时才发现产权有瑕疵的，乙方仍须支付上述违约金并且赔偿甲方由此所遭受的一切损失。</w:t>
      </w:r>
    </w:p>
    <w:p w14:paraId="2C20C25B">
      <w:pPr>
        <w:keepNext w:val="0"/>
        <w:keepLines w:val="0"/>
        <w:pageBreakBefore w:val="0"/>
        <w:numPr>
          <w:ilvl w:val="0"/>
          <w:numId w:val="0"/>
        </w:numPr>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w:t>
      </w:r>
      <w:r>
        <w:rPr>
          <w:rFonts w:hint="eastAsia" w:ascii="仿宋" w:hAnsi="仿宋" w:eastAsia="仿宋" w:cs="仿宋"/>
          <w:b/>
          <w:bCs/>
          <w:color w:val="auto"/>
          <w:kern w:val="0"/>
          <w:sz w:val="28"/>
          <w:szCs w:val="28"/>
          <w:highlight w:val="none"/>
          <w:lang w:val="en-US" w:eastAsia="zh-CN"/>
        </w:rPr>
        <w:t>十</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合同变更与终止</w:t>
      </w:r>
    </w:p>
    <w:p w14:paraId="1A554D81">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1、合同变更</w:t>
      </w:r>
    </w:p>
    <w:p w14:paraId="204B09D4">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1-1本合同签订后，由于甲方原因，使得乙方不能持续履行合同时，甲方应及时书面通知乙方暂停合同履行。当需要继续履行合同时，应当提前通知乙方。</w:t>
      </w:r>
    </w:p>
    <w:p w14:paraId="01EA4D8B">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1-2本合同当事人一方要求变更或解除合同时，除法律、行政法规另有规定外，应与对方当事人协商一致并达成书面协议。未达成书面协议的，本合同依然有效。</w:t>
      </w:r>
    </w:p>
    <w:p w14:paraId="2B0600BB">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2、合同终止</w:t>
      </w:r>
    </w:p>
    <w:p w14:paraId="3426C3E3">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2-1合同履行期间任何一方不得随意终止合同。</w:t>
      </w:r>
    </w:p>
    <w:p w14:paraId="00D46BF6">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2-2乙方完成甲方委托的全部合同内容。</w:t>
      </w:r>
    </w:p>
    <w:p w14:paraId="39BA1C72">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2-3本合同终止并不影响各方应有的权利和应承担的义务。</w:t>
      </w:r>
    </w:p>
    <w:p w14:paraId="2EAA938E">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2-4本合同的权利和义务终止后，甲方和乙方应当遵循诚实信用原则，履行通知、协助、保密等义务。</w:t>
      </w:r>
    </w:p>
    <w:p w14:paraId="27F15272">
      <w:pPr>
        <w:keepNext w:val="0"/>
        <w:keepLines w:val="0"/>
        <w:pageBreakBefore w:val="0"/>
        <w:numPr>
          <w:ilvl w:val="0"/>
          <w:numId w:val="0"/>
        </w:numPr>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w:t>
      </w:r>
      <w:r>
        <w:rPr>
          <w:rFonts w:hint="eastAsia" w:ascii="仿宋" w:hAnsi="仿宋" w:eastAsia="仿宋" w:cs="仿宋"/>
          <w:b/>
          <w:bCs/>
          <w:color w:val="auto"/>
          <w:kern w:val="0"/>
          <w:sz w:val="28"/>
          <w:szCs w:val="28"/>
          <w:highlight w:val="none"/>
          <w:lang w:val="en-US" w:eastAsia="zh-CN"/>
        </w:rPr>
        <w:t>十一</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保密约定</w:t>
      </w:r>
    </w:p>
    <w:p w14:paraId="4EB0B5F8">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1、双方有责任为对方提供的技术、资料、数据及商业秘密进行保密，不得向任何第三方透露、使用，并且不得透露任何关于获取（接触）相关信息的手段与方式。</w:t>
      </w:r>
    </w:p>
    <w:p w14:paraId="189718AC">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2、乙方应管理和教育好服务人员遵守甲方的保密规定。如果服务人员违反甲方的保密要求给甲方造成损失，甲方有权追究乙方的责任，应遵循以下规定：</w:t>
      </w:r>
    </w:p>
    <w:p w14:paraId="54023F63">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2-1应以审慎态度避免泄露、公开或传播甲方的信息；</w:t>
      </w:r>
    </w:p>
    <w:p w14:paraId="299CAC0E">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2-2未经甲方书面许可，不得对信息进行修改有关、补充、复制；</w:t>
      </w:r>
    </w:p>
    <w:p w14:paraId="4AB5B9FF">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2-3未经甲方许可，不得将信息以任何方式(如E－mail)携带出服务场地；</w:t>
      </w:r>
    </w:p>
    <w:p w14:paraId="343D0BF1">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2-4未经甲方许可，不得将信息透露给任何其他人；</w:t>
      </w:r>
    </w:p>
    <w:p w14:paraId="010F7762">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2-5甲方以书面形式提出的其他保密措施。</w:t>
      </w:r>
    </w:p>
    <w:p w14:paraId="5CA1BA01">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3、保密期限不受合同有效期的限制，在合同及磋商有效期结束后，乙方仍应承担保密义务，直至该等信息成为公开信息。</w:t>
      </w:r>
    </w:p>
    <w:p w14:paraId="64EE9E86">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4、乙方如出现泄密行为应承担相关的法律责任，包括但不限于对由此给甲方造成的经济损失进行赔偿。</w:t>
      </w:r>
    </w:p>
    <w:p w14:paraId="2FF1E871">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b/>
          <w:bCs/>
          <w:color w:val="auto"/>
          <w:kern w:val="0"/>
          <w:sz w:val="28"/>
          <w:szCs w:val="28"/>
          <w:highlight w:val="none"/>
          <w:lang w:eastAsia="zh-CN"/>
        </w:rPr>
        <w:t>第十</w:t>
      </w:r>
      <w:r>
        <w:rPr>
          <w:rFonts w:hint="eastAsia" w:ascii="仿宋" w:hAnsi="仿宋" w:eastAsia="仿宋" w:cs="仿宋"/>
          <w:b/>
          <w:bCs/>
          <w:color w:val="auto"/>
          <w:kern w:val="0"/>
          <w:sz w:val="28"/>
          <w:szCs w:val="28"/>
          <w:highlight w:val="none"/>
          <w:lang w:val="en-US" w:eastAsia="zh-CN"/>
        </w:rPr>
        <w:t>二</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b/>
          <w:bCs/>
          <w:color w:val="auto"/>
          <w:kern w:val="0"/>
          <w:sz w:val="28"/>
          <w:szCs w:val="28"/>
          <w:highlight w:val="none"/>
          <w:lang w:eastAsia="zh-CN"/>
        </w:rPr>
        <w:t>知识产权条款</w:t>
      </w:r>
    </w:p>
    <w:p w14:paraId="2F6769D2">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1、因本协议产生的工作成果（文档、报表、图纸等)由甲方享有知识产权。未经甲方书面许可，乙方不得许可第三方阅读、使用或复制。</w:t>
      </w:r>
    </w:p>
    <w:p w14:paraId="10E1E7BB">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2、乙方保证其工作成果及其调查过程不侵犯第三人的知识产权，如第三方以该成果侵犯知识产权为由提起诉讼，乙方将以自己的费用解决问题，并赔偿因此给甲方造成的损失。</w:t>
      </w:r>
    </w:p>
    <w:p w14:paraId="50FEE3AD">
      <w:pPr>
        <w:keepNext w:val="0"/>
        <w:keepLines w:val="0"/>
        <w:pageBreakBefore w:val="0"/>
        <w:numPr>
          <w:ilvl w:val="0"/>
          <w:numId w:val="0"/>
        </w:numPr>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第十</w:t>
      </w:r>
      <w:r>
        <w:rPr>
          <w:rFonts w:hint="eastAsia" w:ascii="仿宋" w:hAnsi="仿宋" w:eastAsia="仿宋" w:cs="仿宋"/>
          <w:b/>
          <w:bCs/>
          <w:color w:val="auto"/>
          <w:kern w:val="0"/>
          <w:sz w:val="28"/>
          <w:szCs w:val="28"/>
          <w:highlight w:val="none"/>
          <w:lang w:val="en-US" w:eastAsia="zh-CN"/>
        </w:rPr>
        <w:t>三</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b/>
          <w:bCs/>
          <w:color w:val="auto"/>
          <w:kern w:val="0"/>
          <w:sz w:val="28"/>
          <w:szCs w:val="28"/>
          <w:highlight w:val="none"/>
        </w:rPr>
        <w:t>不可抗力</w:t>
      </w:r>
      <w:r>
        <w:rPr>
          <w:rFonts w:hint="eastAsia" w:ascii="仿宋" w:hAnsi="仿宋" w:eastAsia="仿宋" w:cs="仿宋"/>
          <w:b/>
          <w:bCs/>
          <w:color w:val="auto"/>
          <w:kern w:val="0"/>
          <w:sz w:val="28"/>
          <w:szCs w:val="28"/>
          <w:highlight w:val="none"/>
        </w:rPr>
        <w:fldChar w:fldCharType="end"/>
      </w:r>
    </w:p>
    <w:p w14:paraId="44B007E8">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rPr>
        <w:t>甲乙双方任何一方由于</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0"/>
          <w:sz w:val="28"/>
          <w:szCs w:val="28"/>
          <w:highlight w:val="none"/>
        </w:rPr>
        <w:t>不可抗力</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原因不能履行合同时，应及时向对</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0"/>
          <w:sz w:val="28"/>
          <w:szCs w:val="28"/>
          <w:highlight w:val="none"/>
        </w:rPr>
        <w:t>方通</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0"/>
          <w:sz w:val="28"/>
          <w:szCs w:val="28"/>
          <w:highlight w:val="none"/>
        </w:rPr>
        <w:t>违约责任</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 xml:space="preserve"> </w:t>
      </w:r>
    </w:p>
    <w:p w14:paraId="0144DBCF">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第十四条</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争议解决</w:t>
      </w:r>
    </w:p>
    <w:p w14:paraId="590E6770">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双方本着友好合作的态度,对合同履行过程中发生的</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"http://set2.mail.qq.com/cgi-bin/mail_spam?action=check_link&amp;spam=0&amp;url=http%3A%2F%2Fbaike%2Ebaidu%2Ecom%2Fview%2F322875%2Ehtm"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0"/>
          <w:sz w:val="28"/>
          <w:szCs w:val="28"/>
          <w:highlight w:val="none"/>
        </w:rPr>
        <w:t>纠纷</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应及时协商解决,协商不成，向甲方所在地人民法院诉讼解决。</w:t>
      </w:r>
    </w:p>
    <w:p w14:paraId="7CF9C7E0">
      <w:pPr>
        <w:keepNext w:val="0"/>
        <w:keepLines w:val="0"/>
        <w:pageBreakBefore w:val="0"/>
        <w:numPr>
          <w:ilvl w:val="0"/>
          <w:numId w:val="0"/>
        </w:numPr>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第十</w:t>
      </w:r>
      <w:r>
        <w:rPr>
          <w:rFonts w:hint="eastAsia" w:ascii="仿宋" w:hAnsi="仿宋" w:eastAsia="仿宋" w:cs="仿宋"/>
          <w:b/>
          <w:bCs/>
          <w:color w:val="auto"/>
          <w:kern w:val="0"/>
          <w:sz w:val="28"/>
          <w:szCs w:val="28"/>
          <w:highlight w:val="none"/>
          <w:lang w:val="en-US" w:eastAsia="zh-CN"/>
        </w:rPr>
        <w:t>五</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监督和管理</w:t>
      </w:r>
    </w:p>
    <w:p w14:paraId="367CEC71">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328438AD">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2、甲乙双方均应自觉配合有关监督管理部门对合同履行情况的监督检查，如实反映情况，提供有关资料；否则，将对有关单位、当事人按照有关规定予以处罚。</w:t>
      </w:r>
    </w:p>
    <w:p w14:paraId="6CAE0456">
      <w:pPr>
        <w:keepNext w:val="0"/>
        <w:keepLines w:val="0"/>
        <w:pageBreakBefore w:val="0"/>
        <w:numPr>
          <w:ilvl w:val="0"/>
          <w:numId w:val="0"/>
        </w:numPr>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sz w:val="28"/>
          <w:szCs w:val="28"/>
          <w:highlight w:val="none"/>
          <w:lang w:eastAsia="zh-CN"/>
        </w:rPr>
        <w:t>第十</w:t>
      </w:r>
      <w:r>
        <w:rPr>
          <w:rFonts w:hint="eastAsia" w:ascii="仿宋" w:hAnsi="仿宋" w:eastAsia="仿宋" w:cs="仿宋"/>
          <w:b/>
          <w:bCs/>
          <w:color w:val="auto"/>
          <w:sz w:val="28"/>
          <w:szCs w:val="28"/>
          <w:highlight w:val="none"/>
          <w:lang w:val="en-US" w:eastAsia="zh-CN"/>
        </w:rPr>
        <w:t>六</w:t>
      </w:r>
      <w:r>
        <w:rPr>
          <w:rFonts w:hint="eastAsia" w:ascii="仿宋" w:hAnsi="仿宋" w:eastAsia="仿宋" w:cs="仿宋"/>
          <w:b/>
          <w:bCs/>
          <w:color w:val="auto"/>
          <w:sz w:val="28"/>
          <w:szCs w:val="28"/>
          <w:highlight w:val="none"/>
          <w:lang w:eastAsia="zh-CN"/>
        </w:rPr>
        <w:t>条</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b/>
          <w:bCs/>
          <w:color w:val="auto"/>
          <w:kern w:val="0"/>
          <w:sz w:val="28"/>
          <w:szCs w:val="28"/>
          <w:highlight w:val="none"/>
        </w:rPr>
        <w:t>无效合同</w:t>
      </w:r>
      <w:r>
        <w:rPr>
          <w:rFonts w:hint="eastAsia" w:ascii="仿宋" w:hAnsi="仿宋" w:eastAsia="仿宋" w:cs="仿宋"/>
          <w:b/>
          <w:bCs/>
          <w:color w:val="auto"/>
          <w:kern w:val="0"/>
          <w:sz w:val="28"/>
          <w:szCs w:val="28"/>
          <w:highlight w:val="none"/>
        </w:rPr>
        <w:fldChar w:fldCharType="end"/>
      </w:r>
    </w:p>
    <w:p w14:paraId="1F4E8F22">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甲乙双方如因违反政府采购法及相关法律法规的规定，被宣告</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0"/>
          <w:sz w:val="28"/>
          <w:szCs w:val="28"/>
          <w:highlight w:val="none"/>
        </w:rPr>
        <w:t>合同无效</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的，一切责任概由过错方自行承担。</w:t>
      </w:r>
    </w:p>
    <w:p w14:paraId="632E01D9">
      <w:pPr>
        <w:keepNext w:val="0"/>
        <w:keepLines w:val="0"/>
        <w:pageBreakBefore w:val="0"/>
        <w:numPr>
          <w:ilvl w:val="0"/>
          <w:numId w:val="0"/>
        </w:numPr>
        <w:kinsoku/>
        <w:wordWrap/>
        <w:overflowPunct/>
        <w:topLinePunct w:val="0"/>
        <w:autoSpaceDE/>
        <w:autoSpaceDN/>
        <w:bidi w:val="0"/>
        <w:snapToGrid w:val="0"/>
        <w:spacing w:line="36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第十</w:t>
      </w:r>
      <w:r>
        <w:rPr>
          <w:rFonts w:hint="eastAsia" w:ascii="仿宋" w:hAnsi="仿宋" w:eastAsia="仿宋" w:cs="仿宋"/>
          <w:b/>
          <w:bCs/>
          <w:color w:val="auto"/>
          <w:kern w:val="0"/>
          <w:sz w:val="28"/>
          <w:szCs w:val="28"/>
          <w:highlight w:val="none"/>
          <w:lang w:val="en-US" w:eastAsia="zh-CN"/>
        </w:rPr>
        <w:t>七</w:t>
      </w:r>
      <w:r>
        <w:rPr>
          <w:rFonts w:hint="eastAsia" w:ascii="仿宋" w:hAnsi="仿宋" w:eastAsia="仿宋" w:cs="仿宋"/>
          <w:b/>
          <w:bCs/>
          <w:color w:val="auto"/>
          <w:kern w:val="0"/>
          <w:sz w:val="28"/>
          <w:szCs w:val="28"/>
          <w:highlight w:val="none"/>
          <w:lang w:eastAsia="zh-CN"/>
        </w:rPr>
        <w:t>条</w:t>
      </w:r>
      <w:r>
        <w:rPr>
          <w:rFonts w:hint="eastAsia" w:ascii="仿宋" w:hAnsi="仿宋" w:eastAsia="仿宋" w:cs="仿宋"/>
          <w:b/>
          <w:bCs/>
          <w:color w:val="auto"/>
          <w:kern w:val="0"/>
          <w:sz w:val="28"/>
          <w:szCs w:val="28"/>
          <w:highlight w:val="none"/>
          <w:lang w:val="en-US" w:eastAsia="zh-CN"/>
        </w:rPr>
        <w:t xml:space="preserve">  </w:t>
      </w:r>
      <w:r>
        <w:rPr>
          <w:rFonts w:hint="eastAsia" w:ascii="仿宋" w:hAnsi="仿宋" w:eastAsia="仿宋" w:cs="仿宋"/>
          <w:b/>
          <w:bCs/>
          <w:color w:val="auto"/>
          <w:kern w:val="0"/>
          <w:sz w:val="28"/>
          <w:szCs w:val="28"/>
          <w:highlight w:val="none"/>
        </w:rPr>
        <w:t>附则</w:t>
      </w:r>
    </w:p>
    <w:p w14:paraId="72ADCC69">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eastAsia="zh-CN"/>
        </w:rPr>
        <w:t>渭南市中心医院医疗责任险服务项目</w:t>
      </w:r>
      <w:r>
        <w:rPr>
          <w:rFonts w:hint="eastAsia" w:ascii="仿宋" w:hAnsi="仿宋" w:eastAsia="仿宋" w:cs="仿宋"/>
          <w:color w:val="auto"/>
          <w:kern w:val="0"/>
          <w:sz w:val="28"/>
          <w:szCs w:val="28"/>
          <w:highlight w:val="none"/>
        </w:rPr>
        <w:t>（项目编号：</w:t>
      </w:r>
      <w:r>
        <w:rPr>
          <w:rFonts w:hint="eastAsia" w:ascii="仿宋" w:hAnsi="仿宋" w:eastAsia="仿宋" w:cs="仿宋"/>
          <w:b w:val="0"/>
          <w:bCs/>
          <w:color w:val="auto"/>
          <w:sz w:val="28"/>
          <w:szCs w:val="28"/>
          <w:highlight w:val="none"/>
          <w:u w:val="single"/>
          <w:lang w:val="en-US" w:eastAsia="zh-CN"/>
        </w:rPr>
        <w:t xml:space="preserve">       </w:t>
      </w:r>
      <w:r>
        <w:rPr>
          <w:rFonts w:hint="eastAsia" w:ascii="仿宋" w:hAnsi="仿宋" w:eastAsia="仿宋" w:cs="仿宋"/>
          <w:b w:val="0"/>
          <w:bCs/>
          <w:color w:val="auto"/>
          <w:kern w:val="0"/>
          <w:sz w:val="28"/>
          <w:szCs w:val="28"/>
          <w:highlight w:val="none"/>
        </w:rPr>
        <w:t>）</w:t>
      </w:r>
      <w:r>
        <w:rPr>
          <w:rFonts w:hint="eastAsia" w:ascii="仿宋" w:hAnsi="仿宋" w:eastAsia="仿宋" w:cs="仿宋"/>
          <w:color w:val="auto"/>
          <w:kern w:val="0"/>
          <w:sz w:val="28"/>
          <w:szCs w:val="28"/>
          <w:highlight w:val="none"/>
        </w:rPr>
        <w:t>磋商文件、成交通知书、乙方响应文件及澄清说明文件都是本合同的组成部分，甲、乙双方必须全面遵守，如有违反，应承担违约责任。</w:t>
      </w:r>
    </w:p>
    <w:p w14:paraId="1C63D779">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2、本合同未尽事宜，双方共同协商达成补充协议，补充协议和附件与本合同具有同等法律效力。</w:t>
      </w:r>
    </w:p>
    <w:p w14:paraId="4073203C">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3、合同生效后，不因双方中任何一方</w:t>
      </w:r>
      <w:r>
        <w:rPr>
          <w:rFonts w:hint="eastAsia" w:ascii="仿宋" w:hAnsi="仿宋" w:eastAsia="仿宋" w:cs="仿宋"/>
          <w:color w:val="auto"/>
          <w:kern w:val="0"/>
          <w:sz w:val="28"/>
          <w:szCs w:val="28"/>
          <w:highlight w:val="none"/>
          <w:lang w:eastAsia="zh-CN"/>
        </w:rPr>
        <w:t>法定代表人（或负责人）</w:t>
      </w:r>
      <w:r>
        <w:rPr>
          <w:rFonts w:hint="eastAsia" w:ascii="仿宋" w:hAnsi="仿宋" w:eastAsia="仿宋" w:cs="仿宋"/>
          <w:color w:val="auto"/>
          <w:kern w:val="0"/>
          <w:sz w:val="28"/>
          <w:szCs w:val="28"/>
          <w:highlight w:val="none"/>
        </w:rPr>
        <w:t>的变动而解除；双方任何一方发生合并、分立时，由变更后的当事人承担履行合同的义务和权利。</w:t>
      </w:r>
    </w:p>
    <w:p w14:paraId="52DF6EBD">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4、本合同一式陆份,甲乙双方各执两份,政府采购监督管理机构一份,政府采购代理机构一份。</w:t>
      </w:r>
    </w:p>
    <w:p w14:paraId="67F3F4C8">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5、本合同自签订之日起生效。</w:t>
      </w:r>
    </w:p>
    <w:p w14:paraId="2B796CB6">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6、附件：</w:t>
      </w:r>
    </w:p>
    <w:p w14:paraId="2774BD30">
      <w:pPr>
        <w:keepNext w:val="0"/>
        <w:keepLines w:val="0"/>
        <w:pageBreakBefore w:val="0"/>
        <w:kinsoku/>
        <w:wordWrap/>
        <w:overflowPunct/>
        <w:topLinePunct w:val="0"/>
        <w:bidi w:val="0"/>
        <w:snapToGrid w:val="0"/>
        <w:spacing w:line="360" w:lineRule="auto"/>
        <w:ind w:firstLine="280" w:firstLineChars="100"/>
        <w:textAlignment w:val="auto"/>
        <w:rPr>
          <w:rFonts w:hint="eastAsia" w:ascii="仿宋" w:hAnsi="仿宋" w:eastAsia="仿宋" w:cs="仿宋"/>
          <w:color w:val="auto"/>
          <w:sz w:val="28"/>
          <w:szCs w:val="28"/>
          <w:highlight w:val="none"/>
        </w:rPr>
      </w:pPr>
    </w:p>
    <w:p w14:paraId="37AB524F">
      <w:pPr>
        <w:keepNext w:val="0"/>
        <w:keepLines w:val="0"/>
        <w:pageBreakBefore w:val="0"/>
        <w:kinsoku/>
        <w:wordWrap/>
        <w:overflowPunct/>
        <w:topLinePunct w:val="0"/>
        <w:bidi w:val="0"/>
        <w:snapToGrid w:val="0"/>
        <w:spacing w:line="360" w:lineRule="auto"/>
        <w:ind w:firstLine="280" w:firstLineChars="1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采购人(甲方)：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  供应商(乙方)：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2B92AA3E">
      <w:pPr>
        <w:keepNext w:val="0"/>
        <w:keepLines w:val="0"/>
        <w:pageBreakBefore w:val="0"/>
        <w:kinsoku/>
        <w:wordWrap/>
        <w:overflowPunct/>
        <w:topLinePunct w:val="0"/>
        <w:bidi w:val="0"/>
        <w:snapToGrid w:val="0"/>
        <w:spacing w:line="360" w:lineRule="auto"/>
        <w:ind w:firstLine="280" w:firstLineChars="100"/>
        <w:textAlignment w:val="auto"/>
        <w:rPr>
          <w:rFonts w:ascii="仿宋" w:hAnsi="仿宋" w:eastAsia="仿宋" w:cs="仿宋"/>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color w:val="auto"/>
          <w:sz w:val="28"/>
          <w:szCs w:val="28"/>
          <w:highlight w:val="none"/>
        </w:rPr>
        <w:fldChar w:fldCharType="separate"/>
      </w:r>
      <w:r>
        <w:rPr>
          <w:rStyle w:val="4"/>
          <w:rFonts w:hint="eastAsia" w:ascii="仿宋" w:hAnsi="仿宋" w:eastAsia="仿宋" w:cs="仿宋"/>
          <w:color w:val="auto"/>
          <w:sz w:val="28"/>
          <w:szCs w:val="28"/>
          <w:highlight w:val="none"/>
          <w:lang w:eastAsia="zh-CN"/>
        </w:rPr>
        <w:t>法定代表人（负责人）</w:t>
      </w:r>
      <w:r>
        <w:rPr>
          <w:rStyle w:val="4"/>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  </w:t>
      </w: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color w:val="auto"/>
          <w:sz w:val="28"/>
          <w:szCs w:val="28"/>
          <w:highlight w:val="none"/>
        </w:rPr>
        <w:fldChar w:fldCharType="separate"/>
      </w:r>
      <w:r>
        <w:rPr>
          <w:rStyle w:val="4"/>
          <w:rFonts w:hint="eastAsia" w:ascii="仿宋" w:hAnsi="仿宋" w:eastAsia="仿宋" w:cs="仿宋"/>
          <w:color w:val="auto"/>
          <w:sz w:val="28"/>
          <w:szCs w:val="28"/>
          <w:highlight w:val="none"/>
          <w:lang w:eastAsia="zh-CN"/>
        </w:rPr>
        <w:t>法定代表人（负责人）</w:t>
      </w:r>
      <w:r>
        <w:rPr>
          <w:rStyle w:val="4"/>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w:t>
      </w:r>
    </w:p>
    <w:p w14:paraId="6D467F6F">
      <w:pPr>
        <w:keepNext w:val="0"/>
        <w:keepLines w:val="0"/>
        <w:pageBreakBefore w:val="0"/>
        <w:kinsoku/>
        <w:wordWrap/>
        <w:overflowPunct/>
        <w:topLinePunct w:val="0"/>
        <w:bidi w:val="0"/>
        <w:snapToGrid w:val="0"/>
        <w:spacing w:line="360" w:lineRule="auto"/>
        <w:ind w:firstLine="280" w:firstLineChars="1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或</w:t>
      </w: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color w:val="auto"/>
          <w:sz w:val="28"/>
          <w:szCs w:val="28"/>
          <w:highlight w:val="none"/>
        </w:rPr>
        <w:fldChar w:fldCharType="separate"/>
      </w:r>
      <w:r>
        <w:rPr>
          <w:rStyle w:val="4"/>
          <w:rFonts w:hint="eastAsia" w:ascii="仿宋" w:hAnsi="仿宋" w:eastAsia="仿宋" w:cs="仿宋"/>
          <w:color w:val="auto"/>
          <w:sz w:val="28"/>
          <w:szCs w:val="28"/>
          <w:highlight w:val="none"/>
        </w:rPr>
        <w:t>委托代理人</w:t>
      </w:r>
      <w:r>
        <w:rPr>
          <w:rStyle w:val="4"/>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（签字或盖章）或</w:t>
      </w: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color w:val="auto"/>
          <w:sz w:val="28"/>
          <w:szCs w:val="28"/>
          <w:highlight w:val="none"/>
        </w:rPr>
        <w:fldChar w:fldCharType="separate"/>
      </w:r>
      <w:r>
        <w:rPr>
          <w:rStyle w:val="4"/>
          <w:rFonts w:hint="eastAsia" w:ascii="仿宋" w:hAnsi="仿宋" w:eastAsia="仿宋" w:cs="仿宋"/>
          <w:color w:val="auto"/>
          <w:sz w:val="28"/>
          <w:szCs w:val="28"/>
          <w:highlight w:val="none"/>
        </w:rPr>
        <w:t>委托代理人</w:t>
      </w:r>
      <w:r>
        <w:rPr>
          <w:rStyle w:val="4"/>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w:t>
      </w:r>
    </w:p>
    <w:p w14:paraId="47CD2B32">
      <w:pPr>
        <w:keepNext w:val="0"/>
        <w:keepLines w:val="0"/>
        <w:pageBreakBefore w:val="0"/>
        <w:kinsoku/>
        <w:wordWrap/>
        <w:overflowPunct/>
        <w:topLinePunct w:val="0"/>
        <w:bidi w:val="0"/>
        <w:snapToGrid w:val="0"/>
        <w:spacing w:line="360" w:lineRule="auto"/>
        <w:ind w:firstLine="280" w:firstLineChars="100"/>
        <w:textAlignment w:val="auto"/>
        <w:rPr>
          <w:rFonts w:ascii="仿宋" w:hAnsi="仿宋" w:eastAsia="仿宋" w:cs="仿宋"/>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"http://set2.mail.qq.com/cgi-bin/mail_spam?action=check_link&amp;spam=0&amp;url=http%3A%2F%2Fwww%2Ebaidu%2Ecom%2Fs%3Fwd%3D%25E5%25BC%2580%25E6%2588%25B7%25E9%2593%25B6%25E8%25A1%258C%26hl_tag%3Dtextlink%26tn%3DSE_hldp01350_v6v6zkg6" </w:instrText>
      </w:r>
      <w:r>
        <w:rPr>
          <w:color w:val="auto"/>
          <w:sz w:val="28"/>
          <w:szCs w:val="28"/>
          <w:highlight w:val="none"/>
        </w:rPr>
        <w:fldChar w:fldCharType="separate"/>
      </w:r>
      <w:r>
        <w:rPr>
          <w:rStyle w:val="4"/>
          <w:rFonts w:hint="eastAsia" w:ascii="仿宋" w:hAnsi="仿宋" w:eastAsia="仿宋" w:cs="仿宋"/>
          <w:color w:val="auto"/>
          <w:sz w:val="28"/>
          <w:szCs w:val="28"/>
          <w:highlight w:val="none"/>
        </w:rPr>
        <w:t>开户银行</w:t>
      </w:r>
      <w:r>
        <w:rPr>
          <w:rStyle w:val="4"/>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r>
        <w:rPr>
          <w:color w:val="auto"/>
          <w:sz w:val="28"/>
          <w:szCs w:val="28"/>
          <w:highlight w:val="none"/>
        </w:rPr>
        <w:fldChar w:fldCharType="begin"/>
      </w:r>
      <w:r>
        <w:rPr>
          <w:color w:val="auto"/>
          <w:sz w:val="28"/>
          <w:szCs w:val="28"/>
          <w:highlight w:val="none"/>
        </w:rPr>
        <w:instrText xml:space="preserve"> HYPERLINK "http://set2.mail.qq.com/cgi-bin/mail_spam?action=check_link&amp;spam=0&amp;url=http%3A%2F%2Fwww%2Ebaidu%2Ecom%2Fs%3Fwd%3D%25E5%25BC%2580%25E6%2588%25B7%25E9%2593%25B6%25E8%25A1%258C%26hl_tag%3Dtextlink%26tn%3DSE_hldp01350_v6v6zkg6" </w:instrText>
      </w:r>
      <w:r>
        <w:rPr>
          <w:color w:val="auto"/>
          <w:sz w:val="28"/>
          <w:szCs w:val="28"/>
          <w:highlight w:val="none"/>
        </w:rPr>
        <w:fldChar w:fldCharType="separate"/>
      </w:r>
      <w:r>
        <w:rPr>
          <w:rStyle w:val="4"/>
          <w:rFonts w:hint="eastAsia" w:ascii="仿宋" w:hAnsi="仿宋" w:eastAsia="仿宋" w:cs="仿宋"/>
          <w:color w:val="auto"/>
          <w:sz w:val="28"/>
          <w:szCs w:val="28"/>
          <w:highlight w:val="none"/>
        </w:rPr>
        <w:t>开户银行</w:t>
      </w:r>
      <w:r>
        <w:rPr>
          <w:rStyle w:val="4"/>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27DE0D48">
      <w:pPr>
        <w:keepNext w:val="0"/>
        <w:keepLines w:val="0"/>
        <w:pageBreakBefore w:val="0"/>
        <w:kinsoku/>
        <w:wordWrap/>
        <w:overflowPunct/>
        <w:topLinePunct w:val="0"/>
        <w:bidi w:val="0"/>
        <w:snapToGrid w:val="0"/>
        <w:spacing w:line="360" w:lineRule="auto"/>
        <w:ind w:firstLine="280" w:firstLineChars="1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账    号：</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账    号：</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3155A82D">
      <w:pPr>
        <w:keepNext w:val="0"/>
        <w:keepLines w:val="0"/>
        <w:pageBreakBefore w:val="0"/>
        <w:kinsoku/>
        <w:wordWrap/>
        <w:overflowPunct/>
        <w:topLinePunct w:val="0"/>
        <w:bidi w:val="0"/>
        <w:snapToGrid w:val="0"/>
        <w:spacing w:line="360" w:lineRule="auto"/>
        <w:ind w:firstLine="280" w:firstLineChars="1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    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电    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24715D41">
      <w:pPr>
        <w:keepNext w:val="0"/>
        <w:keepLines w:val="0"/>
        <w:pageBreakBefore w:val="0"/>
        <w:kinsoku/>
        <w:wordWrap/>
        <w:overflowPunct/>
        <w:topLinePunct w:val="0"/>
        <w:bidi w:val="0"/>
        <w:snapToGrid w:val="0"/>
        <w:spacing w:line="360" w:lineRule="auto"/>
        <w:ind w:firstLine="280" w:firstLineChars="1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地    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49B2425E">
      <w:pPr>
        <w:keepNext w:val="0"/>
        <w:keepLines w:val="0"/>
        <w:pageBreakBefore w:val="0"/>
        <w:kinsoku/>
        <w:wordWrap/>
        <w:overflowPunct/>
        <w:topLinePunct w:val="0"/>
        <w:bidi w:val="0"/>
        <w:snapToGrid w:val="0"/>
        <w:spacing w:line="360" w:lineRule="auto"/>
        <w:ind w:firstLine="280" w:firstLineChars="1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时    间：  年月日        时    间： 年月日</w:t>
      </w:r>
    </w:p>
    <w:p w14:paraId="7F9412D9">
      <w:pPr>
        <w:rPr>
          <w:color w:val="auto"/>
          <w:highlight w:val="none"/>
        </w:rPr>
      </w:pPr>
    </w:p>
    <w:p w14:paraId="294F7AF6">
      <w:pPr>
        <w:rPr>
          <w:rFonts w:ascii="仿宋" w:hAnsi="仿宋" w:eastAsia="仿宋"/>
          <w:b/>
          <w:color w:val="auto"/>
          <w:sz w:val="36"/>
          <w:highlight w:val="none"/>
        </w:rPr>
      </w:pPr>
    </w:p>
    <w:p w14:paraId="7DEF80C6">
      <w:pPr>
        <w:widowControl/>
        <w:jc w:val="left"/>
        <w:rPr>
          <w:rFonts w:hint="default"/>
          <w:b w:val="0"/>
          <w:color w:val="auto"/>
          <w:spacing w:val="-6"/>
          <w:sz w:val="24"/>
          <w:szCs w:val="24"/>
          <w:highlight w:val="none"/>
        </w:rPr>
      </w:pPr>
    </w:p>
    <w:p w14:paraId="75A89553">
      <w:bookmarkStart w:id="0" w:name="_GoBack"/>
      <w:bookmarkEnd w:id="0"/>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215D9C"/>
    <w:rsid w:val="2E21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nhideWhenUsed/>
    <w:qFormat/>
    <w:uiPriority w:val="99"/>
    <w:rPr>
      <w:color w:val="0000FF"/>
      <w:u w:val="single"/>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 w:type="paragraph" w:customStyle="1" w:styleId="6">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7">
    <w:name w:val="普通正文"/>
    <w:basedOn w:val="1"/>
    <w:qFormat/>
    <w:uiPriority w:val="0"/>
    <w:pPr>
      <w:kinsoku w:val="0"/>
      <w:autoSpaceDE w:val="0"/>
      <w:autoSpaceDN w:val="0"/>
      <w:adjustRightInd w:val="0"/>
      <w:snapToGrid w:val="0"/>
      <w:spacing w:before="120" w:after="120" w:line="360" w:lineRule="auto"/>
      <w:ind w:firstLine="480"/>
      <w:jc w:val="left"/>
      <w:textAlignment w:val="baseline"/>
    </w:pPr>
    <w:rPr>
      <w:rFonts w:ascii="Arial" w:hAnsi="Arial" w:eastAsia="宋体" w:cs="Times New Roman"/>
      <w:snapToGrid w:val="0"/>
      <w:color w:val="000000"/>
      <w:kern w:val="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2026-04-07T08:45:00Z</dcterms:created>
  <dc:creator>七安</dc:creator>
  <cp:lastModifiedBy>七安</cp:lastModifiedBy>
  <dcterms:modified xsi:type="dcterms:W3CDTF">2026-04-07T08:45:40Z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2EDBDABB27844EE9879ADE7C89E61C31_11</vt:lpwstr>
  </property>
  <property fmtid="{D5CDD505-2E9C-101B-9397-08002B2CF9AE}" pid="4" name="KSOTemplateDocerSaveRecord">
    <vt:lpwstr>eyJoZGlkIjoiYTNjODljY2I4NDIwMDBiNmUwYjUxZTZlNmE1NzJmOTgiLCJ1c2VySWQiOiI2ODY0MTEyNzMifQ==</vt:lpwstr>
  </property>
</Properties>
</file>