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74528">
      <w:pPr>
        <w:numPr>
          <w:ilvl w:val="0"/>
          <w:numId w:val="0"/>
        </w:numPr>
        <w:autoSpaceDE w:val="0"/>
        <w:autoSpaceDN w:val="0"/>
        <w:adjustRightInd w:val="0"/>
        <w:spacing w:line="360" w:lineRule="auto"/>
        <w:ind w:firstLine="2891" w:firstLineChars="800"/>
        <w:jc w:val="both"/>
        <w:rPr>
          <w:rFonts w:hint="eastAsia" w:ascii="宋体" w:hAnsi="宋体"/>
          <w:b/>
          <w:bCs/>
          <w:sz w:val="44"/>
          <w:szCs w:val="44"/>
        </w:rPr>
      </w:pPr>
      <w:bookmarkStart w:id="0" w:name="_GoBack"/>
      <w:bookmarkEnd w:id="0"/>
      <w:r>
        <w:rPr>
          <w:rFonts w:hint="eastAsia" w:ascii="仿宋" w:hAnsi="仿宋" w:eastAsia="仿宋" w:cs="仿宋"/>
          <w:b/>
          <w:bCs/>
          <w:sz w:val="36"/>
          <w:szCs w:val="36"/>
        </w:rPr>
        <w:t>供应商承诺书</w:t>
      </w:r>
    </w:p>
    <w:p w14:paraId="44564B42">
      <w:pPr>
        <w:pStyle w:val="2"/>
        <w:numPr>
          <w:ilvl w:val="0"/>
          <w:numId w:val="0"/>
        </w:numPr>
        <w:rPr>
          <w:rFonts w:hint="eastAsia"/>
        </w:rPr>
      </w:pPr>
    </w:p>
    <w:p w14:paraId="1E61E769">
      <w:pPr>
        <w:autoSpaceDE w:val="0"/>
        <w:autoSpaceDN w:val="0"/>
        <w:adjustRightInd w:val="0"/>
        <w:snapToGrid w:val="0"/>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供应商企业关系关联承诺书</w:t>
      </w:r>
    </w:p>
    <w:p w14:paraId="3BD1369F">
      <w:pPr>
        <w:autoSpaceDE w:val="0"/>
        <w:autoSpaceDN w:val="0"/>
        <w:adjustRightIn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一、供应商在本项目谈判中，不存在</w:t>
      </w:r>
      <w:r>
        <w:rPr>
          <w:rFonts w:hint="eastAsia" w:ascii="仿宋" w:hAnsi="仿宋" w:eastAsia="仿宋" w:cs="仿宋"/>
          <w:sz w:val="28"/>
          <w:szCs w:val="28"/>
          <w:lang w:eastAsia="zh-CN"/>
        </w:rPr>
        <w:t>与其他供应商</w:t>
      </w:r>
      <w:r>
        <w:rPr>
          <w:rFonts w:hint="eastAsia" w:ascii="仿宋" w:hAnsi="仿宋" w:eastAsia="仿宋" w:cs="仿宋"/>
          <w:sz w:val="28"/>
          <w:szCs w:val="28"/>
        </w:rPr>
        <w:t>负责人为同一人，有控股、管理等关联关系承诺。</w:t>
      </w:r>
    </w:p>
    <w:p w14:paraId="013A194A">
      <w:pPr>
        <w:autoSpaceDE w:val="0"/>
        <w:autoSpaceDN w:val="0"/>
        <w:adjustRightIn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62AD8E5A">
      <w:pPr>
        <w:autoSpaceDE w:val="0"/>
        <w:autoSpaceDN w:val="0"/>
        <w:adjustRightInd w:val="0"/>
        <w:spacing w:line="360" w:lineRule="auto"/>
        <w:ind w:firstLine="560" w:firstLineChars="200"/>
        <w:rPr>
          <w:rFonts w:hint="eastAsia" w:ascii="仿宋" w:hAnsi="仿宋" w:eastAsia="仿宋" w:cs="仿宋"/>
          <w:sz w:val="28"/>
          <w:szCs w:val="28"/>
          <w:u w:val="single"/>
        </w:rPr>
      </w:pPr>
      <w:r>
        <w:rPr>
          <w:rFonts w:hint="eastAsia" w:ascii="仿宋" w:hAnsi="仿宋" w:eastAsia="仿宋" w:cs="仿宋"/>
          <w:sz w:val="28"/>
          <w:szCs w:val="28"/>
        </w:rPr>
        <w:t>我单位管理的具有独立法人的下属单位：</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eastAsia="zh-CN"/>
        </w:rPr>
        <w:t>（</w:t>
      </w:r>
      <w:r>
        <w:rPr>
          <w:rFonts w:hint="eastAsia" w:ascii="仿宋" w:hAnsi="仿宋" w:eastAsia="仿宋" w:cs="仿宋"/>
          <w:sz w:val="28"/>
          <w:szCs w:val="28"/>
        </w:rPr>
        <w:t>没有填无</w:t>
      </w:r>
      <w:r>
        <w:rPr>
          <w:rFonts w:hint="eastAsia" w:ascii="仿宋" w:hAnsi="仿宋" w:eastAsia="仿宋" w:cs="仿宋"/>
          <w:sz w:val="28"/>
          <w:szCs w:val="28"/>
          <w:lang w:eastAsia="zh-CN"/>
        </w:rPr>
        <w:t>）</w:t>
      </w:r>
      <w:r>
        <w:rPr>
          <w:rFonts w:hint="eastAsia" w:ascii="仿宋" w:hAnsi="仿宋" w:eastAsia="仿宋" w:cs="仿宋"/>
          <w:sz w:val="28"/>
          <w:szCs w:val="28"/>
        </w:rPr>
        <w:t>。</w:t>
      </w:r>
    </w:p>
    <w:p w14:paraId="5AC60AF5">
      <w:pPr>
        <w:autoSpaceDE w:val="0"/>
        <w:autoSpaceDN w:val="0"/>
        <w:adjustRightIn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我单位的上级管理单位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eastAsia="zh-CN"/>
        </w:rPr>
        <w:t>（</w:t>
      </w:r>
      <w:r>
        <w:rPr>
          <w:rFonts w:hint="eastAsia" w:ascii="仿宋" w:hAnsi="仿宋" w:eastAsia="仿宋" w:cs="仿宋"/>
          <w:sz w:val="28"/>
          <w:szCs w:val="28"/>
        </w:rPr>
        <w:t>没有填无</w:t>
      </w:r>
      <w:r>
        <w:rPr>
          <w:rFonts w:hint="eastAsia" w:ascii="仿宋" w:hAnsi="仿宋" w:eastAsia="仿宋" w:cs="仿宋"/>
          <w:sz w:val="28"/>
          <w:szCs w:val="28"/>
          <w:lang w:eastAsia="zh-CN"/>
        </w:rPr>
        <w:t>）</w:t>
      </w:r>
      <w:r>
        <w:rPr>
          <w:rFonts w:hint="eastAsia" w:ascii="仿宋" w:hAnsi="仿宋" w:eastAsia="仿宋" w:cs="仿宋"/>
          <w:sz w:val="28"/>
          <w:szCs w:val="28"/>
        </w:rPr>
        <w:t>。</w:t>
      </w:r>
    </w:p>
    <w:p w14:paraId="6E6C769B">
      <w:pPr>
        <w:autoSpaceDE w:val="0"/>
        <w:autoSpaceDN w:val="0"/>
        <w:adjustRightIn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540A6EA4">
      <w:pPr>
        <w:autoSpaceDE w:val="0"/>
        <w:autoSpaceDN w:val="0"/>
        <w:adjustRightIn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我单位控股的单位</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eastAsia="zh-CN"/>
        </w:rPr>
        <w:t>（</w:t>
      </w:r>
      <w:r>
        <w:rPr>
          <w:rFonts w:hint="eastAsia" w:ascii="仿宋" w:hAnsi="仿宋" w:eastAsia="仿宋" w:cs="仿宋"/>
          <w:sz w:val="28"/>
          <w:szCs w:val="28"/>
        </w:rPr>
        <w:t>没有填无</w:t>
      </w:r>
      <w:r>
        <w:rPr>
          <w:rFonts w:hint="eastAsia" w:ascii="仿宋" w:hAnsi="仿宋" w:eastAsia="仿宋" w:cs="仿宋"/>
          <w:sz w:val="28"/>
          <w:szCs w:val="28"/>
          <w:lang w:eastAsia="zh-CN"/>
        </w:rPr>
        <w:t>）</w:t>
      </w:r>
      <w:r>
        <w:rPr>
          <w:rFonts w:hint="eastAsia" w:ascii="仿宋" w:hAnsi="仿宋" w:eastAsia="仿宋" w:cs="仿宋"/>
          <w:sz w:val="28"/>
          <w:szCs w:val="28"/>
        </w:rPr>
        <w:t xml:space="preserve"> 。</w:t>
      </w:r>
    </w:p>
    <w:p w14:paraId="3BEA3651">
      <w:pPr>
        <w:autoSpaceDE w:val="0"/>
        <w:autoSpaceDN w:val="0"/>
        <w:adjustRightIn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eastAsia="zh-CN"/>
        </w:rPr>
        <w:t>（</w:t>
      </w:r>
      <w:r>
        <w:rPr>
          <w:rFonts w:hint="eastAsia" w:ascii="仿宋" w:hAnsi="仿宋" w:eastAsia="仿宋" w:cs="仿宋"/>
          <w:sz w:val="28"/>
          <w:szCs w:val="28"/>
        </w:rPr>
        <w:t>没有填无</w:t>
      </w:r>
      <w:r>
        <w:rPr>
          <w:rFonts w:hint="eastAsia" w:ascii="仿宋" w:hAnsi="仿宋" w:eastAsia="仿宋" w:cs="仿宋"/>
          <w:sz w:val="28"/>
          <w:szCs w:val="28"/>
          <w:lang w:eastAsia="zh-CN"/>
        </w:rPr>
        <w:t>）</w:t>
      </w:r>
      <w:r>
        <w:rPr>
          <w:rFonts w:hint="eastAsia" w:ascii="仿宋" w:hAnsi="仿宋" w:eastAsia="仿宋" w:cs="仿宋"/>
          <w:sz w:val="28"/>
          <w:szCs w:val="28"/>
        </w:rPr>
        <w:t>被</w:t>
      </w:r>
      <w:r>
        <w:rPr>
          <w:rFonts w:hint="eastAsia" w:ascii="仿宋" w:hAnsi="仿宋" w:eastAsia="仿宋" w:cs="仿宋"/>
          <w:sz w:val="28"/>
          <w:szCs w:val="28"/>
          <w:u w:val="single"/>
        </w:rPr>
        <w:t xml:space="preserve">   （控股单位全称）  </w:t>
      </w:r>
      <w:r>
        <w:rPr>
          <w:rFonts w:hint="eastAsia" w:ascii="仿宋" w:hAnsi="仿宋" w:eastAsia="仿宋" w:cs="仿宋"/>
          <w:sz w:val="28"/>
          <w:szCs w:val="28"/>
        </w:rPr>
        <w:t>单位控股。</w:t>
      </w:r>
    </w:p>
    <w:p w14:paraId="4ED5A307">
      <w:pPr>
        <w:autoSpaceDE w:val="0"/>
        <w:autoSpaceDN w:val="0"/>
        <w:adjustRightIn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3.单位负责人：</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eastAsia="zh-CN"/>
        </w:rPr>
        <w:t>（</w:t>
      </w:r>
      <w:r>
        <w:rPr>
          <w:rFonts w:hint="eastAsia" w:ascii="仿宋" w:hAnsi="仿宋" w:eastAsia="仿宋" w:cs="仿宋"/>
          <w:sz w:val="28"/>
          <w:szCs w:val="28"/>
        </w:rPr>
        <w:t>没有填无</w:t>
      </w:r>
      <w:r>
        <w:rPr>
          <w:rFonts w:hint="eastAsia" w:ascii="仿宋" w:hAnsi="仿宋" w:eastAsia="仿宋" w:cs="仿宋"/>
          <w:sz w:val="28"/>
          <w:szCs w:val="28"/>
          <w:lang w:eastAsia="zh-CN"/>
        </w:rPr>
        <w:t>）</w:t>
      </w:r>
      <w:r>
        <w:rPr>
          <w:rFonts w:hint="eastAsia" w:ascii="仿宋" w:hAnsi="仿宋" w:eastAsia="仿宋" w:cs="仿宋"/>
          <w:sz w:val="28"/>
          <w:szCs w:val="28"/>
        </w:rPr>
        <w:t>。</w:t>
      </w:r>
    </w:p>
    <w:p w14:paraId="3D155C27">
      <w:pPr>
        <w:autoSpaceDE w:val="0"/>
        <w:autoSpaceDN w:val="0"/>
        <w:adjustRightIn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二、我单位</w:t>
      </w:r>
      <w:r>
        <w:rPr>
          <w:rFonts w:hint="eastAsia" w:ascii="仿宋" w:hAnsi="仿宋" w:eastAsia="仿宋" w:cs="仿宋"/>
          <w:sz w:val="28"/>
          <w:szCs w:val="28"/>
          <w:u w:val="single"/>
        </w:rPr>
        <w:t xml:space="preserve">          </w:t>
      </w:r>
      <w:r>
        <w:rPr>
          <w:rFonts w:hint="eastAsia" w:ascii="仿宋" w:hAnsi="仿宋" w:eastAsia="仿宋" w:cs="仿宋"/>
          <w:sz w:val="28"/>
          <w:szCs w:val="28"/>
        </w:rPr>
        <w:t>（是或否） 为本采购项目提供过整体设计、规范编制或者项目管理、监理、检测等服务的供应商。</w:t>
      </w:r>
    </w:p>
    <w:p w14:paraId="5E847E7D">
      <w:pPr>
        <w:autoSpaceDE w:val="0"/>
        <w:autoSpaceDN w:val="0"/>
        <w:adjustRightIn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三、其他与本项目有关的利害关系说明</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eastAsia="zh-CN"/>
        </w:rPr>
        <w:t>（</w:t>
      </w:r>
      <w:r>
        <w:rPr>
          <w:rFonts w:hint="eastAsia" w:ascii="仿宋" w:hAnsi="仿宋" w:eastAsia="仿宋" w:cs="仿宋"/>
          <w:sz w:val="28"/>
          <w:szCs w:val="28"/>
        </w:rPr>
        <w:t>没有填无</w:t>
      </w:r>
      <w:r>
        <w:rPr>
          <w:rFonts w:hint="eastAsia" w:ascii="仿宋" w:hAnsi="仿宋" w:eastAsia="仿宋" w:cs="仿宋"/>
          <w:sz w:val="28"/>
          <w:szCs w:val="28"/>
          <w:lang w:eastAsia="zh-CN"/>
        </w:rPr>
        <w:t>）</w:t>
      </w:r>
      <w:r>
        <w:rPr>
          <w:rFonts w:hint="eastAsia" w:ascii="仿宋" w:hAnsi="仿宋" w:eastAsia="仿宋" w:cs="仿宋"/>
          <w:sz w:val="28"/>
          <w:szCs w:val="28"/>
        </w:rPr>
        <w:t>。</w:t>
      </w:r>
    </w:p>
    <w:p w14:paraId="75827B7E">
      <w:pPr>
        <w:autoSpaceDE w:val="0"/>
        <w:autoSpaceDN w:val="0"/>
        <w:adjustRightIn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我单位承诺以上说明真实有效，无虚假内容或隐瞒。</w:t>
      </w:r>
    </w:p>
    <w:p w14:paraId="653EE332">
      <w:pPr>
        <w:autoSpaceDE w:val="0"/>
        <w:autoSpaceDN w:val="0"/>
        <w:adjustRightInd w:val="0"/>
        <w:spacing w:line="288" w:lineRule="auto"/>
        <w:rPr>
          <w:rFonts w:hint="eastAsia" w:ascii="仿宋" w:hAnsi="仿宋" w:eastAsia="仿宋" w:cs="仿宋"/>
          <w:sz w:val="28"/>
          <w:szCs w:val="28"/>
        </w:rPr>
      </w:pPr>
    </w:p>
    <w:p w14:paraId="2B0326F2">
      <w:pPr>
        <w:autoSpaceDE w:val="0"/>
        <w:autoSpaceDN w:val="0"/>
        <w:adjustRightInd w:val="0"/>
        <w:spacing w:line="288" w:lineRule="auto"/>
        <w:jc w:val="center"/>
        <w:rPr>
          <w:rFonts w:hint="eastAsia" w:ascii="仿宋" w:hAnsi="仿宋" w:eastAsia="仿宋" w:cs="仿宋"/>
          <w:b/>
          <w:sz w:val="28"/>
          <w:szCs w:val="28"/>
        </w:rPr>
      </w:pPr>
    </w:p>
    <w:p w14:paraId="718B2342">
      <w:pPr>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供应商（公章）：</w:t>
      </w:r>
      <w:r>
        <w:rPr>
          <w:rFonts w:hint="eastAsia" w:ascii="仿宋" w:hAnsi="仿宋" w:eastAsia="仿宋" w:cs="仿宋"/>
          <w:sz w:val="28"/>
          <w:szCs w:val="28"/>
          <w:u w:val="single"/>
        </w:rPr>
        <w:t xml:space="preserve">                       </w:t>
      </w:r>
    </w:p>
    <w:p w14:paraId="3F8BE3DF">
      <w:pPr>
        <w:spacing w:line="360" w:lineRule="auto"/>
        <w:ind w:firstLine="2240" w:firstLineChars="800"/>
        <w:rPr>
          <w:rFonts w:hint="eastAsia" w:ascii="仿宋" w:hAnsi="仿宋" w:eastAsia="仿宋" w:cs="仿宋"/>
          <w:sz w:val="28"/>
          <w:szCs w:val="28"/>
          <w:u w:val="single"/>
        </w:rPr>
      </w:pPr>
      <w:r>
        <w:rPr>
          <w:rFonts w:hint="eastAsia" w:ascii="仿宋" w:hAnsi="仿宋" w:eastAsia="仿宋" w:cs="仿宋"/>
          <w:sz w:val="28"/>
          <w:szCs w:val="28"/>
        </w:rPr>
        <w:t>法定代表人（签字或盖章）：</w:t>
      </w:r>
      <w:r>
        <w:rPr>
          <w:rFonts w:hint="eastAsia" w:ascii="仿宋" w:hAnsi="仿宋" w:eastAsia="仿宋" w:cs="仿宋"/>
          <w:sz w:val="28"/>
          <w:szCs w:val="28"/>
          <w:u w:val="single"/>
        </w:rPr>
        <w:t xml:space="preserve">                    </w:t>
      </w:r>
    </w:p>
    <w:p w14:paraId="6974C29F">
      <w:pPr>
        <w:spacing w:line="360" w:lineRule="auto"/>
        <w:ind w:firstLine="2240" w:firstLineChars="800"/>
        <w:rPr>
          <w:rFonts w:hint="eastAsia" w:ascii="仿宋" w:hAnsi="仿宋" w:eastAsia="仿宋" w:cs="仿宋"/>
          <w:sz w:val="28"/>
          <w:szCs w:val="28"/>
          <w:u w:val="single"/>
        </w:rPr>
      </w:pPr>
      <w:r>
        <w:rPr>
          <w:rFonts w:hint="eastAsia" w:ascii="仿宋" w:hAnsi="仿宋" w:eastAsia="仿宋" w:cs="仿宋"/>
          <w:sz w:val="28"/>
          <w:szCs w:val="28"/>
        </w:rPr>
        <w:t>日    期：</w:t>
      </w:r>
      <w:r>
        <w:rPr>
          <w:rFonts w:hint="eastAsia" w:ascii="仿宋" w:hAnsi="仿宋" w:eastAsia="仿宋" w:cs="仿宋"/>
          <w:sz w:val="28"/>
          <w:szCs w:val="28"/>
          <w:u w:val="single"/>
        </w:rPr>
        <w:t xml:space="preserve">                             </w:t>
      </w:r>
    </w:p>
    <w:p w14:paraId="48113A2D">
      <w:pPr>
        <w:adjustRightInd w:val="0"/>
        <w:snapToGrid w:val="0"/>
        <w:spacing w:line="360" w:lineRule="auto"/>
        <w:jc w:val="center"/>
        <w:rPr>
          <w:rFonts w:ascii="仿宋_GB2312" w:hAnsi="宋体" w:eastAsia="仿宋_GB2312"/>
          <w:sz w:val="32"/>
          <w:u w:val="single"/>
        </w:rPr>
      </w:pPr>
      <w:r>
        <w:rPr>
          <w:rFonts w:ascii="仿宋_GB2312" w:hAnsi="宋体" w:eastAsia="仿宋_GB2312"/>
          <w:sz w:val="32"/>
          <w:u w:val="single"/>
        </w:rPr>
        <w:br w:type="page"/>
      </w:r>
    </w:p>
    <w:p w14:paraId="1864433A">
      <w:pPr>
        <w:adjustRightInd w:val="0"/>
        <w:snapToGrid w:val="0"/>
        <w:spacing w:line="360" w:lineRule="auto"/>
        <w:jc w:val="center"/>
        <w:rPr>
          <w:rFonts w:ascii="仿宋_GB2312" w:hAnsi="宋体" w:eastAsia="仿宋_GB2312"/>
          <w:sz w:val="32"/>
          <w:u w:val="single"/>
        </w:rPr>
      </w:pPr>
    </w:p>
    <w:p w14:paraId="4349C0A2">
      <w:pPr>
        <w:adjustRightInd w:val="0"/>
        <w:snapToGrid w:val="0"/>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拒绝政府采购领域商业贿赂承诺书</w:t>
      </w:r>
    </w:p>
    <w:p w14:paraId="23A9D8B1">
      <w:pPr>
        <w:autoSpaceDE w:val="0"/>
        <w:autoSpaceDN w:val="0"/>
        <w:adjustRightInd w:val="0"/>
        <w:spacing w:line="56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为响应党中央、国务院关于治理政府采购领域商业贿赂行为的号召，我公司在此庄严承诺：</w:t>
      </w:r>
    </w:p>
    <w:p w14:paraId="0C2926B8">
      <w:pPr>
        <w:autoSpaceDE w:val="0"/>
        <w:autoSpaceDN w:val="0"/>
        <w:adjustRightInd w:val="0"/>
        <w:spacing w:line="56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 xml:space="preserve"> 一、在参与政府采购活动中遵纪守法、诚信经营、公平竞标。</w:t>
      </w:r>
    </w:p>
    <w:p w14:paraId="5FAF687F">
      <w:pPr>
        <w:autoSpaceDE w:val="0"/>
        <w:autoSpaceDN w:val="0"/>
        <w:adjustRightInd w:val="0"/>
        <w:spacing w:line="56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 xml:space="preserve"> 二、不向政府采购人、采购代理机构和政府采购评审专家进行任何形式的商业贿赂以谋取交易机会。</w:t>
      </w:r>
    </w:p>
    <w:p w14:paraId="61575205">
      <w:pPr>
        <w:autoSpaceDE w:val="0"/>
        <w:autoSpaceDN w:val="0"/>
        <w:adjustRightInd w:val="0"/>
        <w:spacing w:line="56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 xml:space="preserve"> 三、不向政府采购代理机构和采购人提供虚假资质证明文件或采用虚假应标方式参与政府采购市场竞争并谋取成交、成交。</w:t>
      </w:r>
    </w:p>
    <w:p w14:paraId="49344AAB">
      <w:pPr>
        <w:autoSpaceDE w:val="0"/>
        <w:autoSpaceDN w:val="0"/>
        <w:adjustRightInd w:val="0"/>
        <w:spacing w:line="56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 xml:space="preserve"> 四、不采取“围标、陪标”等商业欺诈手段获得政府采购订单。</w:t>
      </w:r>
    </w:p>
    <w:p w14:paraId="7E6CC77A">
      <w:pPr>
        <w:autoSpaceDE w:val="0"/>
        <w:autoSpaceDN w:val="0"/>
        <w:adjustRightInd w:val="0"/>
        <w:spacing w:line="56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 xml:space="preserve"> 五、不采取不正当手段诋毁、排挤其他供应商。</w:t>
      </w:r>
    </w:p>
    <w:p w14:paraId="7FB47832">
      <w:pPr>
        <w:autoSpaceDE w:val="0"/>
        <w:autoSpaceDN w:val="0"/>
        <w:adjustRightInd w:val="0"/>
        <w:spacing w:line="56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 xml:space="preserve"> 六、不在提供货物和服务时“偷梁换柱、以次充好”损害采购人的合法权益。</w:t>
      </w:r>
    </w:p>
    <w:p w14:paraId="78335324">
      <w:pPr>
        <w:autoSpaceDE w:val="0"/>
        <w:autoSpaceDN w:val="0"/>
        <w:adjustRightInd w:val="0"/>
        <w:spacing w:line="56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 xml:space="preserve"> 七、不与采购人、采购代理机构、政府采购评审专家或其他供应商恶意串通，进行质疑和投诉，维护政府采购市场秩序。</w:t>
      </w:r>
    </w:p>
    <w:p w14:paraId="3F8CE411">
      <w:pPr>
        <w:autoSpaceDE w:val="0"/>
        <w:autoSpaceDN w:val="0"/>
        <w:adjustRightInd w:val="0"/>
        <w:spacing w:line="56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 xml:space="preserve">  八、尊重和接受政府采购监督管理部门的监督和政府采购代理机构招标采购要求，承担因违约行为给采购人造成的损失。</w:t>
      </w:r>
    </w:p>
    <w:p w14:paraId="2A6F4DE9">
      <w:pPr>
        <w:autoSpaceDE w:val="0"/>
        <w:autoSpaceDN w:val="0"/>
        <w:adjustRightInd w:val="0"/>
        <w:spacing w:line="56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 xml:space="preserve">  九、不发生其他有悖于政府采购公开、公平、公正和诚信原则的行为。    </w:t>
      </w:r>
    </w:p>
    <w:p w14:paraId="5A583718">
      <w:pPr>
        <w:autoSpaceDE w:val="0"/>
        <w:autoSpaceDN w:val="0"/>
        <w:adjustRightInd w:val="0"/>
        <w:spacing w:line="56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p>
    <w:p w14:paraId="120DAE38">
      <w:pPr>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供应商（公章）：</w:t>
      </w:r>
      <w:r>
        <w:rPr>
          <w:rFonts w:hint="eastAsia" w:ascii="仿宋" w:hAnsi="仿宋" w:eastAsia="仿宋" w:cs="仿宋"/>
          <w:sz w:val="28"/>
          <w:szCs w:val="28"/>
          <w:u w:val="single"/>
        </w:rPr>
        <w:t xml:space="preserve">                        </w:t>
      </w:r>
    </w:p>
    <w:p w14:paraId="79B69D61">
      <w:pPr>
        <w:spacing w:line="360" w:lineRule="auto"/>
        <w:ind w:firstLine="2240" w:firstLineChars="800"/>
        <w:rPr>
          <w:rFonts w:hint="eastAsia" w:ascii="仿宋" w:hAnsi="仿宋" w:eastAsia="仿宋" w:cs="仿宋"/>
          <w:sz w:val="28"/>
          <w:szCs w:val="28"/>
          <w:u w:val="single"/>
        </w:rPr>
      </w:pPr>
      <w:r>
        <w:rPr>
          <w:rFonts w:hint="eastAsia" w:ascii="仿宋" w:hAnsi="仿宋" w:eastAsia="仿宋" w:cs="仿宋"/>
          <w:sz w:val="28"/>
          <w:szCs w:val="28"/>
        </w:rPr>
        <w:t>法定代表人（签字或盖章）：</w:t>
      </w:r>
      <w:r>
        <w:rPr>
          <w:rFonts w:hint="eastAsia" w:ascii="仿宋" w:hAnsi="仿宋" w:eastAsia="仿宋" w:cs="仿宋"/>
          <w:sz w:val="28"/>
          <w:szCs w:val="28"/>
          <w:u w:val="single"/>
        </w:rPr>
        <w:t xml:space="preserve">                    </w:t>
      </w:r>
    </w:p>
    <w:p w14:paraId="0C2EB9EA">
      <w:pPr>
        <w:spacing w:line="360" w:lineRule="auto"/>
        <w:ind w:firstLine="2240" w:firstLineChars="800"/>
        <w:rPr>
          <w:rFonts w:hint="eastAsia" w:ascii="仿宋" w:hAnsi="仿宋" w:eastAsia="仿宋" w:cs="仿宋"/>
          <w:sz w:val="28"/>
          <w:szCs w:val="28"/>
          <w:u w:val="single"/>
        </w:rPr>
      </w:pPr>
      <w:r>
        <w:rPr>
          <w:rFonts w:hint="eastAsia" w:ascii="仿宋" w:hAnsi="仿宋" w:eastAsia="仿宋" w:cs="仿宋"/>
          <w:sz w:val="28"/>
          <w:szCs w:val="28"/>
        </w:rPr>
        <w:t>日    期：</w:t>
      </w:r>
      <w:r>
        <w:rPr>
          <w:rFonts w:hint="eastAsia" w:ascii="仿宋" w:hAnsi="仿宋" w:eastAsia="仿宋" w:cs="仿宋"/>
          <w:sz w:val="28"/>
          <w:szCs w:val="28"/>
          <w:u w:val="single"/>
        </w:rPr>
        <w:t xml:space="preserve">                             </w:t>
      </w:r>
    </w:p>
    <w:p w14:paraId="7001A504">
      <w:pPr>
        <w:adjustRightInd w:val="0"/>
        <w:snapToGri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u w:val="single"/>
        </w:rPr>
        <w:br w:type="page"/>
      </w:r>
    </w:p>
    <w:p w14:paraId="4CCF7D7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2A3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customStyle="1" w:styleId="3">
    <w:name w:val="NoteHeading"/>
    <w:basedOn w:val="1"/>
    <w:next w:val="1"/>
    <w:qFormat/>
    <w:uiPriority w:val="0"/>
    <w:pPr>
      <w:jc w:val="center"/>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2025-10-19T13:59:58Z</dcterms:created>
  <dc:creator>77050</dc:creator>
  <cp:lastModifiedBy>77050</cp:lastModifiedBy>
  <dcterms:modified xsi:type="dcterms:W3CDTF">2025-10-19T14:00:09Z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eyJoZGlkIjoiOTQ0MzAzZDFjNmY1NDg0YWE3ODk2NjlkMDQ0MTAzMjkiLCJ1c2VySWQiOiI1MTg5MDQ4NjQifQ==</vt:lpwstr>
  </property>
  <property fmtid="{D5CDD505-2E9C-101B-9397-08002B2CF9AE}" pid="4" name="ICV">
    <vt:lpwstr>6A563B9716ED4FE4BF711630F668BBF4_12</vt:lpwstr>
  </property>
</Properties>
</file>