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E89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36"/>
        </w:rPr>
        <w:t>供应商认为有必要补充说明的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其他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事项</w:t>
      </w:r>
      <w:bookmarkEnd w:id="0"/>
    </w:p>
    <w:p w14:paraId="21B7F5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8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2025-10-19T14:00:55Z</dcterms:created>
  <dc:creator>77050</dc:creator>
  <cp:lastModifiedBy>77050</cp:lastModifiedBy>
  <dcterms:modified xsi:type="dcterms:W3CDTF">2025-10-19T14:01:12Z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eyJoZGlkIjoiOTQ0MzAzZDFjNmY1NDg0YWE3ODk2NjlkMDQ0MTAzMjkiLCJ1c2VySWQiOiI1MTg5MDQ4NjQifQ==</vt:lpwstr>
  </property>
  <property fmtid="{D5CDD505-2E9C-101B-9397-08002B2CF9AE}" pid="4" name="ICV">
    <vt:lpwstr>DEEFFA8BC1C44CBE9EB023737A46E3D1_12</vt:lpwstr>
  </property>
</Properties>
</file>