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3B2487">
      <w:pPr>
        <w:spacing w:before="312" w:beforeLines="100" w:after="156" w:afterLines="50" w:line="510" w:lineRule="exact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报价明细表</w:t>
      </w:r>
    </w:p>
    <w:p w14:paraId="278554C1">
      <w:pPr>
        <w:jc w:val="center"/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/>
          <w:b w:val="0"/>
          <w:bCs/>
          <w:color w:val="auto"/>
          <w:sz w:val="24"/>
          <w:szCs w:val="24"/>
          <w:highlight w:val="none"/>
        </w:rPr>
        <w:t>（格式可自拟）</w:t>
      </w:r>
    </w:p>
    <w:p w14:paraId="2C9D7F10">
      <w:pPr>
        <w:jc w:val="center"/>
        <w:rPr>
          <w:rFonts w:hint="eastAsia" w:asciiTheme="minorEastAsia" w:hAnsiTheme="minorEastAsia"/>
          <w:b/>
          <w:color w:val="auto"/>
          <w:szCs w:val="21"/>
          <w:highlight w:val="none"/>
        </w:rPr>
      </w:pPr>
    </w:p>
    <w:p w14:paraId="43F2388E">
      <w:pPr>
        <w:tabs>
          <w:tab w:val="left" w:pos="1800"/>
          <w:tab w:val="left" w:pos="5580"/>
        </w:tabs>
        <w:rPr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auto"/>
          <w:sz w:val="24"/>
          <w:highlight w:val="none"/>
        </w:rPr>
        <w:t>项目编</w:t>
      </w:r>
      <w:r>
        <w:rPr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号：</w:t>
      </w:r>
      <w:r>
        <w:rPr>
          <w:rFonts w:hint="eastAsia"/>
          <w:color w:val="000000" w:themeColor="text1"/>
          <w:sz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项目名称：</w:t>
      </w:r>
      <w:r>
        <w:rPr>
          <w:rFonts w:hint="eastAsia"/>
          <w:color w:val="000000" w:themeColor="text1"/>
          <w:sz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报价单位：人民币元</w:t>
      </w:r>
    </w:p>
    <w:tbl>
      <w:tblPr>
        <w:tblStyle w:val="5"/>
        <w:tblW w:w="494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968"/>
        <w:gridCol w:w="1394"/>
        <w:gridCol w:w="1016"/>
        <w:gridCol w:w="1026"/>
        <w:gridCol w:w="1188"/>
        <w:gridCol w:w="1188"/>
        <w:gridCol w:w="1080"/>
      </w:tblGrid>
      <w:tr w14:paraId="363EB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340" w:type="pct"/>
            <w:noWrap w:val="0"/>
            <w:vAlign w:val="center"/>
          </w:tcPr>
          <w:p w14:paraId="66E26A55">
            <w:pPr>
              <w:adjustRightInd w:val="0"/>
              <w:snapToGrid w:val="0"/>
              <w:jc w:val="left"/>
              <w:rPr>
                <w:b/>
                <w:color w:val="auto"/>
                <w:sz w:val="24"/>
                <w:highlight w:val="none"/>
              </w:rPr>
            </w:pPr>
            <w:r>
              <w:rPr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574" w:type="pct"/>
            <w:noWrap w:val="0"/>
            <w:vAlign w:val="center"/>
          </w:tcPr>
          <w:p w14:paraId="16DF8795">
            <w:pPr>
              <w:adjustRightInd w:val="0"/>
              <w:snapToGrid w:val="0"/>
              <w:jc w:val="both"/>
              <w:rPr>
                <w:rFonts w:hint="default" w:eastAsia="宋体"/>
                <w:b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824" w:type="pct"/>
            <w:noWrap w:val="0"/>
            <w:vAlign w:val="center"/>
          </w:tcPr>
          <w:p w14:paraId="4D2332C9">
            <w:pPr>
              <w:adjustRightInd w:val="0"/>
              <w:snapToGrid w:val="0"/>
              <w:jc w:val="center"/>
              <w:rPr>
                <w:b/>
                <w:color w:val="auto"/>
                <w:sz w:val="24"/>
                <w:highlight w:val="none"/>
              </w:rPr>
            </w:pPr>
            <w:r>
              <w:rPr>
                <w:b/>
                <w:color w:val="auto"/>
                <w:sz w:val="24"/>
                <w:highlight w:val="none"/>
              </w:rPr>
              <w:t>分项名称</w:t>
            </w:r>
          </w:p>
        </w:tc>
        <w:tc>
          <w:tcPr>
            <w:tcW w:w="602" w:type="pct"/>
            <w:noWrap w:val="0"/>
            <w:vAlign w:val="center"/>
          </w:tcPr>
          <w:p w14:paraId="259C3E71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608" w:type="pct"/>
            <w:noWrap w:val="0"/>
            <w:vAlign w:val="center"/>
          </w:tcPr>
          <w:p w14:paraId="04FDC77E">
            <w:pPr>
              <w:adjustRightInd w:val="0"/>
              <w:snapToGrid w:val="0"/>
              <w:jc w:val="center"/>
              <w:rPr>
                <w:rFonts w:hint="eastAsia" w:eastAsia="宋体"/>
                <w:b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704" w:type="pct"/>
            <w:noWrap w:val="0"/>
            <w:vAlign w:val="center"/>
          </w:tcPr>
          <w:p w14:paraId="01F7BE0C">
            <w:pPr>
              <w:adjustRightInd w:val="0"/>
              <w:snapToGrid w:val="0"/>
              <w:jc w:val="left"/>
              <w:rPr>
                <w:b/>
                <w:color w:val="auto"/>
                <w:sz w:val="24"/>
                <w:highlight w:val="none"/>
              </w:rPr>
            </w:pPr>
            <w:r>
              <w:rPr>
                <w:b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704" w:type="pct"/>
            <w:noWrap w:val="0"/>
            <w:vAlign w:val="center"/>
          </w:tcPr>
          <w:p w14:paraId="3360D08E">
            <w:pPr>
              <w:adjustRightInd w:val="0"/>
              <w:snapToGrid w:val="0"/>
              <w:jc w:val="left"/>
              <w:rPr>
                <w:b/>
                <w:color w:val="auto"/>
                <w:sz w:val="24"/>
                <w:highlight w:val="none"/>
              </w:rPr>
            </w:pPr>
            <w:r>
              <w:rPr>
                <w:b/>
                <w:color w:val="auto"/>
                <w:sz w:val="24"/>
                <w:highlight w:val="none"/>
              </w:rPr>
              <w:t>合价（元）</w:t>
            </w:r>
          </w:p>
        </w:tc>
        <w:tc>
          <w:tcPr>
            <w:tcW w:w="640" w:type="pct"/>
            <w:noWrap w:val="0"/>
            <w:vAlign w:val="center"/>
          </w:tcPr>
          <w:p w14:paraId="5F5A9C04">
            <w:pPr>
              <w:adjustRightInd w:val="0"/>
              <w:snapToGrid w:val="0"/>
              <w:jc w:val="left"/>
              <w:rPr>
                <w:b/>
                <w:color w:val="auto"/>
                <w:sz w:val="24"/>
                <w:highlight w:val="none"/>
              </w:rPr>
            </w:pPr>
            <w:r>
              <w:rPr>
                <w:b/>
                <w:color w:val="auto"/>
                <w:sz w:val="24"/>
                <w:highlight w:val="none"/>
              </w:rPr>
              <w:t>备注/说明</w:t>
            </w:r>
          </w:p>
        </w:tc>
      </w:tr>
      <w:tr w14:paraId="598A7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40" w:type="pct"/>
            <w:vMerge w:val="restart"/>
            <w:noWrap w:val="0"/>
            <w:vAlign w:val="center"/>
          </w:tcPr>
          <w:p w14:paraId="645831D8">
            <w:pPr>
              <w:adjustRightInd w:val="0"/>
              <w:snapToGrid w:val="0"/>
              <w:jc w:val="center"/>
              <w:rPr>
                <w:rFonts w:hint="default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574" w:type="pct"/>
            <w:vMerge w:val="restart"/>
            <w:noWrap w:val="0"/>
            <w:vAlign w:val="center"/>
          </w:tcPr>
          <w:p w14:paraId="2F3F3B65">
            <w:pPr>
              <w:adjustRightInd w:val="0"/>
              <w:snapToGrid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教师云桌面</w:t>
            </w:r>
          </w:p>
        </w:tc>
        <w:tc>
          <w:tcPr>
            <w:tcW w:w="824" w:type="pct"/>
            <w:noWrap w:val="0"/>
            <w:vAlign w:val="center"/>
          </w:tcPr>
          <w:p w14:paraId="6B9974FB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lang w:val="en-US" w:eastAsia="zh-CN"/>
              </w:rPr>
              <w:t>教师云桌面</w:t>
            </w:r>
          </w:p>
        </w:tc>
        <w:tc>
          <w:tcPr>
            <w:tcW w:w="602" w:type="pct"/>
            <w:noWrap w:val="0"/>
            <w:vAlign w:val="center"/>
          </w:tcPr>
          <w:p w14:paraId="2DA20EF5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320</w:t>
            </w:r>
          </w:p>
        </w:tc>
        <w:tc>
          <w:tcPr>
            <w:tcW w:w="608" w:type="pct"/>
            <w:noWrap w:val="0"/>
            <w:vAlign w:val="center"/>
          </w:tcPr>
          <w:p w14:paraId="0EB4E4CC">
            <w:pPr>
              <w:adjustRightInd w:val="0"/>
              <w:snapToGrid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套</w:t>
            </w:r>
          </w:p>
        </w:tc>
        <w:tc>
          <w:tcPr>
            <w:tcW w:w="704" w:type="pct"/>
            <w:noWrap w:val="0"/>
            <w:vAlign w:val="center"/>
          </w:tcPr>
          <w:p w14:paraId="46EBF629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704" w:type="pct"/>
            <w:noWrap w:val="0"/>
            <w:vAlign w:val="center"/>
          </w:tcPr>
          <w:p w14:paraId="1AAE5B06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640" w:type="pct"/>
            <w:noWrap w:val="0"/>
            <w:vAlign w:val="center"/>
          </w:tcPr>
          <w:p w14:paraId="6620224F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50192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40" w:type="pct"/>
            <w:vMerge w:val="continue"/>
            <w:tcBorders/>
            <w:noWrap w:val="0"/>
            <w:vAlign w:val="center"/>
          </w:tcPr>
          <w:p w14:paraId="75B2BBFA">
            <w:pPr>
              <w:adjustRightInd w:val="0"/>
              <w:snapToGrid w:val="0"/>
              <w:jc w:val="center"/>
              <w:rPr>
                <w:rFonts w:hint="default" w:eastAsia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574" w:type="pct"/>
            <w:vMerge w:val="continue"/>
            <w:tcBorders/>
            <w:noWrap w:val="0"/>
            <w:vAlign w:val="center"/>
          </w:tcPr>
          <w:p w14:paraId="2428D928">
            <w:pPr>
              <w:adjustRightInd w:val="0"/>
              <w:snapToGrid w:val="0"/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824" w:type="pct"/>
            <w:noWrap w:val="0"/>
            <w:vAlign w:val="center"/>
          </w:tcPr>
          <w:p w14:paraId="7013683E">
            <w:pPr>
              <w:adjustRightInd w:val="0"/>
              <w:snapToGrid w:val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内存</w:t>
            </w:r>
          </w:p>
        </w:tc>
        <w:tc>
          <w:tcPr>
            <w:tcW w:w="602" w:type="pct"/>
            <w:noWrap w:val="0"/>
            <w:vAlign w:val="center"/>
          </w:tcPr>
          <w:p w14:paraId="4061A02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20000</w:t>
            </w:r>
          </w:p>
        </w:tc>
        <w:tc>
          <w:tcPr>
            <w:tcW w:w="608" w:type="pct"/>
            <w:noWrap w:val="0"/>
            <w:vAlign w:val="center"/>
          </w:tcPr>
          <w:p w14:paraId="4AF318A5">
            <w:pPr>
              <w:adjustRightInd w:val="0"/>
              <w:snapToGrid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G</w:t>
            </w:r>
          </w:p>
        </w:tc>
        <w:tc>
          <w:tcPr>
            <w:tcW w:w="704" w:type="pct"/>
            <w:noWrap w:val="0"/>
            <w:vAlign w:val="center"/>
          </w:tcPr>
          <w:p w14:paraId="6BEC513A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704" w:type="pct"/>
            <w:noWrap w:val="0"/>
            <w:vAlign w:val="center"/>
          </w:tcPr>
          <w:p w14:paraId="08483513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640" w:type="pct"/>
            <w:noWrap w:val="0"/>
            <w:vAlign w:val="center"/>
          </w:tcPr>
          <w:p w14:paraId="11AF0261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2D7B8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40" w:type="pct"/>
            <w:noWrap w:val="0"/>
            <w:vAlign w:val="center"/>
          </w:tcPr>
          <w:p w14:paraId="786B8487">
            <w:pPr>
              <w:adjustRightInd w:val="0"/>
              <w:snapToGrid w:val="0"/>
              <w:jc w:val="center"/>
              <w:rPr>
                <w:rFonts w:hint="eastAsia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574" w:type="pct"/>
            <w:noWrap w:val="0"/>
            <w:vAlign w:val="center"/>
          </w:tcPr>
          <w:p w14:paraId="563F6F3B">
            <w:pPr>
              <w:adjustRightInd w:val="0"/>
              <w:snapToGrid w:val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学生云桌面</w:t>
            </w:r>
          </w:p>
        </w:tc>
        <w:tc>
          <w:tcPr>
            <w:tcW w:w="824" w:type="pct"/>
            <w:noWrap w:val="0"/>
            <w:vAlign w:val="center"/>
          </w:tcPr>
          <w:p w14:paraId="212B4715">
            <w:pPr>
              <w:adjustRightInd w:val="0"/>
              <w:snapToGrid w:val="0"/>
              <w:jc w:val="left"/>
              <w:rPr>
                <w:rFonts w:hint="default"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/>
                <w:lang w:val="en-US" w:eastAsia="zh-CN"/>
              </w:rPr>
              <w:t>学生云桌面</w:t>
            </w:r>
          </w:p>
        </w:tc>
        <w:tc>
          <w:tcPr>
            <w:tcW w:w="602" w:type="pct"/>
            <w:noWrap w:val="0"/>
            <w:vAlign w:val="center"/>
          </w:tcPr>
          <w:p w14:paraId="7E0C5C07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366</w:t>
            </w:r>
          </w:p>
        </w:tc>
        <w:tc>
          <w:tcPr>
            <w:tcW w:w="608" w:type="pct"/>
            <w:noWrap w:val="0"/>
            <w:vAlign w:val="center"/>
          </w:tcPr>
          <w:p w14:paraId="1B6F7A0A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套</w:t>
            </w:r>
          </w:p>
        </w:tc>
        <w:tc>
          <w:tcPr>
            <w:tcW w:w="704" w:type="pct"/>
            <w:noWrap w:val="0"/>
            <w:vAlign w:val="center"/>
          </w:tcPr>
          <w:p w14:paraId="0B14A9CF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704" w:type="pct"/>
            <w:noWrap w:val="0"/>
            <w:vAlign w:val="center"/>
          </w:tcPr>
          <w:p w14:paraId="1C4B49D7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640" w:type="pct"/>
            <w:noWrap w:val="0"/>
            <w:vAlign w:val="center"/>
          </w:tcPr>
          <w:p w14:paraId="353A4794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7534B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340" w:type="pct"/>
            <w:vMerge w:val="restart"/>
            <w:noWrap w:val="0"/>
            <w:vAlign w:val="center"/>
          </w:tcPr>
          <w:p w14:paraId="61A74565">
            <w:pPr>
              <w:adjustRightInd w:val="0"/>
              <w:snapToGrid w:val="0"/>
              <w:jc w:val="center"/>
              <w:rPr>
                <w:rFonts w:hint="eastAsia" w:eastAsia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574" w:type="pct"/>
            <w:vMerge w:val="restart"/>
            <w:noWrap w:val="0"/>
            <w:vAlign w:val="center"/>
          </w:tcPr>
          <w:p w14:paraId="2DB6F14C">
            <w:pPr>
              <w:adjustRightInd w:val="0"/>
              <w:snapToGrid w:val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配套设施</w:t>
            </w:r>
          </w:p>
        </w:tc>
        <w:tc>
          <w:tcPr>
            <w:tcW w:w="824" w:type="pct"/>
            <w:noWrap w:val="0"/>
            <w:vAlign w:val="center"/>
          </w:tcPr>
          <w:p w14:paraId="666AE5E4">
            <w:pPr>
              <w:adjustRightInd w:val="0"/>
              <w:snapToGrid w:val="0"/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学生终端</w:t>
            </w:r>
          </w:p>
        </w:tc>
        <w:tc>
          <w:tcPr>
            <w:tcW w:w="602" w:type="pct"/>
            <w:noWrap w:val="0"/>
            <w:vAlign w:val="center"/>
          </w:tcPr>
          <w:p w14:paraId="559E0B79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360</w:t>
            </w:r>
          </w:p>
        </w:tc>
        <w:tc>
          <w:tcPr>
            <w:tcW w:w="608" w:type="pct"/>
            <w:noWrap w:val="0"/>
            <w:vAlign w:val="center"/>
          </w:tcPr>
          <w:p w14:paraId="65EA8AFB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套</w:t>
            </w:r>
          </w:p>
        </w:tc>
        <w:tc>
          <w:tcPr>
            <w:tcW w:w="704" w:type="pct"/>
            <w:noWrap w:val="0"/>
            <w:vAlign w:val="center"/>
          </w:tcPr>
          <w:p w14:paraId="67156583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704" w:type="pct"/>
            <w:noWrap w:val="0"/>
            <w:vAlign w:val="center"/>
          </w:tcPr>
          <w:p w14:paraId="288A6585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640" w:type="pct"/>
            <w:noWrap w:val="0"/>
            <w:vAlign w:val="center"/>
          </w:tcPr>
          <w:p w14:paraId="5AD93E36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36634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340" w:type="pct"/>
            <w:vMerge w:val="continue"/>
            <w:tcBorders/>
            <w:noWrap w:val="0"/>
            <w:vAlign w:val="center"/>
          </w:tcPr>
          <w:p w14:paraId="46FF60A8">
            <w:pPr>
              <w:adjustRightInd w:val="0"/>
              <w:snapToGrid w:val="0"/>
              <w:jc w:val="center"/>
              <w:rPr>
                <w:rFonts w:hint="eastAsia" w:eastAsia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574" w:type="pct"/>
            <w:vMerge w:val="continue"/>
            <w:tcBorders/>
            <w:noWrap w:val="0"/>
            <w:vAlign w:val="center"/>
          </w:tcPr>
          <w:p w14:paraId="11DEF263">
            <w:pPr>
              <w:adjustRightInd w:val="0"/>
              <w:snapToGrid w:val="0"/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824" w:type="pct"/>
            <w:noWrap w:val="0"/>
            <w:vAlign w:val="center"/>
          </w:tcPr>
          <w:p w14:paraId="535A6C0F">
            <w:pPr>
              <w:adjustRightInd w:val="0"/>
              <w:snapToGrid w:val="0"/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教师终端 </w:t>
            </w:r>
          </w:p>
        </w:tc>
        <w:tc>
          <w:tcPr>
            <w:tcW w:w="602" w:type="pct"/>
            <w:noWrap w:val="0"/>
            <w:vAlign w:val="center"/>
          </w:tcPr>
          <w:p w14:paraId="4B10989E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6</w:t>
            </w:r>
          </w:p>
        </w:tc>
        <w:tc>
          <w:tcPr>
            <w:tcW w:w="608" w:type="pct"/>
            <w:noWrap w:val="0"/>
            <w:vAlign w:val="center"/>
          </w:tcPr>
          <w:p w14:paraId="6EE1C4C7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套</w:t>
            </w:r>
          </w:p>
        </w:tc>
        <w:tc>
          <w:tcPr>
            <w:tcW w:w="704" w:type="pct"/>
            <w:noWrap w:val="0"/>
            <w:vAlign w:val="center"/>
          </w:tcPr>
          <w:p w14:paraId="2DA93C95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704" w:type="pct"/>
            <w:noWrap w:val="0"/>
            <w:vAlign w:val="center"/>
          </w:tcPr>
          <w:p w14:paraId="4A84305E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640" w:type="pct"/>
            <w:noWrap w:val="0"/>
            <w:vAlign w:val="center"/>
          </w:tcPr>
          <w:p w14:paraId="0EC870DE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01878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340" w:type="pct"/>
            <w:vMerge w:val="continue"/>
            <w:tcBorders/>
            <w:noWrap w:val="0"/>
            <w:vAlign w:val="center"/>
          </w:tcPr>
          <w:p w14:paraId="29572018">
            <w:pPr>
              <w:adjustRightInd w:val="0"/>
              <w:snapToGrid w:val="0"/>
              <w:jc w:val="center"/>
              <w:rPr>
                <w:rFonts w:hint="eastAsia" w:eastAsia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574" w:type="pct"/>
            <w:vMerge w:val="continue"/>
            <w:tcBorders/>
            <w:noWrap w:val="0"/>
            <w:vAlign w:val="center"/>
          </w:tcPr>
          <w:p w14:paraId="69E5332C">
            <w:pPr>
              <w:adjustRightInd w:val="0"/>
              <w:snapToGrid w:val="0"/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824" w:type="pct"/>
            <w:noWrap w:val="0"/>
            <w:vAlign w:val="center"/>
          </w:tcPr>
          <w:p w14:paraId="2331EB07">
            <w:pPr>
              <w:adjustRightInd w:val="0"/>
              <w:snapToGrid w:val="0"/>
              <w:jc w:val="left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键盘鼠标 </w:t>
            </w:r>
          </w:p>
        </w:tc>
        <w:tc>
          <w:tcPr>
            <w:tcW w:w="602" w:type="pct"/>
            <w:noWrap w:val="0"/>
            <w:vAlign w:val="center"/>
          </w:tcPr>
          <w:p w14:paraId="633677FB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686</w:t>
            </w:r>
          </w:p>
        </w:tc>
        <w:tc>
          <w:tcPr>
            <w:tcW w:w="608" w:type="pct"/>
            <w:noWrap w:val="0"/>
            <w:vAlign w:val="center"/>
          </w:tcPr>
          <w:p w14:paraId="1939817B">
            <w:pPr>
              <w:adjustRightInd w:val="0"/>
              <w:snapToGrid w:val="0"/>
              <w:jc w:val="center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套</w:t>
            </w:r>
          </w:p>
        </w:tc>
        <w:tc>
          <w:tcPr>
            <w:tcW w:w="704" w:type="pct"/>
            <w:noWrap w:val="0"/>
            <w:vAlign w:val="center"/>
          </w:tcPr>
          <w:p w14:paraId="6B6A7F40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704" w:type="pct"/>
            <w:noWrap w:val="0"/>
            <w:vAlign w:val="center"/>
          </w:tcPr>
          <w:p w14:paraId="13976A0F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640" w:type="pct"/>
            <w:noWrap w:val="0"/>
            <w:vAlign w:val="center"/>
          </w:tcPr>
          <w:p w14:paraId="52416D59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78251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340" w:type="pct"/>
            <w:noWrap w:val="0"/>
            <w:vAlign w:val="center"/>
          </w:tcPr>
          <w:p w14:paraId="470CAAFE">
            <w:pPr>
              <w:adjustRightInd w:val="0"/>
              <w:snapToGrid w:val="0"/>
              <w:jc w:val="center"/>
              <w:rPr>
                <w:rFonts w:hint="default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574" w:type="pct"/>
            <w:noWrap w:val="0"/>
            <w:vAlign w:val="center"/>
          </w:tcPr>
          <w:p w14:paraId="7E40C668">
            <w:pPr>
              <w:adjustRightInd w:val="0"/>
              <w:snapToGrid w:val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教学管理软件</w:t>
            </w:r>
          </w:p>
        </w:tc>
        <w:tc>
          <w:tcPr>
            <w:tcW w:w="824" w:type="pct"/>
            <w:noWrap w:val="0"/>
            <w:vAlign w:val="center"/>
          </w:tcPr>
          <w:p w14:paraId="03329A7A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lang w:val="en-US" w:eastAsia="zh-CN"/>
              </w:rPr>
              <w:t>教学管理软件</w:t>
            </w:r>
          </w:p>
        </w:tc>
        <w:tc>
          <w:tcPr>
            <w:tcW w:w="602" w:type="pct"/>
            <w:noWrap w:val="0"/>
            <w:vAlign w:val="center"/>
          </w:tcPr>
          <w:p w14:paraId="22C7EB74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6</w:t>
            </w:r>
          </w:p>
        </w:tc>
        <w:tc>
          <w:tcPr>
            <w:tcW w:w="608" w:type="pct"/>
            <w:noWrap w:val="0"/>
            <w:vAlign w:val="center"/>
          </w:tcPr>
          <w:p w14:paraId="38C2F428">
            <w:pPr>
              <w:adjustRightInd w:val="0"/>
              <w:snapToGrid w:val="0"/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套</w:t>
            </w:r>
          </w:p>
        </w:tc>
        <w:tc>
          <w:tcPr>
            <w:tcW w:w="704" w:type="pct"/>
            <w:noWrap w:val="0"/>
            <w:vAlign w:val="center"/>
          </w:tcPr>
          <w:p w14:paraId="54C5735C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704" w:type="pct"/>
            <w:noWrap w:val="0"/>
            <w:vAlign w:val="center"/>
          </w:tcPr>
          <w:p w14:paraId="5AE71E88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640" w:type="pct"/>
            <w:noWrap w:val="0"/>
            <w:vAlign w:val="center"/>
          </w:tcPr>
          <w:p w14:paraId="3C7F9281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46DFD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340" w:type="pct"/>
            <w:noWrap w:val="0"/>
            <w:vAlign w:val="center"/>
          </w:tcPr>
          <w:p w14:paraId="7C62B54A">
            <w:pPr>
              <w:adjustRightInd w:val="0"/>
              <w:snapToGrid w:val="0"/>
              <w:jc w:val="center"/>
              <w:rPr>
                <w:rFonts w:hint="eastAsia" w:eastAsia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574" w:type="pct"/>
            <w:noWrap w:val="0"/>
            <w:vAlign w:val="center"/>
          </w:tcPr>
          <w:p w14:paraId="515B582F">
            <w:pPr>
              <w:adjustRightInd w:val="0"/>
              <w:snapToGrid w:val="0"/>
              <w:jc w:val="left"/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......</w:t>
            </w:r>
          </w:p>
        </w:tc>
        <w:tc>
          <w:tcPr>
            <w:tcW w:w="824" w:type="pct"/>
            <w:noWrap w:val="0"/>
            <w:vAlign w:val="center"/>
          </w:tcPr>
          <w:p w14:paraId="4AA617B7">
            <w:pPr>
              <w:adjustRightInd w:val="0"/>
              <w:snapToGrid w:val="0"/>
              <w:jc w:val="left"/>
              <w:rPr>
                <w:rFonts w:hint="default" w:eastAsia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......</w:t>
            </w:r>
          </w:p>
        </w:tc>
        <w:tc>
          <w:tcPr>
            <w:tcW w:w="602" w:type="pct"/>
            <w:noWrap w:val="0"/>
            <w:vAlign w:val="center"/>
          </w:tcPr>
          <w:p w14:paraId="574EFC8A">
            <w:pPr>
              <w:adjustRightInd w:val="0"/>
              <w:snapToGrid w:val="0"/>
              <w:jc w:val="left"/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608" w:type="pct"/>
            <w:noWrap w:val="0"/>
            <w:vAlign w:val="center"/>
          </w:tcPr>
          <w:p w14:paraId="4CDF67AB">
            <w:pPr>
              <w:adjustRightInd w:val="0"/>
              <w:snapToGrid w:val="0"/>
              <w:jc w:val="left"/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704" w:type="pct"/>
            <w:noWrap w:val="0"/>
            <w:vAlign w:val="center"/>
          </w:tcPr>
          <w:p w14:paraId="1F29F993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704" w:type="pct"/>
            <w:noWrap w:val="0"/>
            <w:vAlign w:val="center"/>
          </w:tcPr>
          <w:p w14:paraId="1C789D46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640" w:type="pct"/>
            <w:noWrap w:val="0"/>
            <w:vAlign w:val="center"/>
          </w:tcPr>
          <w:p w14:paraId="363B821D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</w:tr>
      <w:tr w14:paraId="7B681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740" w:type="pct"/>
            <w:gridSpan w:val="3"/>
            <w:noWrap w:val="0"/>
            <w:vAlign w:val="center"/>
          </w:tcPr>
          <w:p w14:paraId="4ECE7D9D">
            <w:pPr>
              <w:adjustRightInd w:val="0"/>
              <w:snapToGrid w:val="0"/>
              <w:jc w:val="right"/>
              <w:rPr>
                <w:b/>
                <w:color w:val="auto"/>
                <w:sz w:val="24"/>
                <w:highlight w:val="none"/>
              </w:rPr>
            </w:pPr>
            <w:r>
              <w:rPr>
                <w:b/>
                <w:color w:val="auto"/>
                <w:sz w:val="24"/>
                <w:highlight w:val="none"/>
              </w:rPr>
              <w:t>总价（元）</w:t>
            </w:r>
          </w:p>
        </w:tc>
        <w:tc>
          <w:tcPr>
            <w:tcW w:w="602" w:type="pct"/>
            <w:noWrap w:val="0"/>
            <w:vAlign w:val="center"/>
          </w:tcPr>
          <w:p w14:paraId="2F9F063C">
            <w:pPr>
              <w:adjustRightInd w:val="0"/>
              <w:snapToGrid w:val="0"/>
              <w:jc w:val="left"/>
              <w:rPr>
                <w:b/>
                <w:color w:val="auto"/>
                <w:sz w:val="24"/>
                <w:highlight w:val="none"/>
              </w:rPr>
            </w:pPr>
          </w:p>
        </w:tc>
        <w:tc>
          <w:tcPr>
            <w:tcW w:w="608" w:type="pct"/>
            <w:noWrap w:val="0"/>
            <w:vAlign w:val="center"/>
          </w:tcPr>
          <w:p w14:paraId="1FAFC35A">
            <w:pPr>
              <w:adjustRightInd w:val="0"/>
              <w:snapToGrid w:val="0"/>
              <w:jc w:val="left"/>
              <w:rPr>
                <w:b/>
                <w:color w:val="auto"/>
                <w:sz w:val="24"/>
                <w:highlight w:val="none"/>
              </w:rPr>
            </w:pPr>
          </w:p>
        </w:tc>
        <w:tc>
          <w:tcPr>
            <w:tcW w:w="704" w:type="pct"/>
            <w:noWrap w:val="0"/>
            <w:vAlign w:val="center"/>
          </w:tcPr>
          <w:p w14:paraId="693D8014">
            <w:pPr>
              <w:adjustRightInd w:val="0"/>
              <w:snapToGrid w:val="0"/>
              <w:jc w:val="right"/>
              <w:rPr>
                <w:b/>
                <w:color w:val="auto"/>
                <w:sz w:val="24"/>
                <w:highlight w:val="none"/>
              </w:rPr>
            </w:pPr>
          </w:p>
        </w:tc>
        <w:tc>
          <w:tcPr>
            <w:tcW w:w="704" w:type="pct"/>
            <w:noWrap w:val="0"/>
            <w:vAlign w:val="center"/>
          </w:tcPr>
          <w:p w14:paraId="1CE216BD">
            <w:pPr>
              <w:adjustRightInd w:val="0"/>
              <w:snapToGrid w:val="0"/>
              <w:jc w:val="left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640" w:type="pct"/>
            <w:noWrap w:val="0"/>
            <w:vAlign w:val="center"/>
          </w:tcPr>
          <w:p w14:paraId="535ADD56">
            <w:pPr>
              <w:adjustRightInd w:val="0"/>
              <w:snapToGrid w:val="0"/>
              <w:jc w:val="left"/>
              <w:rPr>
                <w:color w:val="FF0000"/>
                <w:sz w:val="24"/>
                <w:highlight w:val="none"/>
              </w:rPr>
            </w:pPr>
          </w:p>
        </w:tc>
      </w:tr>
    </w:tbl>
    <w:p w14:paraId="42D97B60">
      <w:pPr>
        <w:keepNext w:val="0"/>
        <w:keepLines w:val="0"/>
        <w:pageBreakBefore w:val="0"/>
        <w:widowControl w:val="0"/>
        <w:tabs>
          <w:tab w:val="left" w:pos="1800"/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/>
          <w:color w:val="auto"/>
          <w:highlight w:val="none"/>
          <w:lang w:eastAsia="zh-CN"/>
        </w:rPr>
      </w:pPr>
      <w:r>
        <w:rPr>
          <w:color w:val="auto"/>
          <w:sz w:val="24"/>
          <w:highlight w:val="none"/>
        </w:rPr>
        <w:t>注：上述各项的详细规格（如有），可另页描述</w:t>
      </w:r>
      <w:r>
        <w:rPr>
          <w:rFonts w:hint="eastAsia"/>
          <w:color w:val="auto"/>
          <w:sz w:val="24"/>
          <w:highlight w:val="none"/>
          <w:lang w:eastAsia="zh-CN"/>
        </w:rPr>
        <w:t>，</w:t>
      </w:r>
      <w:r>
        <w:rPr>
          <w:rFonts w:hint="eastAsia"/>
          <w:color w:val="auto"/>
          <w:sz w:val="24"/>
          <w:highlight w:val="none"/>
        </w:rPr>
        <w:t>本表中的“总价”与“报价表”中的“总价”一致。</w:t>
      </w:r>
    </w:p>
    <w:p w14:paraId="1F1C2B3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rPr>
          <w:rFonts w:hint="eastAsia" w:cs="宋体" w:asciiTheme="minorEastAsia" w:hAnsi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cs="宋体" w:asciiTheme="minorEastAsia" w:hAnsiTheme="minorEastAsia"/>
          <w:color w:val="auto"/>
          <w:sz w:val="24"/>
          <w:szCs w:val="24"/>
          <w:highlight w:val="none"/>
          <w:lang w:val="en-US" w:eastAsia="zh-CN"/>
        </w:rPr>
        <w:t>1.响应报价是供应商为完成本项目要求的所有相关费用。</w:t>
      </w:r>
      <w:r>
        <w:rPr>
          <w:rFonts w:hint="eastAsia" w:cs="宋体" w:asciiTheme="minorEastAsia" w:hAnsiTheme="minorEastAsia"/>
          <w:color w:val="auto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报价表中标明本次服务的所有单项价格和总价，任何有选择的报价将不予接受。</w:t>
      </w:r>
      <w:r>
        <w:rPr>
          <w:rFonts w:hint="eastAsia" w:cs="宋体" w:asciiTheme="minorEastAsia" w:hAnsiTheme="minorEastAsia"/>
          <w:color w:val="auto"/>
          <w:sz w:val="24"/>
          <w:szCs w:val="24"/>
          <w:highlight w:val="none"/>
          <w:lang w:val="en-US" w:eastAsia="zh-CN"/>
        </w:rPr>
        <w:t>如果供应商在成交并签署合同后，在项目实施过程中出现任何遗漏，均由成交单位免费提供，采购人将不再支付任何费用。</w:t>
      </w:r>
    </w:p>
    <w:p w14:paraId="7C88517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rPr>
          <w:rFonts w:hint="eastAsia" w:cs="宋体" w:asciiTheme="minorEastAsia" w:hAnsi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cs="宋体" w:asciiTheme="minorEastAsia" w:hAnsiTheme="minorEastAsia"/>
          <w:color w:val="auto"/>
          <w:sz w:val="24"/>
          <w:szCs w:val="24"/>
          <w:highlight w:val="none"/>
          <w:lang w:val="en-US" w:eastAsia="zh-CN"/>
        </w:rPr>
        <w:t>2.供应商根据第三章采购项目技术、服务、商务及其他要求中的服务内容或服务内容清单进行详细的报价分析，可自主增项。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若涉及货物类产品，需提供产品相关厂家品牌、规格型号等信息。</w:t>
      </w:r>
    </w:p>
    <w:p w14:paraId="717A807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rPr>
          <w:rFonts w:hint="eastAsia" w:cs="宋体" w:asciiTheme="minorEastAsia" w:hAnsi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cs="宋体" w:asciiTheme="minorEastAsia" w:hAnsiTheme="minorEastAsia"/>
          <w:color w:val="auto"/>
          <w:sz w:val="24"/>
          <w:szCs w:val="24"/>
          <w:highlight w:val="none"/>
          <w:lang w:val="en-US" w:eastAsia="zh-CN"/>
        </w:rPr>
        <w:t>3.成交供应商与采购人签订合同前，应根据最终成交报价提交最终清单报价。</w:t>
      </w:r>
    </w:p>
    <w:p w14:paraId="6E4410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F7F09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0" w:name="_GoBack"/>
      <w:bookmarkEnd w:id="0"/>
    </w:p>
    <w:p w14:paraId="5E29BC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rPr>
          <w:rFonts w:hint="default" w:eastAsia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（盖章）：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</w:p>
    <w:p w14:paraId="123A99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rPr>
          <w:rFonts w:hint="default" w:eastAsia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或委托代理人（签字或盖章）：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</w:p>
    <w:p w14:paraId="4D467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96" w:firstLineChars="200"/>
        <w:rPr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A1A48"/>
    <w:rsid w:val="032E2A23"/>
    <w:rsid w:val="076F2550"/>
    <w:rsid w:val="08E66565"/>
    <w:rsid w:val="1256775A"/>
    <w:rsid w:val="192623D4"/>
    <w:rsid w:val="19B11D96"/>
    <w:rsid w:val="36402408"/>
    <w:rsid w:val="559E11CA"/>
    <w:rsid w:val="66B132D6"/>
    <w:rsid w:val="70421219"/>
    <w:rsid w:val="73B54280"/>
    <w:rsid w:val="76411ED0"/>
    <w:rsid w:val="7AEF0A2A"/>
    <w:rsid w:val="7D2C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qFormat/>
    <w:uiPriority w:val="0"/>
    <w:pPr>
      <w:keepNext/>
      <w:keepLines/>
      <w:widowControl w:val="0"/>
      <w:spacing w:before="280" w:after="290" w:line="376" w:lineRule="auto"/>
      <w:jc w:val="both"/>
      <w:outlineLvl w:val="3"/>
    </w:pPr>
    <w:rPr>
      <w:rFonts w:ascii="Arial" w:hAnsi="Arial" w:eastAsia="黑体"/>
      <w:b/>
      <w:sz w:val="28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8">
    <w:name w:val="BodyText1I"/>
    <w:basedOn w:val="9"/>
    <w:qFormat/>
    <w:uiPriority w:val="0"/>
    <w:pPr>
      <w:spacing w:after="120"/>
      <w:ind w:firstLine="420" w:firstLineChars="100"/>
      <w:jc w:val="both"/>
      <w:textAlignment w:val="baseline"/>
    </w:pPr>
  </w:style>
  <w:style w:type="paragraph" w:customStyle="1" w:styleId="9">
    <w:name w:val="BodyText"/>
    <w:basedOn w:val="1"/>
    <w:next w:val="1"/>
    <w:qFormat/>
    <w:uiPriority w:val="0"/>
    <w:pPr>
      <w:spacing w:after="120"/>
      <w:jc w:val="both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295</Characters>
  <Lines>0</Lines>
  <Paragraphs>0</Paragraphs>
  <TotalTime>0</TotalTime>
  <ScaleCrop>false</ScaleCrop>
  <LinksUpToDate>false</LinksUpToDate>
  <CharactersWithSpaces>379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2024-07-11T01:37:00Z</dcterms:created>
  <dc:creator>鼎力中创2</dc:creator>
  <cp:lastModifiedBy>WPS_1694750927</cp:lastModifiedBy>
  <dcterms:modified xsi:type="dcterms:W3CDTF">2025-11-06T07:08:59Z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51EE8E83C2F04DA9B8D571FF71CD2FCF_12</vt:lpwstr>
  </property>
  <property fmtid="{D5CDD505-2E9C-101B-9397-08002B2CF9AE}" pid="4" name="KSOTemplateDocerSaveRecord">
    <vt:lpwstr>eyJoZGlkIjoiNGRmZTQ4MGNhYjJkYzY4ODI4YzhkZGFmZTY2OWVlMzAiLCJ1c2VySWQiOiIxNTMyNTc4MzYyIn0=</vt:lpwstr>
  </property>
</Properties>
</file>