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12055">
      <w:pPr>
        <w:jc w:val="center"/>
        <w:rPr>
          <w:rFonts w:hint="eastAsia" w:ascii="宋体" w:hAnsi="宋体" w:eastAsia="宋体" w:cs="宋体"/>
          <w:spacing w:val="12"/>
          <w:sz w:val="24"/>
        </w:rPr>
      </w:pPr>
      <w:bookmarkStart w:id="0" w:name="_Toc3133"/>
      <w:r>
        <w:rPr>
          <w:rFonts w:hint="eastAsia" w:ascii="宋体" w:hAnsi="宋体" w:eastAsia="宋体" w:cs="宋体"/>
          <w:spacing w:val="12"/>
          <w:sz w:val="24"/>
        </w:rPr>
        <w:t>注：本合同仅为合同的参考文本，合同签订双方可根据项目的具体要求进行修订。</w:t>
      </w:r>
    </w:p>
    <w:p w14:paraId="0352ED13">
      <w:pPr>
        <w:rPr>
          <w:rFonts w:hint="eastAsia" w:ascii="宋体" w:hAnsi="宋体" w:eastAsia="宋体" w:cs="宋体"/>
          <w:spacing w:val="12"/>
        </w:rPr>
      </w:pPr>
    </w:p>
    <w:p w14:paraId="53A64B86">
      <w:pPr>
        <w:jc w:val="center"/>
        <w:rPr>
          <w:rFonts w:hint="eastAsia" w:ascii="宋体" w:hAnsi="宋体" w:eastAsia="宋体" w:cs="宋体"/>
          <w:b/>
          <w:bCs/>
          <w:spacing w:val="12"/>
          <w:sz w:val="32"/>
          <w:szCs w:val="32"/>
        </w:rPr>
      </w:pPr>
    </w:p>
    <w:p w14:paraId="33B79F3E">
      <w:pPr>
        <w:pStyle w:val="48"/>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Cs/>
          <w:sz w:val="48"/>
          <w:szCs w:val="22"/>
        </w:rPr>
      </w:pPr>
      <w:r>
        <w:rPr>
          <w:rFonts w:hint="eastAsia" w:ascii="宋体" w:hAnsi="宋体" w:eastAsia="宋体" w:cs="宋体"/>
          <w:bCs/>
          <w:sz w:val="48"/>
          <w:szCs w:val="22"/>
        </w:rPr>
        <w:t>临渭区2025年度省级林业草原改革发展</w:t>
      </w:r>
    </w:p>
    <w:p w14:paraId="40A6577C">
      <w:pPr>
        <w:pStyle w:val="48"/>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Cs/>
          <w:sz w:val="40"/>
          <w:szCs w:val="22"/>
        </w:rPr>
      </w:pPr>
      <w:r>
        <w:rPr>
          <w:rFonts w:hint="eastAsia" w:ascii="宋体" w:hAnsi="宋体" w:eastAsia="宋体" w:cs="宋体"/>
          <w:bCs/>
          <w:sz w:val="48"/>
          <w:szCs w:val="22"/>
        </w:rPr>
        <w:t>资金森林植被恢复项目</w:t>
      </w:r>
    </w:p>
    <w:p w14:paraId="5AFB4377">
      <w:pPr>
        <w:jc w:val="center"/>
        <w:rPr>
          <w:rFonts w:hint="eastAsia" w:ascii="宋体" w:hAnsi="宋体" w:eastAsia="宋体" w:cs="宋体"/>
          <w:bCs/>
          <w:spacing w:val="12"/>
          <w:sz w:val="44"/>
          <w:szCs w:val="32"/>
        </w:rPr>
      </w:pPr>
    </w:p>
    <w:p w14:paraId="096C3A1F">
      <w:pPr>
        <w:rPr>
          <w:rFonts w:hint="eastAsia" w:ascii="宋体" w:hAnsi="宋体" w:eastAsia="宋体" w:cs="宋体"/>
          <w:bCs/>
          <w:spacing w:val="12"/>
          <w:sz w:val="32"/>
          <w:szCs w:val="32"/>
        </w:rPr>
      </w:pPr>
    </w:p>
    <w:p w14:paraId="61A926E5">
      <w:pPr>
        <w:pStyle w:val="8"/>
        <w:rPr>
          <w:rFonts w:hint="eastAsia" w:ascii="宋体" w:hAnsi="宋体" w:eastAsia="宋体" w:cs="宋体"/>
        </w:rPr>
      </w:pPr>
    </w:p>
    <w:p w14:paraId="53C8C047">
      <w:pPr>
        <w:rPr>
          <w:rFonts w:hint="eastAsia" w:ascii="宋体" w:hAnsi="宋体" w:eastAsia="宋体" w:cs="宋体"/>
        </w:rPr>
      </w:pPr>
    </w:p>
    <w:p w14:paraId="4D184CBB">
      <w:pPr>
        <w:pStyle w:val="8"/>
        <w:rPr>
          <w:rFonts w:hint="eastAsia" w:ascii="宋体" w:hAnsi="宋体" w:eastAsia="宋体" w:cs="宋体"/>
        </w:rPr>
      </w:pPr>
    </w:p>
    <w:p w14:paraId="7D1858CA">
      <w:pPr>
        <w:pStyle w:val="8"/>
        <w:rPr>
          <w:rFonts w:hint="eastAsia" w:ascii="宋体" w:hAnsi="宋体" w:eastAsia="宋体" w:cs="宋体"/>
        </w:rPr>
      </w:pPr>
    </w:p>
    <w:p w14:paraId="2567BAAC">
      <w:pPr>
        <w:jc w:val="center"/>
        <w:rPr>
          <w:rFonts w:hint="eastAsia" w:ascii="宋体" w:hAnsi="宋体" w:eastAsia="宋体" w:cs="宋体"/>
          <w:bCs/>
          <w:spacing w:val="12"/>
          <w:sz w:val="44"/>
          <w:szCs w:val="44"/>
        </w:rPr>
      </w:pPr>
      <w:r>
        <w:rPr>
          <w:rFonts w:hint="eastAsia" w:ascii="宋体" w:hAnsi="宋体" w:eastAsia="宋体" w:cs="宋体"/>
          <w:bCs/>
          <w:spacing w:val="12"/>
          <w:sz w:val="44"/>
          <w:szCs w:val="44"/>
        </w:rPr>
        <w:t>政府采购合同书</w:t>
      </w:r>
    </w:p>
    <w:p w14:paraId="656EDB5B">
      <w:pPr>
        <w:rPr>
          <w:rFonts w:hint="eastAsia" w:ascii="宋体" w:hAnsi="宋体" w:eastAsia="宋体" w:cs="宋体"/>
          <w:spacing w:val="12"/>
          <w:sz w:val="44"/>
          <w:szCs w:val="44"/>
        </w:rPr>
      </w:pPr>
      <w:r>
        <w:rPr>
          <w:rFonts w:hint="eastAsia" w:ascii="宋体" w:hAnsi="宋体" w:eastAsia="宋体" w:cs="宋体"/>
          <w:spacing w:val="12"/>
          <w:sz w:val="32"/>
          <w:szCs w:val="32"/>
        </w:rPr>
        <w:t xml:space="preserve">                   </w:t>
      </w:r>
    </w:p>
    <w:p w14:paraId="12E87656">
      <w:pPr>
        <w:rPr>
          <w:rFonts w:hint="eastAsia" w:ascii="宋体" w:hAnsi="宋体" w:eastAsia="宋体" w:cs="宋体"/>
          <w:spacing w:val="12"/>
          <w:sz w:val="32"/>
          <w:szCs w:val="32"/>
          <w:u w:val="single"/>
        </w:rPr>
      </w:pPr>
    </w:p>
    <w:p w14:paraId="494C5EF6">
      <w:pPr>
        <w:rPr>
          <w:rFonts w:hint="eastAsia" w:ascii="宋体" w:hAnsi="宋体" w:eastAsia="宋体" w:cs="宋体"/>
          <w:spacing w:val="12"/>
          <w:sz w:val="32"/>
          <w:szCs w:val="32"/>
          <w:u w:val="single"/>
        </w:rPr>
      </w:pPr>
    </w:p>
    <w:p w14:paraId="75CE9D36">
      <w:pPr>
        <w:rPr>
          <w:rFonts w:hint="eastAsia" w:ascii="宋体" w:hAnsi="宋体" w:eastAsia="宋体" w:cs="宋体"/>
          <w:spacing w:val="12"/>
          <w:sz w:val="32"/>
          <w:szCs w:val="32"/>
        </w:rPr>
      </w:pPr>
    </w:p>
    <w:p w14:paraId="1B4B8E41">
      <w:pPr>
        <w:rPr>
          <w:rFonts w:hint="eastAsia" w:ascii="宋体" w:hAnsi="宋体" w:eastAsia="宋体" w:cs="宋体"/>
          <w:spacing w:val="12"/>
          <w:sz w:val="32"/>
          <w:szCs w:val="32"/>
        </w:rPr>
      </w:pPr>
    </w:p>
    <w:p w14:paraId="3538CEEB">
      <w:pPr>
        <w:ind w:firstLine="1720" w:firstLineChars="500"/>
        <w:rPr>
          <w:rFonts w:hint="eastAsia" w:ascii="宋体" w:hAnsi="宋体" w:eastAsia="宋体" w:cs="宋体"/>
          <w:bCs/>
          <w:spacing w:val="12"/>
          <w:sz w:val="32"/>
          <w:szCs w:val="32"/>
        </w:rPr>
      </w:pPr>
    </w:p>
    <w:p w14:paraId="5008F1BE">
      <w:pPr>
        <w:ind w:firstLine="2064" w:firstLineChars="600"/>
        <w:rPr>
          <w:rFonts w:hint="eastAsia" w:ascii="宋体" w:hAnsi="宋体" w:eastAsia="宋体" w:cs="宋体"/>
          <w:bCs/>
          <w:spacing w:val="12"/>
          <w:sz w:val="32"/>
          <w:szCs w:val="32"/>
        </w:rPr>
      </w:pPr>
      <w:r>
        <w:rPr>
          <w:rFonts w:hint="eastAsia" w:ascii="宋体" w:hAnsi="宋体" w:eastAsia="宋体" w:cs="宋体"/>
          <w:bCs/>
          <w:spacing w:val="12"/>
          <w:sz w:val="32"/>
          <w:szCs w:val="32"/>
        </w:rPr>
        <w:t xml:space="preserve">采购人：渭南市临渭区林业局  </w:t>
      </w:r>
    </w:p>
    <w:p w14:paraId="4AE72B85">
      <w:pPr>
        <w:ind w:firstLine="2064" w:firstLineChars="600"/>
        <w:rPr>
          <w:rFonts w:hint="eastAsia" w:ascii="宋体" w:hAnsi="宋体" w:eastAsia="宋体" w:cs="宋体"/>
          <w:sz w:val="22"/>
          <w:szCs w:val="22"/>
        </w:rPr>
      </w:pPr>
      <w:r>
        <w:rPr>
          <w:rFonts w:hint="eastAsia" w:ascii="宋体" w:hAnsi="宋体" w:eastAsia="宋体" w:cs="宋体"/>
          <w:bCs/>
          <w:spacing w:val="12"/>
          <w:sz w:val="32"/>
          <w:szCs w:val="32"/>
        </w:rPr>
        <w:t>供应商：</w:t>
      </w:r>
    </w:p>
    <w:p w14:paraId="0434CA6C">
      <w:pPr>
        <w:spacing w:line="360" w:lineRule="auto"/>
        <w:rPr>
          <w:rFonts w:hint="eastAsia" w:ascii="宋体" w:hAnsi="宋体" w:eastAsia="宋体" w:cs="宋体"/>
          <w:sz w:val="22"/>
          <w:szCs w:val="22"/>
        </w:rPr>
      </w:pPr>
    </w:p>
    <w:p w14:paraId="78F2C566">
      <w:pPr>
        <w:spacing w:line="440" w:lineRule="exact"/>
        <w:rPr>
          <w:rFonts w:hint="eastAsia" w:ascii="宋体" w:hAnsi="宋体" w:eastAsia="宋体" w:cs="宋体"/>
          <w:sz w:val="24"/>
        </w:rPr>
      </w:pPr>
      <w:r>
        <w:rPr>
          <w:rFonts w:hint="eastAsia" w:ascii="宋体" w:hAnsi="宋体" w:eastAsia="宋体" w:cs="宋体"/>
          <w:sz w:val="22"/>
          <w:szCs w:val="22"/>
        </w:rPr>
        <w:br w:type="page"/>
      </w:r>
      <w:r>
        <w:rPr>
          <w:rFonts w:hint="eastAsia" w:ascii="宋体" w:hAnsi="宋体" w:eastAsia="宋体" w:cs="宋体"/>
          <w:sz w:val="24"/>
        </w:rPr>
        <w:t>签订地点：</w:t>
      </w:r>
    </w:p>
    <w:p w14:paraId="2A1A548C">
      <w:pPr>
        <w:spacing w:line="440" w:lineRule="exact"/>
        <w:rPr>
          <w:rFonts w:hint="eastAsia" w:ascii="宋体" w:hAnsi="宋体" w:eastAsia="宋体" w:cs="宋体"/>
          <w:sz w:val="24"/>
        </w:rPr>
      </w:pPr>
      <w:r>
        <w:rPr>
          <w:rFonts w:hint="eastAsia" w:ascii="宋体" w:hAnsi="宋体" w:eastAsia="宋体" w:cs="宋体"/>
          <w:sz w:val="24"/>
        </w:rPr>
        <w:t>项目编号：</w:t>
      </w:r>
    </w:p>
    <w:p w14:paraId="7627A521">
      <w:pPr>
        <w:spacing w:line="440" w:lineRule="exact"/>
        <w:rPr>
          <w:rFonts w:hint="eastAsia" w:ascii="宋体" w:hAnsi="宋体" w:eastAsia="宋体" w:cs="宋体"/>
          <w:sz w:val="24"/>
        </w:rPr>
      </w:pPr>
      <w:r>
        <w:rPr>
          <w:rFonts w:hint="eastAsia" w:ascii="宋体" w:hAnsi="宋体" w:eastAsia="宋体" w:cs="宋体"/>
          <w:sz w:val="24"/>
        </w:rPr>
        <w:t xml:space="preserve">采购人：渭南市临渭区林业局   </w:t>
      </w:r>
    </w:p>
    <w:p w14:paraId="5BA7F048">
      <w:pPr>
        <w:spacing w:line="440" w:lineRule="exact"/>
        <w:rPr>
          <w:rFonts w:hint="eastAsia" w:ascii="宋体" w:hAnsi="宋体" w:eastAsia="宋体" w:cs="宋体"/>
          <w:sz w:val="24"/>
        </w:rPr>
      </w:pPr>
      <w:r>
        <w:rPr>
          <w:rFonts w:hint="eastAsia" w:ascii="宋体" w:hAnsi="宋体" w:eastAsia="宋体" w:cs="宋体"/>
          <w:sz w:val="24"/>
        </w:rPr>
        <w:t>供应商：</w:t>
      </w:r>
    </w:p>
    <w:p w14:paraId="571BA69E">
      <w:pPr>
        <w:spacing w:line="440" w:lineRule="exact"/>
        <w:ind w:firstLine="480" w:firstLineChars="200"/>
        <w:rPr>
          <w:rFonts w:hint="eastAsia" w:ascii="宋体" w:hAnsi="宋体" w:eastAsia="宋体" w:cs="宋体"/>
          <w:b/>
          <w:bCs/>
          <w:sz w:val="24"/>
          <w:u w:val="single"/>
        </w:rPr>
      </w:pPr>
      <w:r>
        <w:rPr>
          <w:rFonts w:hint="eastAsia" w:ascii="宋体" w:hAnsi="宋体" w:eastAsia="宋体" w:cs="宋体"/>
          <w:sz w:val="24"/>
        </w:rPr>
        <w:t>根据</w:t>
      </w:r>
      <w:r>
        <w:rPr>
          <w:rFonts w:hint="eastAsia" w:ascii="宋体" w:hAnsi="宋体" w:eastAsia="宋体" w:cs="宋体"/>
          <w:b/>
          <w:bCs/>
          <w:sz w:val="24"/>
          <w:u w:val="single"/>
        </w:rPr>
        <w:t>临渭区2025年度省级林业草原改革发展资金森林植被恢复项目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16250143">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596D7090">
      <w:pPr>
        <w:spacing w:line="440" w:lineRule="exact"/>
        <w:ind w:firstLine="480" w:firstLineChars="200"/>
        <w:rPr>
          <w:rFonts w:hint="eastAsia" w:ascii="宋体" w:hAnsi="宋体" w:eastAsia="宋体" w:cs="宋体"/>
          <w:sz w:val="24"/>
        </w:rPr>
      </w:pPr>
      <w:r>
        <w:rPr>
          <w:rFonts w:hint="eastAsia" w:ascii="宋体" w:hAnsi="宋体" w:eastAsia="宋体" w:cs="宋体"/>
          <w:sz w:val="24"/>
        </w:rPr>
        <w:t>1、协议书条款；</w:t>
      </w:r>
    </w:p>
    <w:p w14:paraId="604DF8BA">
      <w:pPr>
        <w:spacing w:line="44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竞争性磋商</w:t>
      </w:r>
      <w:r>
        <w:rPr>
          <w:rFonts w:hint="eastAsia" w:ascii="宋体" w:hAnsi="宋体" w:eastAsia="宋体" w:cs="宋体"/>
          <w:sz w:val="24"/>
        </w:rPr>
        <w:t>文件；</w:t>
      </w:r>
    </w:p>
    <w:p w14:paraId="34EE3BF3">
      <w:pPr>
        <w:spacing w:line="440" w:lineRule="exact"/>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val="en-US" w:eastAsia="zh-CN"/>
        </w:rPr>
        <w:t>响应</w:t>
      </w:r>
      <w:r>
        <w:rPr>
          <w:rFonts w:hint="eastAsia" w:ascii="宋体" w:hAnsi="宋体" w:eastAsia="宋体" w:cs="宋体"/>
          <w:sz w:val="24"/>
        </w:rPr>
        <w:t>文件；</w:t>
      </w:r>
    </w:p>
    <w:p w14:paraId="2ABC61D0">
      <w:pPr>
        <w:spacing w:line="440" w:lineRule="exact"/>
        <w:ind w:firstLine="480" w:firstLineChars="200"/>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val="en-US" w:eastAsia="zh-CN"/>
        </w:rPr>
        <w:t>成交</w:t>
      </w:r>
      <w:r>
        <w:rPr>
          <w:rFonts w:hint="eastAsia" w:ascii="宋体" w:hAnsi="宋体" w:eastAsia="宋体" w:cs="宋体"/>
          <w:sz w:val="24"/>
        </w:rPr>
        <w:t>通知书；</w:t>
      </w:r>
    </w:p>
    <w:p w14:paraId="46E8D27E">
      <w:pPr>
        <w:spacing w:line="440" w:lineRule="exact"/>
        <w:ind w:firstLine="480" w:firstLineChars="200"/>
        <w:rPr>
          <w:rFonts w:hint="eastAsia" w:ascii="宋体" w:hAnsi="宋体" w:eastAsia="宋体" w:cs="宋体"/>
          <w:sz w:val="24"/>
        </w:rPr>
      </w:pPr>
      <w:r>
        <w:rPr>
          <w:rFonts w:hint="eastAsia" w:ascii="宋体" w:hAnsi="宋体" w:eastAsia="宋体" w:cs="宋体"/>
          <w:sz w:val="24"/>
        </w:rPr>
        <w:t>5、其他。</w:t>
      </w:r>
    </w:p>
    <w:p w14:paraId="48D8FA4A">
      <w:pPr>
        <w:spacing w:line="440" w:lineRule="exact"/>
        <w:ind w:firstLine="480" w:firstLineChars="200"/>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668FA6C0">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二、作业时间</w:t>
      </w:r>
    </w:p>
    <w:p w14:paraId="45D94CFD">
      <w:pPr>
        <w:spacing w:line="440" w:lineRule="exact"/>
        <w:ind w:firstLine="480" w:firstLineChars="200"/>
        <w:rPr>
          <w:rFonts w:hint="eastAsia" w:ascii="宋体" w:hAnsi="宋体" w:eastAsia="宋体" w:cs="宋体"/>
          <w:sz w:val="24"/>
        </w:rPr>
      </w:pPr>
      <w:r>
        <w:rPr>
          <w:rFonts w:hint="eastAsia" w:ascii="宋体" w:hAnsi="宋体" w:eastAsia="宋体" w:cs="宋体"/>
          <w:sz w:val="24"/>
          <w:u w:val="single"/>
          <w:lang w:val="en-US" w:eastAsia="zh-CN"/>
        </w:rPr>
        <w:t>自合同签订之日起至2026年12月31日</w:t>
      </w:r>
      <w:r>
        <w:rPr>
          <w:rFonts w:hint="eastAsia" w:ascii="宋体" w:hAnsi="宋体" w:eastAsia="宋体" w:cs="宋体"/>
          <w:sz w:val="24"/>
        </w:rPr>
        <w:t>。</w:t>
      </w:r>
    </w:p>
    <w:p w14:paraId="75F4323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三、承包范围</w:t>
      </w:r>
    </w:p>
    <w:p w14:paraId="081D9C4E">
      <w:pPr>
        <w:spacing w:line="440" w:lineRule="exact"/>
        <w:ind w:firstLine="480" w:firstLineChars="200"/>
        <w:rPr>
          <w:rFonts w:hint="eastAsia" w:ascii="宋体" w:hAnsi="宋体" w:eastAsia="宋体" w:cs="宋体"/>
          <w:sz w:val="24"/>
          <w:lang w:bidi="zh-CN"/>
        </w:rPr>
      </w:pPr>
      <w:r>
        <w:rPr>
          <w:rFonts w:hint="eastAsia" w:ascii="宋体" w:hAnsi="宋体" w:eastAsia="宋体" w:cs="宋体"/>
          <w:sz w:val="24"/>
        </w:rPr>
        <w:t>临渭区2025年度省级林业草原改革发展资金森林植被恢复项目作业面积500亩，涉及丰原镇（阿杆村69亩、吴田村74亩）、阎村镇（西王村79亩）和三张镇（油王村278亩）。</w:t>
      </w:r>
    </w:p>
    <w:p w14:paraId="2B06C572">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四、质量要求：</w:t>
      </w:r>
      <w:r>
        <w:rPr>
          <w:rFonts w:hint="eastAsia" w:ascii="宋体" w:hAnsi="宋体" w:eastAsia="宋体" w:cs="宋体"/>
          <w:sz w:val="24"/>
          <w:u w:val="single"/>
        </w:rPr>
        <w:t>达到国家及行业验收合格标准</w:t>
      </w:r>
      <w:r>
        <w:rPr>
          <w:rFonts w:hint="eastAsia" w:ascii="宋体" w:hAnsi="宋体" w:eastAsia="宋体" w:cs="宋体"/>
          <w:sz w:val="24"/>
        </w:rPr>
        <w:t>。</w:t>
      </w:r>
    </w:p>
    <w:p w14:paraId="0CACA701">
      <w:pPr>
        <w:spacing w:line="440" w:lineRule="exact"/>
        <w:ind w:firstLine="482" w:firstLineChars="200"/>
        <w:rPr>
          <w:rFonts w:hint="eastAsia" w:eastAsia="宋体"/>
          <w:lang w:val="en-US" w:eastAsia="zh-CN"/>
        </w:rPr>
      </w:pPr>
      <w:r>
        <w:rPr>
          <w:rFonts w:hint="eastAsia" w:ascii="宋体" w:hAnsi="宋体" w:eastAsia="宋体" w:cs="宋体"/>
          <w:b/>
          <w:bCs/>
          <w:sz w:val="24"/>
          <w:lang w:val="en-US" w:eastAsia="zh-CN"/>
        </w:rPr>
        <w:t>五、</w:t>
      </w:r>
      <w:r>
        <w:rPr>
          <w:rFonts w:hint="eastAsia" w:ascii="宋体" w:hAnsi="宋体" w:eastAsia="宋体" w:cs="宋体"/>
          <w:b/>
          <w:bCs/>
          <w:sz w:val="24"/>
        </w:rPr>
        <w:t>养护期：</w:t>
      </w:r>
      <w:r>
        <w:rPr>
          <w:rFonts w:hint="eastAsia" w:ascii="宋体" w:hAnsi="宋体" w:eastAsia="宋体" w:cs="宋体"/>
          <w:sz w:val="24"/>
          <w:u w:val="single"/>
        </w:rPr>
        <w:t>自竣工验收合格之日起一年</w:t>
      </w:r>
      <w:r>
        <w:rPr>
          <w:rFonts w:hint="eastAsia" w:ascii="宋体" w:hAnsi="宋体" w:eastAsia="宋体" w:cs="宋体"/>
          <w:sz w:val="24"/>
        </w:rPr>
        <w:t>。</w:t>
      </w:r>
    </w:p>
    <w:p w14:paraId="607DC1E3">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六</w:t>
      </w:r>
      <w:r>
        <w:rPr>
          <w:rFonts w:hint="eastAsia" w:ascii="宋体" w:hAnsi="宋体" w:eastAsia="宋体" w:cs="宋体"/>
          <w:b/>
          <w:bCs/>
          <w:sz w:val="24"/>
        </w:rPr>
        <w:t>、合同价款</w:t>
      </w:r>
    </w:p>
    <w:p w14:paraId="3C34AF09">
      <w:pPr>
        <w:spacing w:line="440" w:lineRule="exact"/>
        <w:ind w:firstLine="480" w:firstLineChars="200"/>
        <w:rPr>
          <w:rFonts w:hint="eastAsia" w:ascii="宋体" w:hAnsi="宋体" w:eastAsia="宋体" w:cs="宋体"/>
          <w:sz w:val="24"/>
        </w:rPr>
      </w:pPr>
      <w:r>
        <w:rPr>
          <w:rFonts w:hint="eastAsia" w:ascii="宋体" w:hAnsi="宋体" w:eastAsia="宋体" w:cs="宋体"/>
          <w:sz w:val="24"/>
        </w:rPr>
        <w:t>总价（人民币）：大写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元。（即完成本次服务所有内容的费用，包括但不限于所需设备费、劳务费、机械费、材料费、管理费、利润、税金、政策性文件规定的各项应有费用，服务期内采购人不再增加任何费用。）</w:t>
      </w:r>
    </w:p>
    <w:p w14:paraId="79B7AAAA">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七</w:t>
      </w:r>
      <w:r>
        <w:rPr>
          <w:rFonts w:hint="eastAsia" w:ascii="宋体" w:hAnsi="宋体" w:eastAsia="宋体" w:cs="宋体"/>
          <w:b/>
          <w:bCs/>
          <w:sz w:val="24"/>
        </w:rPr>
        <w:t>、按</w:t>
      </w:r>
      <w:r>
        <w:rPr>
          <w:rFonts w:hint="eastAsia" w:ascii="宋体" w:hAnsi="宋体" w:eastAsia="宋体" w:cs="宋体"/>
          <w:b/>
          <w:bCs/>
          <w:sz w:val="24"/>
          <w:lang w:val="en-US" w:eastAsia="zh-CN"/>
        </w:rPr>
        <w:t>磋商响应</w:t>
      </w:r>
      <w:r>
        <w:rPr>
          <w:rFonts w:hint="eastAsia" w:ascii="宋体" w:hAnsi="宋体" w:eastAsia="宋体" w:cs="宋体"/>
          <w:b/>
          <w:bCs/>
          <w:sz w:val="24"/>
        </w:rPr>
        <w:t>文件、《中华人民共和国政府采购法》有关规定要求，同时补充以下内容：</w:t>
      </w:r>
    </w:p>
    <w:p w14:paraId="086445AB">
      <w:pPr>
        <w:spacing w:line="440" w:lineRule="exact"/>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1、</w:t>
      </w:r>
      <w:r>
        <w:rPr>
          <w:rFonts w:hint="eastAsia" w:ascii="宋体" w:hAnsi="宋体" w:eastAsia="宋体" w:cs="宋体"/>
          <w:sz w:val="24"/>
          <w:highlight w:val="none"/>
        </w:rPr>
        <w:t>供应商未经采购人及有关部门同意，不得擅自变更在本项目</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活动中响应的项目范围、组织方案和项目负责人。</w:t>
      </w:r>
    </w:p>
    <w:p w14:paraId="5A3FF2BA">
      <w:pPr>
        <w:spacing w:line="440" w:lineRule="exact"/>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2、</w:t>
      </w:r>
      <w:r>
        <w:rPr>
          <w:rFonts w:hint="eastAsia" w:ascii="宋体" w:hAnsi="宋体" w:eastAsia="宋体" w:cs="宋体"/>
          <w:sz w:val="24"/>
          <w:highlight w:val="none"/>
        </w:rPr>
        <w:t>供应商必须自行实施，不得转包、分包。为了确保项目质量，成交人应组织一支强有力的技术骨干队伍，建立严格的质量管理体系，规范操作。</w:t>
      </w:r>
    </w:p>
    <w:p w14:paraId="295F95EC">
      <w:pPr>
        <w:spacing w:line="440" w:lineRule="exact"/>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3、</w:t>
      </w:r>
      <w:r>
        <w:rPr>
          <w:rFonts w:hint="eastAsia" w:ascii="宋体" w:hAnsi="宋体" w:eastAsia="宋体" w:cs="宋体"/>
          <w:sz w:val="24"/>
          <w:highlight w:val="none"/>
        </w:rPr>
        <w:t>供应商在响应文件和</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中的承诺以及补充意见等内容，将作为成交条件列入合同。</w:t>
      </w:r>
    </w:p>
    <w:p w14:paraId="2AA5EF33">
      <w:pPr>
        <w:spacing w:line="440" w:lineRule="exact"/>
        <w:ind w:firstLine="480" w:firstLineChars="200"/>
        <w:rPr>
          <w:rFonts w:hint="eastAsia" w:ascii="宋体" w:hAnsi="宋体" w:eastAsia="宋体" w:cs="宋体"/>
          <w:sz w:val="24"/>
          <w:highlight w:val="yellow"/>
        </w:rPr>
      </w:pPr>
      <w:r>
        <w:rPr>
          <w:rFonts w:hint="eastAsia" w:ascii="宋体" w:hAnsi="宋体" w:cs="宋体"/>
          <w:sz w:val="24"/>
          <w:highlight w:val="none"/>
          <w:lang w:val="en-US" w:eastAsia="zh-CN"/>
        </w:rPr>
        <w:t>4、</w:t>
      </w:r>
      <w:r>
        <w:rPr>
          <w:rFonts w:hint="eastAsia" w:ascii="宋体" w:hAnsi="宋体" w:eastAsia="宋体" w:cs="宋体"/>
          <w:sz w:val="24"/>
          <w:highlight w:val="none"/>
        </w:rPr>
        <w:t>供应商如确因服务实际情况发生变化（不可抗拒）或其他因素造成需对方案进行修改、完善、补充时，需会同采购人商定。因此发生的费用，由双方协商解决。</w:t>
      </w:r>
    </w:p>
    <w:p w14:paraId="161B7C9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八</w:t>
      </w:r>
      <w:r>
        <w:rPr>
          <w:rFonts w:hint="eastAsia" w:ascii="宋体" w:hAnsi="宋体" w:eastAsia="宋体" w:cs="宋体"/>
          <w:b/>
          <w:bCs/>
          <w:sz w:val="24"/>
        </w:rPr>
        <w:t>、服务验收</w:t>
      </w:r>
    </w:p>
    <w:p w14:paraId="59EC66AD">
      <w:pPr>
        <w:spacing w:line="440" w:lineRule="exact"/>
        <w:ind w:firstLine="480" w:firstLineChars="200"/>
        <w:rPr>
          <w:rFonts w:hint="eastAsia" w:ascii="宋体" w:hAnsi="宋体" w:eastAsia="宋体" w:cs="宋体"/>
          <w:sz w:val="24"/>
        </w:rPr>
      </w:pPr>
      <w:r>
        <w:rPr>
          <w:rFonts w:hint="eastAsia" w:ascii="宋体" w:hAnsi="宋体" w:eastAsia="宋体" w:cs="宋体"/>
          <w:sz w:val="24"/>
        </w:rPr>
        <w:t>1、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施工作业质量、资金使用情况及项目成效、存在问题与建议等。</w:t>
      </w:r>
    </w:p>
    <w:p w14:paraId="08F70A78">
      <w:pPr>
        <w:spacing w:line="440" w:lineRule="exact"/>
        <w:ind w:firstLine="480" w:firstLineChars="200"/>
        <w:rPr>
          <w:rFonts w:hint="eastAsia" w:ascii="宋体" w:hAnsi="宋体" w:eastAsia="宋体" w:cs="宋体"/>
          <w:sz w:val="24"/>
        </w:rPr>
      </w:pPr>
      <w:r>
        <w:rPr>
          <w:rFonts w:hint="eastAsia" w:ascii="宋体" w:hAnsi="宋体" w:eastAsia="宋体" w:cs="宋体"/>
          <w:sz w:val="24"/>
        </w:rPr>
        <w:t>2、本项目由采购人及相关部门定期对项目进行阶段性验收。</w:t>
      </w:r>
    </w:p>
    <w:p w14:paraId="7AABB9DE">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验收标准：</w:t>
      </w:r>
      <w:r>
        <w:rPr>
          <w:rFonts w:hint="eastAsia" w:ascii="宋体" w:hAnsi="宋体" w:eastAsia="宋体" w:cs="宋体"/>
          <w:sz w:val="24"/>
          <w:highlight w:val="none"/>
        </w:rPr>
        <w:t>按磋商文件、磋商响应文件及澄清函、项目检查情况等综合指标进行验收。各项指标均应符合验收标准及要求。</w:t>
      </w:r>
    </w:p>
    <w:p w14:paraId="12D86E25">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w:t>
      </w:r>
      <w:r>
        <w:rPr>
          <w:rFonts w:hint="eastAsia" w:ascii="宋体" w:hAnsi="宋体" w:eastAsia="宋体" w:cs="宋体"/>
          <w:sz w:val="24"/>
        </w:rPr>
        <w:t>供应商自认完成服务内容，申请或到合同规定验收时间，经采购人验收不合格的(含未按时完成的)，在初验后积极返工合格，再次由采购人验收。</w:t>
      </w:r>
    </w:p>
    <w:p w14:paraId="111D786B">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九</w:t>
      </w:r>
      <w:r>
        <w:rPr>
          <w:rFonts w:hint="eastAsia" w:ascii="宋体" w:hAnsi="宋体" w:eastAsia="宋体" w:cs="宋体"/>
          <w:b/>
          <w:bCs/>
          <w:sz w:val="24"/>
        </w:rPr>
        <w:t>、结算方式</w:t>
      </w:r>
    </w:p>
    <w:p w14:paraId="01CEB322">
      <w:pPr>
        <w:spacing w:line="440" w:lineRule="exact"/>
        <w:ind w:firstLine="480" w:firstLineChars="200"/>
        <w:rPr>
          <w:rFonts w:hint="eastAsia" w:ascii="宋体" w:hAnsi="宋体" w:eastAsia="宋体" w:cs="宋体"/>
          <w:b w:val="0"/>
          <w:bCs/>
          <w:sz w:val="24"/>
        </w:rPr>
      </w:pPr>
      <w:r>
        <w:rPr>
          <w:rFonts w:hint="eastAsia" w:ascii="宋体" w:hAnsi="宋体" w:eastAsia="宋体" w:cs="宋体"/>
          <w:b w:val="0"/>
          <w:bCs/>
          <w:sz w:val="24"/>
          <w:lang w:val="en-US" w:eastAsia="zh-CN"/>
        </w:rPr>
        <w:t>1、</w:t>
      </w:r>
      <w:r>
        <w:rPr>
          <w:rFonts w:hint="eastAsia" w:ascii="宋体" w:hAnsi="宋体" w:eastAsia="宋体" w:cs="宋体"/>
          <w:sz w:val="24"/>
        </w:rPr>
        <w:t>结算方式：银行转账。</w:t>
      </w:r>
    </w:p>
    <w:p w14:paraId="3E151890">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支付方式：由采购人负责结算，合同签订后，供应商在接受付款前，开具等额发票给采购人。</w:t>
      </w:r>
    </w:p>
    <w:p w14:paraId="41B02F9B">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b w:val="0"/>
          <w:bCs/>
          <w:sz w:val="24"/>
          <w:lang w:val="en-US" w:eastAsia="zh-CN"/>
        </w:rPr>
        <w:t>付款方式：</w:t>
      </w:r>
      <w:r>
        <w:rPr>
          <w:rFonts w:hint="eastAsia" w:ascii="宋体" w:hAnsi="宋体" w:eastAsia="宋体" w:cs="宋体"/>
          <w:b w:val="0"/>
          <w:bCs/>
          <w:sz w:val="24"/>
          <w:highlight w:val="none"/>
        </w:rPr>
        <w:t>合同签订后，支付合同金额的40%作为预付款，采购人根据项目进度支付项目进度款，项目建设任务完工验收后，支付至合同金额的90%，养护期满后，依据竣工结算审计付完剩余尾款。</w:t>
      </w:r>
    </w:p>
    <w:p w14:paraId="6786F007">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4、供应商账户信息：</w:t>
      </w:r>
    </w:p>
    <w:p w14:paraId="42E487D6">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账户名称：</w:t>
      </w:r>
      <w:r>
        <w:rPr>
          <w:rFonts w:hint="eastAsia" w:ascii="宋体" w:hAnsi="宋体" w:eastAsia="宋体" w:cs="宋体"/>
          <w:sz w:val="24"/>
          <w:highlight w:val="none"/>
          <w:u w:val="single"/>
          <w:lang w:val="en-US" w:eastAsia="zh-CN"/>
        </w:rPr>
        <w:t xml:space="preserve">                     </w:t>
      </w:r>
    </w:p>
    <w:p w14:paraId="746173A5">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 户 行：</w:t>
      </w:r>
      <w:r>
        <w:rPr>
          <w:rFonts w:hint="eastAsia" w:ascii="宋体" w:hAnsi="宋体" w:eastAsia="宋体" w:cs="宋体"/>
          <w:sz w:val="24"/>
          <w:highlight w:val="none"/>
          <w:u w:val="single"/>
          <w:lang w:val="en-US" w:eastAsia="zh-CN"/>
        </w:rPr>
        <w:t xml:space="preserve">                     </w:t>
      </w:r>
    </w:p>
    <w:p w14:paraId="4C880707">
      <w:pPr>
        <w:spacing w:line="440" w:lineRule="exact"/>
        <w:ind w:firstLine="480" w:firstLineChars="200"/>
        <w:rPr>
          <w:rFonts w:hint="eastAsia" w:ascii="宋体" w:hAnsi="宋体" w:eastAsia="宋体" w:cs="宋体"/>
          <w:sz w:val="24"/>
        </w:rPr>
      </w:pPr>
      <w:r>
        <w:rPr>
          <w:rFonts w:hint="eastAsia" w:ascii="宋体" w:hAnsi="宋体" w:eastAsia="宋体" w:cs="宋体"/>
          <w:sz w:val="24"/>
          <w:highlight w:val="none"/>
          <w:lang w:val="en-US" w:eastAsia="zh-CN"/>
        </w:rPr>
        <w:t>银行账号：</w:t>
      </w:r>
      <w:r>
        <w:rPr>
          <w:rFonts w:hint="eastAsia" w:ascii="宋体" w:hAnsi="宋体" w:eastAsia="宋体" w:cs="宋体"/>
          <w:sz w:val="24"/>
          <w:highlight w:val="none"/>
          <w:u w:val="single"/>
          <w:lang w:val="en-US" w:eastAsia="zh-CN"/>
        </w:rPr>
        <w:t xml:space="preserve">                     </w:t>
      </w:r>
    </w:p>
    <w:p w14:paraId="1D5600BE">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十</w:t>
      </w:r>
      <w:r>
        <w:rPr>
          <w:rFonts w:hint="eastAsia" w:ascii="宋体" w:hAnsi="宋体" w:eastAsia="宋体" w:cs="宋体"/>
          <w:b/>
          <w:bCs/>
          <w:sz w:val="24"/>
        </w:rPr>
        <w:t>、双方职责</w:t>
      </w:r>
    </w:p>
    <w:p w14:paraId="68724509">
      <w:pPr>
        <w:spacing w:line="440" w:lineRule="exact"/>
        <w:ind w:firstLine="480" w:firstLineChars="200"/>
        <w:rPr>
          <w:rFonts w:hint="eastAsia" w:ascii="宋体" w:hAnsi="宋体" w:eastAsia="宋体" w:cs="宋体"/>
          <w:sz w:val="24"/>
        </w:rPr>
      </w:pPr>
      <w:r>
        <w:rPr>
          <w:rFonts w:hint="eastAsia" w:ascii="宋体" w:hAnsi="宋体" w:eastAsia="宋体" w:cs="宋体"/>
          <w:sz w:val="24"/>
        </w:rPr>
        <w:t>1、采购人职责：</w:t>
      </w:r>
    </w:p>
    <w:p w14:paraId="32D65296">
      <w:pPr>
        <w:spacing w:line="440" w:lineRule="exact"/>
        <w:ind w:firstLine="480" w:firstLineChars="200"/>
        <w:rPr>
          <w:rFonts w:hint="eastAsia" w:ascii="宋体" w:hAnsi="宋体" w:eastAsia="宋体" w:cs="宋体"/>
          <w:sz w:val="24"/>
        </w:rPr>
      </w:pPr>
      <w:r>
        <w:rPr>
          <w:rFonts w:hint="eastAsia" w:ascii="宋体" w:hAnsi="宋体" w:eastAsia="宋体" w:cs="宋体"/>
          <w:sz w:val="24"/>
        </w:rPr>
        <w:t>（1）负责提供技术指导，对供应商在服务实施过程中的各个环节进行检查、监督。</w:t>
      </w:r>
    </w:p>
    <w:p w14:paraId="39612565">
      <w:pPr>
        <w:spacing w:line="440" w:lineRule="exact"/>
        <w:ind w:firstLine="480" w:firstLineChars="200"/>
        <w:rPr>
          <w:rFonts w:hint="eastAsia" w:ascii="宋体" w:hAnsi="宋体" w:eastAsia="宋体" w:cs="宋体"/>
          <w:sz w:val="24"/>
        </w:rPr>
      </w:pPr>
      <w:r>
        <w:rPr>
          <w:rFonts w:hint="eastAsia" w:ascii="宋体" w:hAnsi="宋体" w:eastAsia="宋体" w:cs="宋体"/>
          <w:sz w:val="24"/>
        </w:rPr>
        <w:t>（2）接到供应商申请后或供应商完工后应及时验收，验收合格后向有关主管部门申请抽查或核查后。按合同规定时间付清供应商合同款。</w:t>
      </w:r>
    </w:p>
    <w:p w14:paraId="4AC01760">
      <w:pPr>
        <w:spacing w:line="440" w:lineRule="exact"/>
        <w:ind w:firstLine="480" w:firstLineChars="200"/>
        <w:rPr>
          <w:rFonts w:hint="eastAsia" w:ascii="宋体" w:hAnsi="宋体" w:eastAsia="宋体" w:cs="宋体"/>
          <w:sz w:val="24"/>
        </w:rPr>
      </w:pPr>
      <w:r>
        <w:rPr>
          <w:rFonts w:hint="eastAsia" w:ascii="宋体" w:hAnsi="宋体" w:eastAsia="宋体" w:cs="宋体"/>
          <w:sz w:val="24"/>
        </w:rPr>
        <w:t>2、供应商职责：</w:t>
      </w:r>
    </w:p>
    <w:p w14:paraId="6F44DC25">
      <w:pPr>
        <w:spacing w:line="440" w:lineRule="exact"/>
        <w:ind w:firstLine="480" w:firstLineChars="200"/>
        <w:rPr>
          <w:rFonts w:hint="eastAsia" w:ascii="宋体" w:hAnsi="宋体" w:eastAsia="宋体" w:cs="宋体"/>
          <w:sz w:val="24"/>
        </w:rPr>
      </w:pPr>
      <w:r>
        <w:rPr>
          <w:rFonts w:hint="eastAsia" w:ascii="宋体" w:hAnsi="宋体" w:eastAsia="宋体" w:cs="宋体"/>
          <w:sz w:val="24"/>
        </w:rPr>
        <w:t>（1）认真履行本合同责任，严格按作业设计进行施工，按时、按质、按量全额完成承包范围内的服务任务。</w:t>
      </w:r>
    </w:p>
    <w:p w14:paraId="357487CF">
      <w:pPr>
        <w:spacing w:line="440" w:lineRule="exact"/>
        <w:ind w:firstLine="480" w:firstLineChars="200"/>
        <w:rPr>
          <w:rFonts w:hint="eastAsia" w:ascii="宋体" w:hAnsi="宋体" w:eastAsia="宋体" w:cs="宋体"/>
          <w:sz w:val="24"/>
        </w:rPr>
      </w:pPr>
      <w:r>
        <w:rPr>
          <w:rFonts w:hint="eastAsia" w:ascii="宋体" w:hAnsi="宋体" w:eastAsia="宋体" w:cs="宋体"/>
          <w:sz w:val="24"/>
        </w:rPr>
        <w:t>（2）注意安全生产，承担安全责任。供应商负责所有参加其服务作业人员的劳动保险，否则视为违约，所出现的工伤事故和经济损失全部由供应商负责。供应商所拟派的工作人员，若在服务期间发生任何伤害，采购人概不负责，由供应商自行处理。</w:t>
      </w:r>
    </w:p>
    <w:p w14:paraId="605DD7FD">
      <w:pPr>
        <w:spacing w:line="440" w:lineRule="exact"/>
        <w:ind w:firstLine="480" w:firstLineChars="200"/>
        <w:rPr>
          <w:rFonts w:hint="eastAsia" w:ascii="宋体" w:hAnsi="宋体" w:eastAsia="宋体" w:cs="宋体"/>
          <w:sz w:val="24"/>
        </w:rPr>
      </w:pPr>
      <w:r>
        <w:rPr>
          <w:rFonts w:hint="eastAsia" w:ascii="宋体" w:hAnsi="宋体" w:eastAsia="宋体" w:cs="宋体"/>
          <w:sz w:val="24"/>
        </w:rPr>
        <w:t>（3）供应商接受项目行业管理部门及政府有关部门的指导，接受采购人的监督，不得延误时机，否则视为违约，负违约责任。</w:t>
      </w:r>
    </w:p>
    <w:p w14:paraId="73B087ED">
      <w:pPr>
        <w:spacing w:line="440" w:lineRule="exact"/>
        <w:ind w:firstLine="480" w:firstLineChars="200"/>
        <w:rPr>
          <w:rFonts w:hint="eastAsia" w:ascii="宋体" w:hAnsi="宋体" w:eastAsia="宋体" w:cs="宋体"/>
          <w:sz w:val="24"/>
        </w:rPr>
      </w:pPr>
      <w:r>
        <w:rPr>
          <w:rFonts w:hint="eastAsia" w:ascii="宋体" w:hAnsi="宋体" w:eastAsia="宋体" w:cs="宋体"/>
          <w:sz w:val="24"/>
        </w:rPr>
        <w:t>（4）供应商在作业服务中必须做好森林防火和环境保护工作，若出现火灾或环境破坏事故，全部损失由供应商承担。</w:t>
      </w:r>
    </w:p>
    <w:p w14:paraId="3CFBEBA1">
      <w:pPr>
        <w:spacing w:line="440" w:lineRule="exact"/>
        <w:ind w:firstLine="480" w:firstLineChars="200"/>
        <w:rPr>
          <w:rFonts w:hint="eastAsia" w:ascii="宋体" w:hAnsi="宋体" w:eastAsia="宋体" w:cs="宋体"/>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）供应商在进场前负责协调地方关系，确保服务正常进行。</w:t>
      </w:r>
    </w:p>
    <w:p w14:paraId="680642CF">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一</w:t>
      </w:r>
      <w:r>
        <w:rPr>
          <w:rFonts w:hint="eastAsia" w:ascii="宋体" w:hAnsi="宋体" w:eastAsia="宋体" w:cs="宋体"/>
          <w:b/>
          <w:bCs/>
          <w:sz w:val="24"/>
        </w:rPr>
        <w:t>、违约责任</w:t>
      </w:r>
    </w:p>
    <w:p w14:paraId="1D865A1E">
      <w:pPr>
        <w:spacing w:line="440" w:lineRule="exact"/>
        <w:ind w:firstLine="480" w:firstLineChars="200"/>
        <w:rPr>
          <w:rFonts w:hint="eastAsia" w:ascii="宋体" w:hAnsi="宋体" w:eastAsia="宋体" w:cs="宋体"/>
          <w:sz w:val="24"/>
        </w:rPr>
      </w:pPr>
      <w:r>
        <w:rPr>
          <w:rFonts w:hint="eastAsia" w:ascii="宋体" w:hAnsi="宋体" w:cs="宋体"/>
          <w:sz w:val="24"/>
          <w:lang w:val="en-US" w:eastAsia="zh-CN"/>
        </w:rPr>
        <w:t>1、</w:t>
      </w:r>
      <w:r>
        <w:rPr>
          <w:rFonts w:hint="eastAsia" w:ascii="宋体" w:hAnsi="宋体" w:eastAsia="宋体" w:cs="宋体"/>
          <w:sz w:val="24"/>
        </w:rPr>
        <w:t>采购人因未及时向供应商提供项目启动所需资料造成</w:t>
      </w:r>
      <w:r>
        <w:rPr>
          <w:rFonts w:hint="eastAsia" w:ascii="宋体" w:hAnsi="宋体" w:eastAsia="宋体" w:cs="宋体"/>
          <w:sz w:val="24"/>
          <w:lang w:val="en-US" w:eastAsia="zh-CN"/>
        </w:rPr>
        <w:t>服务期</w:t>
      </w:r>
      <w:r>
        <w:rPr>
          <w:rFonts w:hint="eastAsia" w:ascii="宋体" w:hAnsi="宋体" w:eastAsia="宋体" w:cs="宋体"/>
          <w:sz w:val="24"/>
        </w:rPr>
        <w:t>延误，每延误1日则本合同</w:t>
      </w:r>
      <w:r>
        <w:rPr>
          <w:rFonts w:hint="eastAsia" w:ascii="宋体" w:hAnsi="宋体" w:eastAsia="宋体" w:cs="宋体"/>
          <w:sz w:val="24"/>
          <w:lang w:val="en-US" w:eastAsia="zh-CN"/>
        </w:rPr>
        <w:t>服务期</w:t>
      </w:r>
      <w:r>
        <w:rPr>
          <w:rFonts w:hint="eastAsia" w:ascii="宋体" w:hAnsi="宋体" w:eastAsia="宋体" w:cs="宋体"/>
          <w:sz w:val="24"/>
        </w:rPr>
        <w:t>期限延长1日，以此类推；因资料真实性给供应商造成损失和产生相关连带责任时，采购人除按供应商要求进行赔偿外还需承担因连带责任产生的所有责任。</w:t>
      </w:r>
    </w:p>
    <w:p w14:paraId="1A4C13AE">
      <w:pPr>
        <w:spacing w:line="440" w:lineRule="exact"/>
        <w:ind w:firstLine="480" w:firstLineChars="200"/>
        <w:rPr>
          <w:rFonts w:hint="eastAsia" w:ascii="宋体" w:hAnsi="宋体" w:eastAsia="宋体" w:cs="宋体"/>
          <w:sz w:val="24"/>
        </w:rPr>
      </w:pPr>
      <w:r>
        <w:rPr>
          <w:rFonts w:hint="eastAsia" w:ascii="宋体" w:hAnsi="宋体" w:cs="宋体"/>
          <w:sz w:val="24"/>
          <w:lang w:val="en-US" w:eastAsia="zh-CN"/>
        </w:rPr>
        <w:t>2、</w:t>
      </w:r>
      <w:r>
        <w:rPr>
          <w:rFonts w:hint="eastAsia" w:ascii="宋体" w:hAnsi="宋体" w:eastAsia="宋体" w:cs="宋体"/>
          <w:sz w:val="24"/>
        </w:rPr>
        <w:t>因供应商原因造成</w:t>
      </w:r>
      <w:r>
        <w:rPr>
          <w:rFonts w:hint="eastAsia" w:ascii="宋体" w:hAnsi="宋体" w:eastAsia="宋体" w:cs="宋体"/>
          <w:sz w:val="24"/>
          <w:lang w:val="en-US" w:eastAsia="zh-CN"/>
        </w:rPr>
        <w:t>服务期</w:t>
      </w:r>
      <w:r>
        <w:rPr>
          <w:rFonts w:hint="eastAsia" w:ascii="宋体" w:hAnsi="宋体" w:eastAsia="宋体" w:cs="宋体"/>
          <w:sz w:val="24"/>
        </w:rPr>
        <w:t>延误（自然灾害等不可抗力除外），采购人有权从未付款项中按每日3‰合同价款扣除违约金，此违约以30日为限；若采购人未按约定时间付款，则供应商有权按每日3‰合同价款收取违约金。</w:t>
      </w:r>
    </w:p>
    <w:p w14:paraId="042B63CD">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二</w:t>
      </w:r>
      <w:r>
        <w:rPr>
          <w:rFonts w:hint="eastAsia" w:ascii="宋体" w:hAnsi="宋体" w:eastAsia="宋体" w:cs="宋体"/>
          <w:b/>
          <w:bCs/>
          <w:sz w:val="24"/>
        </w:rPr>
        <w:t>、不可抗力事件处理</w:t>
      </w:r>
    </w:p>
    <w:p w14:paraId="5689E9F6">
      <w:pPr>
        <w:spacing w:line="440" w:lineRule="exact"/>
        <w:ind w:firstLine="480" w:firstLineChars="200"/>
        <w:rPr>
          <w:rFonts w:hint="eastAsia" w:ascii="宋体" w:hAnsi="宋体" w:eastAsia="宋体" w:cs="宋体"/>
          <w:sz w:val="24"/>
        </w:rPr>
      </w:pPr>
      <w:r>
        <w:rPr>
          <w:rFonts w:hint="eastAsia" w:ascii="宋体" w:hAnsi="宋体" w:eastAsia="宋体" w:cs="宋体"/>
          <w:sz w:val="24"/>
        </w:rPr>
        <w:t>1、在合同有效期内，任何一方因不可抗力事件导致不能履行合同，则合同履行期可延长，其延长期与不可抗力影响期相同。</w:t>
      </w:r>
    </w:p>
    <w:p w14:paraId="72172093">
      <w:pPr>
        <w:spacing w:line="440" w:lineRule="exact"/>
        <w:ind w:firstLine="480" w:firstLineChars="200"/>
        <w:rPr>
          <w:rFonts w:hint="eastAsia" w:ascii="宋体" w:hAnsi="宋体" w:eastAsia="宋体" w:cs="宋体"/>
          <w:sz w:val="24"/>
        </w:rPr>
      </w:pPr>
      <w:r>
        <w:rPr>
          <w:rFonts w:hint="eastAsia" w:ascii="宋体" w:hAnsi="宋体" w:eastAsia="宋体" w:cs="宋体"/>
          <w:sz w:val="24"/>
        </w:rPr>
        <w:t>2、不可抗力事件发生后，应立即通知对方，并寄送有关权威机构出具的证明。</w:t>
      </w:r>
    </w:p>
    <w:p w14:paraId="0CE6D96E">
      <w:pPr>
        <w:spacing w:line="440" w:lineRule="exact"/>
        <w:ind w:firstLine="480" w:firstLineChars="200"/>
        <w:rPr>
          <w:rFonts w:hint="eastAsia" w:ascii="宋体" w:hAnsi="宋体" w:eastAsia="宋体" w:cs="宋体"/>
          <w:sz w:val="24"/>
        </w:rPr>
      </w:pPr>
      <w:r>
        <w:rPr>
          <w:rFonts w:hint="eastAsia" w:ascii="宋体" w:hAnsi="宋体" w:eastAsia="宋体" w:cs="宋体"/>
          <w:sz w:val="24"/>
        </w:rPr>
        <w:t>3、不可抗力事件延续120天以上，双方应通过友好协商，确定是否继续履行合同。</w:t>
      </w:r>
    </w:p>
    <w:p w14:paraId="0CC4D44A">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三</w:t>
      </w:r>
      <w:r>
        <w:rPr>
          <w:rFonts w:hint="eastAsia" w:ascii="宋体" w:hAnsi="宋体" w:eastAsia="宋体" w:cs="宋体"/>
          <w:b/>
          <w:bCs/>
          <w:sz w:val="24"/>
        </w:rPr>
        <w:t>、解决争议的方法</w:t>
      </w:r>
    </w:p>
    <w:p w14:paraId="779BA5B1">
      <w:pPr>
        <w:spacing w:line="440" w:lineRule="exact"/>
        <w:ind w:firstLine="480" w:firstLineChars="200"/>
        <w:rPr>
          <w:rFonts w:hint="eastAsia" w:ascii="宋体" w:hAnsi="宋体" w:eastAsia="宋体" w:cs="宋体"/>
          <w:sz w:val="24"/>
        </w:rPr>
      </w:pPr>
      <w:r>
        <w:rPr>
          <w:rFonts w:hint="eastAsia" w:ascii="宋体" w:hAnsi="宋体" w:eastAsia="宋体" w:cs="宋体"/>
          <w:sz w:val="24"/>
        </w:rPr>
        <w:t>双方在执</w:t>
      </w:r>
      <w:bookmarkStart w:id="4" w:name="_GoBack"/>
      <w:bookmarkEnd w:id="4"/>
      <w:r>
        <w:rPr>
          <w:rFonts w:hint="eastAsia" w:ascii="宋体" w:hAnsi="宋体" w:eastAsia="宋体" w:cs="宋体"/>
          <w:sz w:val="24"/>
        </w:rPr>
        <w:t>行合同中所发生的一切争议，应通过协商解决。如协商不成，可向项目所在地法院起诉。</w:t>
      </w:r>
    </w:p>
    <w:p w14:paraId="1E4CF48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四</w:t>
      </w:r>
      <w:r>
        <w:rPr>
          <w:rFonts w:hint="eastAsia" w:ascii="宋体" w:hAnsi="宋体" w:eastAsia="宋体" w:cs="宋体"/>
          <w:b/>
          <w:bCs/>
          <w:sz w:val="24"/>
        </w:rPr>
        <w:t>、合同生效及其它</w:t>
      </w:r>
    </w:p>
    <w:p w14:paraId="32501731">
      <w:pPr>
        <w:spacing w:line="440" w:lineRule="exact"/>
        <w:ind w:firstLine="480" w:firstLineChars="200"/>
        <w:rPr>
          <w:rFonts w:hint="eastAsia" w:ascii="宋体" w:hAnsi="宋体" w:eastAsia="宋体" w:cs="宋体"/>
          <w:sz w:val="24"/>
        </w:rPr>
      </w:pPr>
      <w:r>
        <w:rPr>
          <w:rFonts w:hint="eastAsia" w:ascii="宋体" w:hAnsi="宋体" w:eastAsia="宋体" w:cs="宋体"/>
          <w:sz w:val="24"/>
        </w:rPr>
        <w:t>1、本合同经采购人、供应商法定代表人或其委托人签字并加盖公章后生效。</w:t>
      </w:r>
    </w:p>
    <w:p w14:paraId="1209298F">
      <w:pPr>
        <w:spacing w:line="440" w:lineRule="exact"/>
        <w:ind w:firstLine="480" w:firstLineChars="200"/>
        <w:rPr>
          <w:rFonts w:hint="eastAsia" w:ascii="宋体" w:hAnsi="宋体" w:eastAsia="宋体" w:cs="宋体"/>
          <w:sz w:val="24"/>
        </w:rPr>
      </w:pPr>
      <w:r>
        <w:rPr>
          <w:rFonts w:hint="eastAsia" w:ascii="宋体" w:hAnsi="宋体" w:eastAsia="宋体" w:cs="宋体"/>
          <w:sz w:val="24"/>
        </w:rPr>
        <w:t>2、本合同一式六份，采购人、供应商各执二份，其余相关部门各一份。</w:t>
      </w:r>
    </w:p>
    <w:p w14:paraId="4D87C34B">
      <w:pPr>
        <w:spacing w:line="440" w:lineRule="exact"/>
        <w:ind w:firstLine="480" w:firstLineChars="200"/>
        <w:rPr>
          <w:rFonts w:hint="eastAsia" w:ascii="宋体" w:hAnsi="宋体" w:eastAsia="宋体" w:cs="宋体"/>
          <w:sz w:val="24"/>
        </w:rPr>
      </w:pPr>
    </w:p>
    <w:p w14:paraId="46EF7664">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采购人(公章)：               供应商(公章)：           </w:t>
      </w:r>
    </w:p>
    <w:p w14:paraId="19C39C06">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       </w:t>
      </w:r>
    </w:p>
    <w:p w14:paraId="0ABEC215">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法定代表人或                   法定代表人或       </w:t>
      </w:r>
    </w:p>
    <w:p w14:paraId="5643284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委托代理人(签字或盖章)：       委托代理人(签字或盖章)：</w:t>
      </w:r>
    </w:p>
    <w:p w14:paraId="35059D60">
      <w:pPr>
        <w:spacing w:line="440" w:lineRule="exact"/>
        <w:ind w:firstLine="1200" w:firstLineChars="500"/>
        <w:rPr>
          <w:rFonts w:hint="eastAsia" w:ascii="宋体" w:hAnsi="宋体" w:eastAsia="宋体" w:cs="宋体"/>
          <w:sz w:val="24"/>
          <w:lang w:val="en-US" w:eastAsia="zh-CN"/>
        </w:rPr>
      </w:pPr>
      <w:r>
        <w:rPr>
          <w:rFonts w:hint="eastAsia" w:ascii="宋体" w:hAnsi="宋体" w:eastAsia="宋体" w:cs="宋体"/>
          <w:sz w:val="24"/>
          <w:lang w:val="en-US" w:eastAsia="zh-CN"/>
        </w:rPr>
        <w:t>年   月   日</w:t>
      </w:r>
      <w:r>
        <w:rPr>
          <w:rFonts w:hint="eastAsia" w:ascii="宋体" w:hAnsi="宋体" w:eastAsia="宋体" w:cs="宋体"/>
          <w:sz w:val="22"/>
          <w:szCs w:val="22"/>
        </w:rPr>
        <w:t></w:t>
      </w:r>
      <w:bookmarkEnd w:id="0"/>
      <w:r>
        <w:rPr>
          <w:rFonts w:hint="eastAsia" w:ascii="宋体" w:hAnsi="宋体" w:eastAsia="宋体" w:cs="宋体"/>
          <w:sz w:val="22"/>
          <w:szCs w:val="22"/>
          <w:lang w:val="en-US" w:eastAsia="zh-CN"/>
        </w:rPr>
        <w:t xml:space="preserve">                       </w:t>
      </w:r>
      <w:r>
        <w:rPr>
          <w:rFonts w:hint="eastAsia" w:ascii="宋体" w:hAnsi="宋体" w:eastAsia="宋体" w:cs="宋体"/>
          <w:sz w:val="24"/>
          <w:lang w:val="en-US" w:eastAsia="zh-CN"/>
        </w:rPr>
        <w:t>年   月   日</w:t>
      </w:r>
    </w:p>
    <w:p w14:paraId="6EF81FFC">
      <w:pPr>
        <w:spacing w:line="360" w:lineRule="auto"/>
        <w:jc w:val="left"/>
        <w:rPr>
          <w:rFonts w:hint="eastAsia" w:ascii="宋体" w:hAnsi="宋体" w:eastAsia="宋体" w:cs="宋体"/>
          <w:b/>
          <w:sz w:val="24"/>
          <w:highlight w:val="none"/>
        </w:rPr>
      </w:pPr>
      <w:r>
        <w:rPr>
          <w:rFonts w:hint="eastAsia" w:ascii="宋体" w:hAnsi="宋体" w:eastAsia="宋体" w:cs="宋体"/>
          <w:sz w:val="24"/>
          <w:lang w:val="en-US" w:eastAsia="zh-CN"/>
        </w:rPr>
        <w:br w:type="page"/>
      </w:r>
      <w:bookmarkStart w:id="1" w:name="_Toc23189"/>
      <w:r>
        <w:rPr>
          <w:rFonts w:hint="eastAsia" w:ascii="宋体" w:hAnsi="宋体" w:eastAsia="宋体" w:cs="宋体"/>
          <w:b/>
          <w:sz w:val="24"/>
          <w:highlight w:val="none"/>
          <w:lang w:bidi="ar"/>
        </w:rPr>
        <w:t>附件</w:t>
      </w:r>
      <w:r>
        <w:rPr>
          <w:rFonts w:hint="eastAsia" w:ascii="宋体" w:hAnsi="宋体" w:eastAsia="宋体" w:cs="宋体"/>
          <w:b/>
          <w:sz w:val="24"/>
          <w:highlight w:val="none"/>
          <w:lang w:val="en-US" w:eastAsia="zh-CN" w:bidi="ar"/>
        </w:rPr>
        <w:t>1</w:t>
      </w:r>
      <w:r>
        <w:rPr>
          <w:rFonts w:hint="eastAsia" w:ascii="宋体" w:hAnsi="宋体" w:eastAsia="宋体" w:cs="宋体"/>
          <w:b/>
          <w:sz w:val="24"/>
          <w:highlight w:val="none"/>
          <w:lang w:bidi="ar"/>
        </w:rPr>
        <w:t>：农民工工资按时发放承诺书</w:t>
      </w:r>
    </w:p>
    <w:p w14:paraId="316AE1B1">
      <w:pPr>
        <w:spacing w:line="360" w:lineRule="auto"/>
        <w:jc w:val="left"/>
        <w:rPr>
          <w:rFonts w:hint="eastAsia" w:ascii="宋体" w:hAnsi="宋体" w:eastAsia="宋体" w:cs="宋体"/>
          <w:b/>
          <w:sz w:val="24"/>
          <w:u w:val="single"/>
          <w:lang w:bidi="ar"/>
        </w:rPr>
      </w:pPr>
      <w:r>
        <w:rPr>
          <w:rFonts w:hint="eastAsia" w:ascii="宋体" w:hAnsi="宋体" w:eastAsia="宋体" w:cs="宋体"/>
          <w:b/>
          <w:sz w:val="24"/>
          <w:lang w:bidi="ar"/>
        </w:rPr>
        <w:t>致：</w:t>
      </w:r>
      <w:r>
        <w:rPr>
          <w:rFonts w:hint="eastAsia" w:ascii="宋体" w:hAnsi="宋体" w:eastAsia="宋体" w:cs="宋体"/>
          <w:b/>
          <w:sz w:val="24"/>
          <w:u w:val="single"/>
          <w:lang w:eastAsia="zh-CN" w:bidi="ar"/>
        </w:rPr>
        <w:t>渭南市临渭区</w:t>
      </w:r>
      <w:r>
        <w:rPr>
          <w:rFonts w:hint="eastAsia" w:ascii="宋体" w:hAnsi="宋体" w:eastAsia="宋体" w:cs="宋体"/>
          <w:b/>
          <w:sz w:val="24"/>
          <w:u w:val="single"/>
          <w:lang w:val="en-US" w:eastAsia="zh-CN" w:bidi="ar"/>
        </w:rPr>
        <w:t>林业局</w:t>
      </w:r>
    </w:p>
    <w:p w14:paraId="328674E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我公司保证农民工工资按时发放</w:t>
      </w:r>
      <w:r>
        <w:rPr>
          <w:rFonts w:hint="eastAsia" w:ascii="宋体" w:hAnsi="宋体" w:eastAsia="宋体" w:cs="宋体"/>
          <w:sz w:val="24"/>
          <w:lang w:eastAsia="zh-CN" w:bidi="ar"/>
        </w:rPr>
        <w:t>，</w:t>
      </w:r>
      <w:r>
        <w:rPr>
          <w:rFonts w:hint="eastAsia" w:ascii="宋体" w:hAnsi="宋体" w:eastAsia="宋体" w:cs="宋体"/>
          <w:sz w:val="24"/>
          <w:lang w:bidi="ar"/>
        </w:rPr>
        <w:t>避免拖欠或克扣农民工工资的现象发生。向贵单位郑重承诺如下：</w:t>
      </w:r>
    </w:p>
    <w:p w14:paraId="1222789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一、我们公司已充分认识到农民工工资发放的重要性</w:t>
      </w:r>
      <w:r>
        <w:rPr>
          <w:rFonts w:hint="eastAsia" w:ascii="宋体" w:hAnsi="宋体" w:eastAsia="宋体" w:cs="宋体"/>
          <w:sz w:val="24"/>
          <w:lang w:eastAsia="zh-CN" w:bidi="ar"/>
        </w:rPr>
        <w:t>，</w:t>
      </w:r>
      <w:r>
        <w:rPr>
          <w:rFonts w:hint="eastAsia" w:ascii="宋体" w:hAnsi="宋体" w:eastAsia="宋体" w:cs="宋体"/>
          <w:sz w:val="24"/>
          <w:lang w:bidi="ar"/>
        </w:rPr>
        <w:t>中标后在组建项目领导班子的同时组建以项目经理为组长的农民工工资及相关问题专项解决工作组</w:t>
      </w:r>
      <w:r>
        <w:rPr>
          <w:rFonts w:hint="eastAsia" w:ascii="宋体" w:hAnsi="宋体" w:eastAsia="宋体" w:cs="宋体"/>
          <w:sz w:val="24"/>
          <w:lang w:eastAsia="zh-CN" w:bidi="ar"/>
        </w:rPr>
        <w:t>，</w:t>
      </w:r>
      <w:r>
        <w:rPr>
          <w:rFonts w:hint="eastAsia" w:ascii="宋体" w:hAnsi="宋体" w:eastAsia="宋体" w:cs="宋体"/>
          <w:sz w:val="24"/>
          <w:lang w:bidi="ar"/>
        </w:rPr>
        <w:t>该工作组为常设机构</w:t>
      </w:r>
      <w:r>
        <w:rPr>
          <w:rFonts w:hint="eastAsia" w:ascii="宋体" w:hAnsi="宋体" w:eastAsia="宋体" w:cs="宋体"/>
          <w:sz w:val="24"/>
          <w:lang w:eastAsia="zh-CN" w:bidi="ar"/>
        </w:rPr>
        <w:t>，</w:t>
      </w:r>
      <w:r>
        <w:rPr>
          <w:rFonts w:hint="eastAsia" w:ascii="宋体" w:hAnsi="宋体" w:eastAsia="宋体" w:cs="宋体"/>
          <w:sz w:val="24"/>
          <w:lang w:bidi="ar"/>
        </w:rPr>
        <w:t>随时负责解决与农民工有关的所有事宜。</w:t>
      </w:r>
    </w:p>
    <w:p w14:paraId="1451E56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二、无论我们是否能够及时获得工程款</w:t>
      </w:r>
      <w:r>
        <w:rPr>
          <w:rFonts w:hint="eastAsia" w:ascii="宋体" w:hAnsi="宋体" w:eastAsia="宋体" w:cs="宋体"/>
          <w:sz w:val="24"/>
          <w:lang w:eastAsia="zh-CN" w:bidi="ar"/>
        </w:rPr>
        <w:t>，</w:t>
      </w:r>
      <w:r>
        <w:rPr>
          <w:rFonts w:hint="eastAsia" w:ascii="宋体" w:hAnsi="宋体" w:eastAsia="宋体" w:cs="宋体"/>
          <w:sz w:val="24"/>
          <w:lang w:bidi="ar"/>
        </w:rPr>
        <w:t>确保及时支付农民工工资</w:t>
      </w:r>
      <w:r>
        <w:rPr>
          <w:rFonts w:hint="eastAsia" w:ascii="宋体" w:hAnsi="宋体" w:eastAsia="宋体" w:cs="宋体"/>
          <w:sz w:val="24"/>
          <w:lang w:eastAsia="zh-CN" w:bidi="ar"/>
        </w:rPr>
        <w:t>，</w:t>
      </w:r>
      <w:r>
        <w:rPr>
          <w:rFonts w:hint="eastAsia" w:ascii="宋体" w:hAnsi="宋体" w:eastAsia="宋体" w:cs="宋体"/>
          <w:sz w:val="24"/>
          <w:lang w:bidi="ar"/>
        </w:rPr>
        <w:t>并将工资直接发放给农民工本人。</w:t>
      </w:r>
    </w:p>
    <w:p w14:paraId="0C5CF5C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三、在支付农民工工资时</w:t>
      </w:r>
      <w:r>
        <w:rPr>
          <w:rFonts w:hint="eastAsia" w:ascii="宋体" w:hAnsi="宋体" w:eastAsia="宋体" w:cs="宋体"/>
          <w:sz w:val="24"/>
          <w:lang w:eastAsia="zh-CN" w:bidi="ar"/>
        </w:rPr>
        <w:t>，</w:t>
      </w:r>
      <w:r>
        <w:rPr>
          <w:rFonts w:hint="eastAsia" w:ascii="宋体" w:hAnsi="宋体" w:eastAsia="宋体" w:cs="宋体"/>
          <w:sz w:val="24"/>
          <w:lang w:bidi="ar"/>
        </w:rPr>
        <w:t>编制工资支付表</w:t>
      </w:r>
      <w:r>
        <w:rPr>
          <w:rFonts w:hint="eastAsia" w:ascii="宋体" w:hAnsi="宋体" w:eastAsia="宋体" w:cs="宋体"/>
          <w:sz w:val="24"/>
          <w:lang w:eastAsia="zh-CN" w:bidi="ar"/>
        </w:rPr>
        <w:t>，</w:t>
      </w:r>
      <w:r>
        <w:rPr>
          <w:rFonts w:hint="eastAsia" w:ascii="宋体" w:hAnsi="宋体" w:eastAsia="宋体" w:cs="宋体"/>
          <w:sz w:val="24"/>
          <w:lang w:bidi="ar"/>
        </w:rPr>
        <w:t>如实记录工资支付情况</w:t>
      </w:r>
      <w:r>
        <w:rPr>
          <w:rFonts w:hint="eastAsia" w:ascii="宋体" w:hAnsi="宋体" w:eastAsia="宋体" w:cs="宋体"/>
          <w:sz w:val="24"/>
          <w:lang w:eastAsia="zh-CN" w:bidi="ar"/>
        </w:rPr>
        <w:t>，</w:t>
      </w:r>
      <w:r>
        <w:rPr>
          <w:rFonts w:hint="eastAsia" w:ascii="宋体" w:hAnsi="宋体" w:eastAsia="宋体" w:cs="宋体"/>
          <w:sz w:val="24"/>
          <w:lang w:bidi="ar"/>
        </w:rPr>
        <w:t>并将有关记录保存备查。</w:t>
      </w:r>
    </w:p>
    <w:p w14:paraId="39B0B9E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四、我们保证绝不违反规定将工程分包给不具备用工主体资格的组织或个人</w:t>
      </w:r>
      <w:r>
        <w:rPr>
          <w:rFonts w:hint="eastAsia" w:ascii="宋体" w:hAnsi="宋体" w:eastAsia="宋体" w:cs="宋体"/>
          <w:sz w:val="24"/>
          <w:lang w:eastAsia="zh-CN" w:bidi="ar"/>
        </w:rPr>
        <w:t>，</w:t>
      </w:r>
      <w:r>
        <w:rPr>
          <w:rFonts w:hint="eastAsia" w:ascii="宋体" w:hAnsi="宋体" w:eastAsia="宋体" w:cs="宋体"/>
          <w:sz w:val="24"/>
          <w:lang w:bidi="ar"/>
        </w:rPr>
        <w:t>否则，贵单位有权要求其无条件退场；我公司负责处理善后事宜</w:t>
      </w:r>
      <w:r>
        <w:rPr>
          <w:rFonts w:hint="eastAsia" w:ascii="宋体" w:hAnsi="宋体" w:eastAsia="宋体" w:cs="宋体"/>
          <w:sz w:val="24"/>
          <w:lang w:eastAsia="zh-CN" w:bidi="ar"/>
        </w:rPr>
        <w:t>，</w:t>
      </w:r>
      <w:r>
        <w:rPr>
          <w:rFonts w:hint="eastAsia" w:ascii="宋体" w:hAnsi="宋体" w:eastAsia="宋体" w:cs="宋体"/>
          <w:sz w:val="24"/>
          <w:lang w:bidi="ar"/>
        </w:rPr>
        <w:t>如出现滋事事件</w:t>
      </w:r>
      <w:r>
        <w:rPr>
          <w:rFonts w:hint="eastAsia" w:ascii="宋体" w:hAnsi="宋体" w:eastAsia="宋体" w:cs="宋体"/>
          <w:sz w:val="24"/>
          <w:lang w:eastAsia="zh-CN" w:bidi="ar"/>
        </w:rPr>
        <w:t>，</w:t>
      </w:r>
      <w:r>
        <w:rPr>
          <w:rFonts w:hint="eastAsia" w:ascii="宋体" w:hAnsi="宋体" w:eastAsia="宋体" w:cs="宋体"/>
          <w:sz w:val="24"/>
          <w:lang w:bidi="ar"/>
        </w:rPr>
        <w:t>我公司负全部责任</w:t>
      </w:r>
      <w:r>
        <w:rPr>
          <w:rFonts w:hint="eastAsia" w:ascii="宋体" w:hAnsi="宋体" w:eastAsia="宋体" w:cs="宋体"/>
          <w:sz w:val="24"/>
          <w:lang w:eastAsia="zh-CN" w:bidi="ar"/>
        </w:rPr>
        <w:t>，</w:t>
      </w:r>
      <w:r>
        <w:rPr>
          <w:rFonts w:hint="eastAsia" w:ascii="宋体" w:hAnsi="宋体" w:eastAsia="宋体" w:cs="宋体"/>
          <w:sz w:val="24"/>
          <w:lang w:bidi="ar"/>
        </w:rPr>
        <w:t>并接受贵单位每次10000元以上的经济处罚。</w:t>
      </w:r>
    </w:p>
    <w:p w14:paraId="25D1E717">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五、我们保证对劳务分包企业的工资支付情况及有关事宜</w:t>
      </w:r>
      <w:r>
        <w:rPr>
          <w:rFonts w:hint="eastAsia" w:ascii="宋体" w:hAnsi="宋体" w:eastAsia="宋体" w:cs="宋体"/>
          <w:sz w:val="24"/>
          <w:lang w:eastAsia="zh-CN" w:bidi="ar"/>
        </w:rPr>
        <w:t>，</w:t>
      </w:r>
      <w:r>
        <w:rPr>
          <w:rFonts w:hint="eastAsia" w:ascii="宋体" w:hAnsi="宋体" w:eastAsia="宋体" w:cs="宋体"/>
          <w:sz w:val="24"/>
          <w:lang w:bidi="ar"/>
        </w:rPr>
        <w:t>进行全方位监督</w:t>
      </w:r>
      <w:r>
        <w:rPr>
          <w:rFonts w:hint="eastAsia" w:ascii="宋体" w:hAnsi="宋体" w:eastAsia="宋体" w:cs="宋体"/>
          <w:sz w:val="24"/>
          <w:lang w:eastAsia="zh-CN" w:bidi="ar"/>
        </w:rPr>
        <w:t>，</w:t>
      </w:r>
      <w:r>
        <w:rPr>
          <w:rFonts w:hint="eastAsia" w:ascii="宋体" w:hAnsi="宋体" w:eastAsia="宋体" w:cs="宋体"/>
          <w:sz w:val="24"/>
          <w:lang w:bidi="ar"/>
        </w:rPr>
        <w:t>确保农民工及时足额领到工资。</w:t>
      </w:r>
    </w:p>
    <w:p w14:paraId="5ED0C66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六、我公司为避免出现拖欠或克扣农民工工资等现象</w:t>
      </w:r>
      <w:r>
        <w:rPr>
          <w:rFonts w:hint="eastAsia" w:ascii="宋体" w:hAnsi="宋体" w:eastAsia="宋体" w:cs="宋体"/>
          <w:sz w:val="24"/>
          <w:lang w:eastAsia="zh-CN" w:bidi="ar"/>
        </w:rPr>
        <w:t>，</w:t>
      </w:r>
      <w:r>
        <w:rPr>
          <w:rFonts w:hint="eastAsia" w:ascii="宋体" w:hAnsi="宋体" w:eastAsia="宋体" w:cs="宋体"/>
          <w:sz w:val="24"/>
          <w:lang w:bidi="ar"/>
        </w:rPr>
        <w:t>建立了农民工工资储备金应急机制</w:t>
      </w:r>
      <w:r>
        <w:rPr>
          <w:rFonts w:hint="eastAsia" w:ascii="宋体" w:hAnsi="宋体" w:eastAsia="宋体" w:cs="宋体"/>
          <w:sz w:val="24"/>
          <w:lang w:eastAsia="zh-CN" w:bidi="ar"/>
        </w:rPr>
        <w:t>，</w:t>
      </w:r>
      <w:r>
        <w:rPr>
          <w:rFonts w:hint="eastAsia" w:ascii="宋体" w:hAnsi="宋体" w:eastAsia="宋体" w:cs="宋体"/>
          <w:sz w:val="24"/>
          <w:lang w:bidi="ar"/>
        </w:rPr>
        <w:t>防止出现因拖欠农民工工资而引发群体性上访事件。</w:t>
      </w:r>
    </w:p>
    <w:p w14:paraId="3E1AE4A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七、我公司在支付农民工资时</w:t>
      </w:r>
      <w:r>
        <w:rPr>
          <w:rFonts w:hint="eastAsia" w:ascii="宋体" w:hAnsi="宋体" w:eastAsia="宋体" w:cs="宋体"/>
          <w:sz w:val="24"/>
          <w:lang w:eastAsia="zh-CN" w:bidi="ar"/>
        </w:rPr>
        <w:t>，</w:t>
      </w:r>
      <w:r>
        <w:rPr>
          <w:rFonts w:hint="eastAsia" w:ascii="宋体" w:hAnsi="宋体" w:eastAsia="宋体" w:cs="宋体"/>
          <w:sz w:val="24"/>
          <w:lang w:bidi="ar"/>
        </w:rPr>
        <w:t>随时接受贵单位及贵单位委托的监理公司的监督检查，并对提出的质疑做合理解释。</w:t>
      </w:r>
    </w:p>
    <w:p w14:paraId="28EF67F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八、若由于我公司未处理好农民工工资及与农民工有关的所有事宜而产生纠纷(如投诉、打架、滋事等事件)，由此给贵单位造成恶劣影响或干扰贵</w:t>
      </w:r>
      <w:r>
        <w:rPr>
          <w:rFonts w:hint="eastAsia" w:ascii="宋体" w:hAnsi="宋体" w:eastAsia="宋体" w:cs="宋体"/>
          <w:sz w:val="24"/>
          <w:lang w:val="en-US" w:eastAsia="zh-CN" w:bidi="ar"/>
        </w:rPr>
        <w:t>单位</w:t>
      </w:r>
      <w:r>
        <w:rPr>
          <w:rFonts w:hint="eastAsia" w:ascii="宋体" w:hAnsi="宋体" w:eastAsia="宋体" w:cs="宋体"/>
          <w:sz w:val="24"/>
          <w:lang w:bidi="ar"/>
        </w:rPr>
        <w:t>正常工作</w:t>
      </w:r>
      <w:r>
        <w:rPr>
          <w:rFonts w:hint="eastAsia" w:ascii="宋体" w:hAnsi="宋体" w:eastAsia="宋体" w:cs="宋体"/>
          <w:sz w:val="24"/>
          <w:lang w:eastAsia="zh-CN" w:bidi="ar"/>
        </w:rPr>
        <w:t>，</w:t>
      </w:r>
      <w:r>
        <w:rPr>
          <w:rFonts w:hint="eastAsia" w:ascii="宋体" w:hAnsi="宋体" w:eastAsia="宋体" w:cs="宋体"/>
          <w:sz w:val="24"/>
          <w:lang w:bidi="ar"/>
        </w:rPr>
        <w:t>我公司愿接受每次人民币50000元的违约处罚；贵单位还有权对导致纠纷的事件进行处理，所发生费用从支付我公司工程款中扣减</w:t>
      </w:r>
      <w:r>
        <w:rPr>
          <w:rFonts w:hint="eastAsia" w:ascii="宋体" w:hAnsi="宋体" w:eastAsia="宋体" w:cs="宋体"/>
          <w:sz w:val="24"/>
          <w:lang w:eastAsia="zh-CN" w:bidi="ar"/>
        </w:rPr>
        <w:t>，</w:t>
      </w:r>
      <w:r>
        <w:rPr>
          <w:rFonts w:hint="eastAsia" w:ascii="宋体" w:hAnsi="宋体" w:eastAsia="宋体" w:cs="宋体"/>
          <w:sz w:val="24"/>
          <w:lang w:bidi="ar"/>
        </w:rPr>
        <w:t>无需征得我公司同意。</w:t>
      </w:r>
    </w:p>
    <w:p w14:paraId="4D768974">
      <w:pPr>
        <w:spacing w:line="360" w:lineRule="auto"/>
        <w:ind w:firstLine="480" w:firstLineChars="200"/>
        <w:jc w:val="left"/>
        <w:rPr>
          <w:rFonts w:hint="eastAsia" w:ascii="宋体" w:hAnsi="宋体" w:eastAsia="宋体" w:cs="宋体"/>
          <w:sz w:val="24"/>
          <w:lang w:eastAsia="zh-CN" w:bidi="ar"/>
        </w:rPr>
      </w:pPr>
      <w:r>
        <w:rPr>
          <w:rFonts w:hint="eastAsia" w:ascii="宋体" w:hAnsi="宋体" w:eastAsia="宋体" w:cs="宋体"/>
          <w:sz w:val="24"/>
          <w:lang w:bidi="ar"/>
        </w:rPr>
        <w:t>特此承诺</w:t>
      </w:r>
      <w:r>
        <w:rPr>
          <w:rFonts w:hint="eastAsia" w:ascii="宋体" w:hAnsi="宋体" w:eastAsia="宋体" w:cs="宋体"/>
          <w:sz w:val="24"/>
          <w:lang w:eastAsia="zh-CN" w:bidi="ar"/>
        </w:rPr>
        <w:t>！</w:t>
      </w:r>
    </w:p>
    <w:p w14:paraId="7F8BDE8A">
      <w:pPr>
        <w:pStyle w:val="9"/>
        <w:rPr>
          <w:rFonts w:hint="eastAsia" w:ascii="宋体" w:hAnsi="宋体" w:eastAsia="宋体" w:cs="宋体"/>
          <w:lang w:bidi="ar"/>
        </w:rPr>
      </w:pPr>
    </w:p>
    <w:p w14:paraId="7DA3FF55">
      <w:pPr>
        <w:spacing w:line="360" w:lineRule="auto"/>
        <w:jc w:val="left"/>
        <w:rPr>
          <w:rFonts w:hint="eastAsia" w:ascii="宋体" w:hAnsi="宋体" w:eastAsia="宋体" w:cs="宋体"/>
          <w:sz w:val="24"/>
        </w:rPr>
      </w:pPr>
      <w:r>
        <w:rPr>
          <w:rFonts w:hint="eastAsia" w:ascii="宋体" w:hAnsi="宋体" w:eastAsia="宋体" w:cs="宋体"/>
          <w:sz w:val="24"/>
          <w:lang w:bidi="ar"/>
        </w:rPr>
        <w:t xml:space="preserve">                                              承包单位：(盖章)</w:t>
      </w:r>
    </w:p>
    <w:p w14:paraId="47FC4596">
      <w:pPr>
        <w:keepNext w:val="0"/>
        <w:keepLines w:val="0"/>
        <w:pageBreakBefore w:val="0"/>
        <w:widowControl w:val="0"/>
        <w:kinsoku/>
        <w:wordWrap/>
        <w:overflowPunct/>
        <w:topLinePunct/>
        <w:autoSpaceDE w:val="0"/>
        <w:autoSpaceDN w:val="0"/>
        <w:bidi w:val="0"/>
        <w:adjustRightInd w:val="0"/>
        <w:snapToGrid/>
        <w:spacing w:line="420" w:lineRule="exact"/>
        <w:ind w:firstLine="5520" w:firstLineChars="2300"/>
        <w:jc w:val="left"/>
        <w:textAlignment w:val="auto"/>
        <w:rPr>
          <w:rFonts w:hint="eastAsia" w:ascii="宋体" w:hAnsi="宋体" w:eastAsia="宋体" w:cs="宋体"/>
          <w:sz w:val="22"/>
          <w:szCs w:val="22"/>
          <w:highlight w:val="none"/>
        </w:rPr>
      </w:pPr>
      <w:r>
        <w:rPr>
          <w:rFonts w:hint="eastAsia" w:ascii="宋体" w:hAnsi="宋体" w:eastAsia="宋体" w:cs="宋体"/>
          <w:sz w:val="24"/>
          <w:lang w:bidi="ar"/>
        </w:rPr>
        <w:t>法定代表人：</w:t>
      </w:r>
      <w:r>
        <w:rPr>
          <w:rFonts w:hint="eastAsia" w:ascii="宋体" w:hAnsi="宋体" w:eastAsia="宋体" w:cs="宋体"/>
          <w:bCs/>
          <w:color w:val="000000"/>
          <w:spacing w:val="8"/>
          <w:sz w:val="24"/>
        </w:rPr>
        <w:t>（签字或盖章）</w:t>
      </w:r>
      <w:r>
        <w:rPr>
          <w:rFonts w:hint="eastAsia" w:ascii="宋体" w:hAnsi="宋体" w:eastAsia="宋体" w:cs="宋体"/>
          <w:sz w:val="24"/>
          <w:lang w:bidi="ar"/>
        </w:rPr>
        <w:t xml:space="preserve"> </w:t>
      </w:r>
    </w:p>
    <w:p w14:paraId="78AABD89">
      <w:pPr>
        <w:pStyle w:val="18"/>
        <w:keepNext w:val="0"/>
        <w:keepLines w:val="0"/>
        <w:pageBreakBefore w:val="0"/>
        <w:widowControl w:val="0"/>
        <w:kinsoku/>
        <w:wordWrap/>
        <w:overflowPunct/>
        <w:topLinePunct/>
        <w:bidi w:val="0"/>
        <w:snapToGrid/>
        <w:spacing w:line="42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附件2：</w:t>
      </w:r>
      <w:r>
        <w:rPr>
          <w:rFonts w:hint="eastAsia" w:ascii="宋体" w:hAnsi="宋体" w:eastAsia="宋体" w:cs="宋体"/>
          <w:sz w:val="24"/>
          <w:szCs w:val="24"/>
          <w:highlight w:val="none"/>
        </w:rPr>
        <w:t>采购内容及技术要求</w:t>
      </w:r>
      <w:bookmarkEnd w:id="1"/>
    </w:p>
    <w:p w14:paraId="61242137">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一、项目概况</w:t>
      </w:r>
    </w:p>
    <w:p w14:paraId="69855BC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本项目通过实施森林植被恢复500亩，提高林地生产力，增加林木蓄积量和森林植被覆盖率，提高森林质量，改善项目区生态环境，提高生物多样性。</w:t>
      </w:r>
    </w:p>
    <w:p w14:paraId="3C9CDF97">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二、需执行的国家相关标准、行业标准、地方标准或者其他标准、规范标准</w:t>
      </w:r>
    </w:p>
    <w:p w14:paraId="3022A72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《造林技术规程》(GB/T 15776-2023)；</w:t>
      </w:r>
    </w:p>
    <w:p w14:paraId="7751BA91">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《陕西省造林技术规程》(DB61/T 142-2021)；</w:t>
      </w:r>
    </w:p>
    <w:p w14:paraId="574803E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《裸露坡面植被恢复技术规范》(GB/T 38360-2019)；</w:t>
      </w:r>
    </w:p>
    <w:p w14:paraId="3649D489">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《生态公益林建设导则》(GB/T 18337.1-2001)；</w:t>
      </w:r>
    </w:p>
    <w:p w14:paraId="437FC79A">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《生态公益林建设技术规程》(GB/T 18337.3-2001)；</w:t>
      </w:r>
    </w:p>
    <w:p w14:paraId="26E7323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《森林资源规划设计调查技术规程》(GB/T 26424-2010)；</w:t>
      </w:r>
    </w:p>
    <w:p w14:paraId="7D3EA48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《主要造林树种苗木质量分级》(DB61/T 378-2006)；</w:t>
      </w:r>
    </w:p>
    <w:p w14:paraId="70E909A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《主要造林树种苗木质量分级》(GB 6000-1999)；</w:t>
      </w:r>
    </w:p>
    <w:p w14:paraId="5EDA117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其它行业、地方现行执行规范、规程、标准。</w:t>
      </w:r>
    </w:p>
    <w:p w14:paraId="7DC5F666">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三、实施时间</w:t>
      </w:r>
    </w:p>
    <w:p w14:paraId="691FEEE0">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sz w:val="24"/>
          <w:highlight w:val="none"/>
        </w:rPr>
      </w:pPr>
      <w:bookmarkStart w:id="2" w:name="_Hlk114782903"/>
      <w:r>
        <w:rPr>
          <w:rFonts w:hint="eastAsia" w:ascii="宋体" w:hAnsi="宋体" w:eastAsia="宋体" w:cs="宋体"/>
          <w:sz w:val="24"/>
          <w:highlight w:val="none"/>
        </w:rPr>
        <w:t>自合同签订之日起至2026年12月31日。</w:t>
      </w:r>
    </w:p>
    <w:bookmarkEnd w:id="2"/>
    <w:p w14:paraId="13DDD069">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四、技术要求</w:t>
      </w:r>
    </w:p>
    <w:p w14:paraId="2D285F13">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1、作业规模</w:t>
      </w:r>
    </w:p>
    <w:p w14:paraId="653CAEB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临渭区2025年度省级林业草原改革发展资金森林植被恢复项目作业面积500亩，涉及丰原镇（阿杆村69亩、吴田村74亩）、阎村镇（西王村79亩）和三张镇（油王村278亩）。</w:t>
      </w:r>
    </w:p>
    <w:p w14:paraId="1116F9DB">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2、森林植被恢复措施</w:t>
      </w:r>
    </w:p>
    <w:p w14:paraId="7D55224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采取人工造林措施进行森林植被恢复。</w:t>
      </w:r>
    </w:p>
    <w:p w14:paraId="0B043FA5">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3、造林树种</w:t>
      </w:r>
    </w:p>
    <w:p w14:paraId="6D5DC8B0">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造林树种为油松和侧柏。</w:t>
      </w:r>
    </w:p>
    <w:p w14:paraId="1EBF0304">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4、造林模式</w:t>
      </w:r>
    </w:p>
    <w:p w14:paraId="0D5EEE7A">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（1）造林模式I：油松+现有植被混交林</w:t>
      </w:r>
    </w:p>
    <w:p w14:paraId="01AD839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适宜立地类型：立地类型Ⅰ低山阴坡斜陡坡型。</w:t>
      </w:r>
    </w:p>
    <w:p w14:paraId="42FB2CD8">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整地方式及规格：采用鱼鳞坑整地，规格为60×60×40cm。</w:t>
      </w:r>
    </w:p>
    <w:p w14:paraId="451C6A5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混交方式：与现有植被块状混交。</w:t>
      </w:r>
    </w:p>
    <w:p w14:paraId="04E84B0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种植点配置：三角形。</w:t>
      </w:r>
    </w:p>
    <w:p w14:paraId="7EFC9D26">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栽植密度：株行距3×3m，初植密度56株/亩。</w:t>
      </w:r>
    </w:p>
    <w:p w14:paraId="1A1CB149">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（2）造林模式Ⅱ：侧柏+现有植被混交林</w:t>
      </w:r>
    </w:p>
    <w:p w14:paraId="676F214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适宜立地类型：立地类型Ⅱ低山阳坡斜陡坡型。</w:t>
      </w:r>
    </w:p>
    <w:p w14:paraId="730B7F04">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整地方式及规格：采用鱼鳞坑整地，规格为60×60×40cm。</w:t>
      </w:r>
    </w:p>
    <w:p w14:paraId="2DC0191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混交方式：与现有植被块状混交。</w:t>
      </w:r>
    </w:p>
    <w:p w14:paraId="61F4AE4D">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种植点配置：三角形。</w:t>
      </w:r>
    </w:p>
    <w:p w14:paraId="0F0BD6D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栽植密度：株行距3×3m，初植密度56株/亩。</w:t>
      </w:r>
    </w:p>
    <w:p w14:paraId="7C910D84">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5、苗木标准</w:t>
      </w:r>
    </w:p>
    <w:p w14:paraId="2192CCE9">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造林所用苗木为具有“两证一签”（苗木检验证、苗木检疫证、苗木标签）的Ⅰ级苗木。本项目所需苗木尽量从本区苗圃或者相邻近的县区苗圃采购，确保林木良种使用率≥75%。</w:t>
      </w:r>
    </w:p>
    <w:p w14:paraId="0DAD82B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具体苗木标准如下：</w:t>
      </w:r>
    </w:p>
    <w:p w14:paraId="787F04DD">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油松为苗高≥80cm、地径≥0.7cm，带营养钵（型号25*25cm）的I级三年生苗;</w:t>
      </w:r>
    </w:p>
    <w:p w14:paraId="36AA7E4B">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侧柏为苗高≥90cm、地径≥0.8cm，带营养钵（型号25*25cm）的I级三年生苗。</w:t>
      </w:r>
    </w:p>
    <w:p w14:paraId="1BB16BFE">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
          <w:bCs w:val="0"/>
          <w:sz w:val="24"/>
          <w:highlight w:val="none"/>
          <w:lang w:val="en-US" w:eastAsia="zh-CN"/>
        </w:rPr>
        <w:t>6、养护期：</w:t>
      </w:r>
      <w:r>
        <w:rPr>
          <w:rFonts w:hint="eastAsia" w:ascii="宋体" w:hAnsi="宋体" w:eastAsia="宋体" w:cs="宋体"/>
          <w:bCs/>
          <w:sz w:val="24"/>
          <w:highlight w:val="none"/>
          <w:lang w:val="en-US" w:eastAsia="zh-CN"/>
        </w:rPr>
        <w:t>自竣工验收合格之日之日起一年。</w:t>
      </w:r>
    </w:p>
    <w:p w14:paraId="541E6132">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7、成活率及验收合格率</w:t>
      </w:r>
    </w:p>
    <w:p w14:paraId="7748815D">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造林成活率≥85%，项目验收合格率≥95%。</w:t>
      </w:r>
    </w:p>
    <w:p w14:paraId="3A09FA30">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8、保存率</w:t>
      </w:r>
    </w:p>
    <w:p w14:paraId="4E96AAA5">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造林3年后，小班郁闭度≥0.20或株数保存率≥80%。</w:t>
      </w:r>
    </w:p>
    <w:p w14:paraId="7B126937">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注：本项目的作业内容及作业方式和要求以项目作业设计为准。</w:t>
      </w:r>
    </w:p>
    <w:p w14:paraId="76A327B5">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五、服务质量、标准、效率等要求</w:t>
      </w:r>
    </w:p>
    <w:p w14:paraId="310E1E3B">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bookmarkStart w:id="3" w:name="_Hlk98681547"/>
      <w:r>
        <w:rPr>
          <w:rFonts w:hint="eastAsia" w:ascii="宋体" w:hAnsi="宋体" w:eastAsia="宋体" w:cs="宋体"/>
          <w:bCs/>
          <w:sz w:val="24"/>
          <w:highlight w:val="none"/>
          <w:lang w:val="en-US" w:eastAsia="zh-CN"/>
        </w:rPr>
        <w:t>1、供应商需派驻一名项目负责人、一名技术负责人对作业进度、服务质量、作业人员管理进行总协调，确保技术措施的落实，按时参加采购人组织的相关会议和活动，服从采购人的工作制度和工作规范。</w:t>
      </w:r>
    </w:p>
    <w:p w14:paraId="74C684B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2、供应商向采购人提供项目作业计划和安全责任协议等，其内容包括管理机构的设置、各主要岗位的技术和管理员名单、联系方式及各工种技术工人的安排、项目实施进度安排、技术措施等状况。</w:t>
      </w:r>
    </w:p>
    <w:p w14:paraId="071AE77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3、严格按照项目作业设计要求进行作业，作业前按项目要求筹备各项器械、材料、工具等，按技术规定进行作业。</w:t>
      </w:r>
    </w:p>
    <w:p w14:paraId="0AD9DC7E">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4、协助采购人及时组织召开检查验收、效果评价和竣工验收工作会议。</w:t>
      </w:r>
    </w:p>
    <w:p w14:paraId="5BBD50A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5、供应商应按相关要求向采购人提交作业过程性资料和工作总结报告。</w:t>
      </w:r>
    </w:p>
    <w:p w14:paraId="04B17E6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6、有各类突发事件的应急预案和措施，有明确具体的承诺。</w:t>
      </w:r>
      <w:bookmarkEnd w:id="3"/>
    </w:p>
    <w:p w14:paraId="6D3B7B5D">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六、验收标准</w:t>
      </w:r>
    </w:p>
    <w:p w14:paraId="50B234B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1、质量标准：达到国家及行业验收合格标准。</w:t>
      </w:r>
    </w:p>
    <w:p w14:paraId="2E44FB0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服务作业质量、资金使用情况及项目成效、存在问题与建议等。</w:t>
      </w:r>
    </w:p>
    <w:p w14:paraId="1D1B4D6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3、本项目由采购人及相关部门定期对项目进行阶段性验收。</w:t>
      </w:r>
    </w:p>
    <w:p w14:paraId="09AE7A7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4、验收标准：按磋商文件、磋商响应文件及澄清函、项目检查情况等综合指标进行验收。各项指标均应符合验收标准及要求。</w:t>
      </w:r>
    </w:p>
    <w:sectPr>
      <w:footerReference r:id="rId5" w:type="default"/>
      <w:pgSz w:w="11906" w:h="16838"/>
      <w:pgMar w:top="1587" w:right="1587" w:bottom="1587"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52F11">
    <w:pPr>
      <w:pStyle w:val="13"/>
      <w:framePr w:wrap="around" w:vAnchor="text" w:hAnchor="margin" w:xAlign="center" w:y="1"/>
      <w:rPr>
        <w:rStyle w:val="24"/>
      </w:rPr>
    </w:pPr>
    <w:r>
      <w:fldChar w:fldCharType="begin"/>
    </w:r>
    <w:r>
      <w:rPr>
        <w:rStyle w:val="24"/>
      </w:rPr>
      <w:instrText xml:space="preserve">PAGE  </w:instrText>
    </w:r>
    <w:r>
      <w:fldChar w:fldCharType="separate"/>
    </w:r>
    <w:r>
      <w:rPr>
        <w:rStyle w:val="24"/>
      </w:rPr>
      <w:t>61</w:t>
    </w:r>
    <w:r>
      <w:fldChar w:fldCharType="end"/>
    </w:r>
  </w:p>
  <w:p w14:paraId="7550BF35">
    <w:pPr>
      <w:pStyle w:val="13"/>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jYzVmM2QyOTgwYWUwOThmMTRhMWE3NTE4ZmI0ODQifQ=="/>
  </w:docVars>
  <w:rsids>
    <w:rsidRoot w:val="001657EE"/>
    <w:rsid w:val="00006423"/>
    <w:rsid w:val="00012376"/>
    <w:rsid w:val="0001712A"/>
    <w:rsid w:val="0002198A"/>
    <w:rsid w:val="000222B8"/>
    <w:rsid w:val="00023654"/>
    <w:rsid w:val="00031E78"/>
    <w:rsid w:val="00032256"/>
    <w:rsid w:val="000336BA"/>
    <w:rsid w:val="00043A6E"/>
    <w:rsid w:val="0004418A"/>
    <w:rsid w:val="000444AF"/>
    <w:rsid w:val="00050305"/>
    <w:rsid w:val="00053431"/>
    <w:rsid w:val="00056943"/>
    <w:rsid w:val="00064C90"/>
    <w:rsid w:val="00065290"/>
    <w:rsid w:val="0007318E"/>
    <w:rsid w:val="00076853"/>
    <w:rsid w:val="00077837"/>
    <w:rsid w:val="00084193"/>
    <w:rsid w:val="0008551E"/>
    <w:rsid w:val="00090BF5"/>
    <w:rsid w:val="00092206"/>
    <w:rsid w:val="00093E1C"/>
    <w:rsid w:val="00096827"/>
    <w:rsid w:val="0009782D"/>
    <w:rsid w:val="000A5135"/>
    <w:rsid w:val="000B045F"/>
    <w:rsid w:val="000B507F"/>
    <w:rsid w:val="000C24FA"/>
    <w:rsid w:val="000D7E64"/>
    <w:rsid w:val="000D7E67"/>
    <w:rsid w:val="000E02FB"/>
    <w:rsid w:val="000E2C23"/>
    <w:rsid w:val="000E46DF"/>
    <w:rsid w:val="000F2879"/>
    <w:rsid w:val="000F5060"/>
    <w:rsid w:val="001074BC"/>
    <w:rsid w:val="00107E3C"/>
    <w:rsid w:val="00110833"/>
    <w:rsid w:val="00112538"/>
    <w:rsid w:val="0011713B"/>
    <w:rsid w:val="00125626"/>
    <w:rsid w:val="00125DED"/>
    <w:rsid w:val="00132F20"/>
    <w:rsid w:val="00134C2B"/>
    <w:rsid w:val="00136BFA"/>
    <w:rsid w:val="00144730"/>
    <w:rsid w:val="00157823"/>
    <w:rsid w:val="00162047"/>
    <w:rsid w:val="0016415D"/>
    <w:rsid w:val="001648AA"/>
    <w:rsid w:val="00164ED4"/>
    <w:rsid w:val="001657EE"/>
    <w:rsid w:val="00166459"/>
    <w:rsid w:val="00177DF0"/>
    <w:rsid w:val="00180464"/>
    <w:rsid w:val="00183ADC"/>
    <w:rsid w:val="00191175"/>
    <w:rsid w:val="0019238F"/>
    <w:rsid w:val="001A3070"/>
    <w:rsid w:val="001A6E6A"/>
    <w:rsid w:val="001A7145"/>
    <w:rsid w:val="001B30F8"/>
    <w:rsid w:val="001B5575"/>
    <w:rsid w:val="001B62B9"/>
    <w:rsid w:val="001C3A78"/>
    <w:rsid w:val="001C4014"/>
    <w:rsid w:val="001C72A9"/>
    <w:rsid w:val="001C7C77"/>
    <w:rsid w:val="001D6100"/>
    <w:rsid w:val="001E0E49"/>
    <w:rsid w:val="001E60F6"/>
    <w:rsid w:val="0020385E"/>
    <w:rsid w:val="002106C6"/>
    <w:rsid w:val="002120F7"/>
    <w:rsid w:val="002145D4"/>
    <w:rsid w:val="002171B5"/>
    <w:rsid w:val="00217356"/>
    <w:rsid w:val="0022105B"/>
    <w:rsid w:val="00233024"/>
    <w:rsid w:val="0023651D"/>
    <w:rsid w:val="002409F8"/>
    <w:rsid w:val="002528E4"/>
    <w:rsid w:val="002530D5"/>
    <w:rsid w:val="002640B3"/>
    <w:rsid w:val="00265E8F"/>
    <w:rsid w:val="002664E3"/>
    <w:rsid w:val="00267B1B"/>
    <w:rsid w:val="00270F25"/>
    <w:rsid w:val="00272E4B"/>
    <w:rsid w:val="00274652"/>
    <w:rsid w:val="0028005F"/>
    <w:rsid w:val="00295FE7"/>
    <w:rsid w:val="002979CB"/>
    <w:rsid w:val="002A1907"/>
    <w:rsid w:val="002A3E5B"/>
    <w:rsid w:val="002A64BC"/>
    <w:rsid w:val="002A7928"/>
    <w:rsid w:val="002B2DFA"/>
    <w:rsid w:val="002B785F"/>
    <w:rsid w:val="002C01F7"/>
    <w:rsid w:val="002C2942"/>
    <w:rsid w:val="002D1106"/>
    <w:rsid w:val="002D5EA9"/>
    <w:rsid w:val="002D718C"/>
    <w:rsid w:val="002D7967"/>
    <w:rsid w:val="002E466F"/>
    <w:rsid w:val="002E65EB"/>
    <w:rsid w:val="002F004F"/>
    <w:rsid w:val="002F033F"/>
    <w:rsid w:val="002F2AF9"/>
    <w:rsid w:val="002F7F08"/>
    <w:rsid w:val="00301891"/>
    <w:rsid w:val="00303E1A"/>
    <w:rsid w:val="00320EFD"/>
    <w:rsid w:val="00323070"/>
    <w:rsid w:val="00323A5A"/>
    <w:rsid w:val="003461AE"/>
    <w:rsid w:val="00346698"/>
    <w:rsid w:val="003568E4"/>
    <w:rsid w:val="0036547B"/>
    <w:rsid w:val="0037250F"/>
    <w:rsid w:val="0037300C"/>
    <w:rsid w:val="0038426C"/>
    <w:rsid w:val="0039405F"/>
    <w:rsid w:val="003A5741"/>
    <w:rsid w:val="003A70D0"/>
    <w:rsid w:val="003A7728"/>
    <w:rsid w:val="003C02E7"/>
    <w:rsid w:val="003C28D2"/>
    <w:rsid w:val="003E5961"/>
    <w:rsid w:val="003E689D"/>
    <w:rsid w:val="003E693A"/>
    <w:rsid w:val="003E78C7"/>
    <w:rsid w:val="003F140B"/>
    <w:rsid w:val="003F7ABF"/>
    <w:rsid w:val="00400520"/>
    <w:rsid w:val="004009D1"/>
    <w:rsid w:val="004066C6"/>
    <w:rsid w:val="00406FAC"/>
    <w:rsid w:val="004233BD"/>
    <w:rsid w:val="00440038"/>
    <w:rsid w:val="004408C3"/>
    <w:rsid w:val="00442148"/>
    <w:rsid w:val="004429C8"/>
    <w:rsid w:val="00443892"/>
    <w:rsid w:val="00443C23"/>
    <w:rsid w:val="00450102"/>
    <w:rsid w:val="00453E64"/>
    <w:rsid w:val="00467746"/>
    <w:rsid w:val="00472549"/>
    <w:rsid w:val="00474193"/>
    <w:rsid w:val="00492237"/>
    <w:rsid w:val="004945F4"/>
    <w:rsid w:val="004A55AB"/>
    <w:rsid w:val="004A6F44"/>
    <w:rsid w:val="004A7CC5"/>
    <w:rsid w:val="004B3183"/>
    <w:rsid w:val="004B4E50"/>
    <w:rsid w:val="004B68F9"/>
    <w:rsid w:val="004D2D3E"/>
    <w:rsid w:val="004D39CC"/>
    <w:rsid w:val="004D67EE"/>
    <w:rsid w:val="004E0596"/>
    <w:rsid w:val="004E30A6"/>
    <w:rsid w:val="004E3A25"/>
    <w:rsid w:val="004E54E2"/>
    <w:rsid w:val="004F19AC"/>
    <w:rsid w:val="00510E34"/>
    <w:rsid w:val="00513B06"/>
    <w:rsid w:val="00514279"/>
    <w:rsid w:val="005179CC"/>
    <w:rsid w:val="00521108"/>
    <w:rsid w:val="00524533"/>
    <w:rsid w:val="005245DD"/>
    <w:rsid w:val="0053007D"/>
    <w:rsid w:val="00532E79"/>
    <w:rsid w:val="00542271"/>
    <w:rsid w:val="00545519"/>
    <w:rsid w:val="005457FF"/>
    <w:rsid w:val="005461F7"/>
    <w:rsid w:val="00564107"/>
    <w:rsid w:val="00575F82"/>
    <w:rsid w:val="00576D3C"/>
    <w:rsid w:val="00582E15"/>
    <w:rsid w:val="00582FF3"/>
    <w:rsid w:val="0059039F"/>
    <w:rsid w:val="00593EA2"/>
    <w:rsid w:val="005962AB"/>
    <w:rsid w:val="005A4DD7"/>
    <w:rsid w:val="005C0B25"/>
    <w:rsid w:val="005C22CD"/>
    <w:rsid w:val="005C3072"/>
    <w:rsid w:val="005C4B6E"/>
    <w:rsid w:val="005C5C34"/>
    <w:rsid w:val="005C6DE6"/>
    <w:rsid w:val="005D2DC0"/>
    <w:rsid w:val="005D59FD"/>
    <w:rsid w:val="005D75F4"/>
    <w:rsid w:val="005E653D"/>
    <w:rsid w:val="005E755E"/>
    <w:rsid w:val="005F088B"/>
    <w:rsid w:val="005F0B4D"/>
    <w:rsid w:val="006012D1"/>
    <w:rsid w:val="006015A2"/>
    <w:rsid w:val="00614140"/>
    <w:rsid w:val="00615C6D"/>
    <w:rsid w:val="006267BE"/>
    <w:rsid w:val="0063245F"/>
    <w:rsid w:val="00633E6B"/>
    <w:rsid w:val="0063700A"/>
    <w:rsid w:val="00640282"/>
    <w:rsid w:val="00646856"/>
    <w:rsid w:val="00657BE4"/>
    <w:rsid w:val="006666F9"/>
    <w:rsid w:val="00684236"/>
    <w:rsid w:val="006854F7"/>
    <w:rsid w:val="006914C9"/>
    <w:rsid w:val="006A2AC9"/>
    <w:rsid w:val="006B28D7"/>
    <w:rsid w:val="006B3629"/>
    <w:rsid w:val="006B7264"/>
    <w:rsid w:val="006C227A"/>
    <w:rsid w:val="006C5839"/>
    <w:rsid w:val="006D3457"/>
    <w:rsid w:val="006D4BD3"/>
    <w:rsid w:val="006D761E"/>
    <w:rsid w:val="006E1B19"/>
    <w:rsid w:val="006E1C69"/>
    <w:rsid w:val="006F332D"/>
    <w:rsid w:val="006F4563"/>
    <w:rsid w:val="00701FDF"/>
    <w:rsid w:val="00702E39"/>
    <w:rsid w:val="007103DF"/>
    <w:rsid w:val="007109E3"/>
    <w:rsid w:val="007139AF"/>
    <w:rsid w:val="00716233"/>
    <w:rsid w:val="00721529"/>
    <w:rsid w:val="007257EF"/>
    <w:rsid w:val="00732241"/>
    <w:rsid w:val="007325C8"/>
    <w:rsid w:val="00734B8F"/>
    <w:rsid w:val="00740474"/>
    <w:rsid w:val="00740612"/>
    <w:rsid w:val="007444D8"/>
    <w:rsid w:val="00751784"/>
    <w:rsid w:val="00752966"/>
    <w:rsid w:val="007544F7"/>
    <w:rsid w:val="00754545"/>
    <w:rsid w:val="00757C68"/>
    <w:rsid w:val="00760069"/>
    <w:rsid w:val="00773CF3"/>
    <w:rsid w:val="00774FC5"/>
    <w:rsid w:val="0077513B"/>
    <w:rsid w:val="00780009"/>
    <w:rsid w:val="0078630F"/>
    <w:rsid w:val="00790BCE"/>
    <w:rsid w:val="00792BC8"/>
    <w:rsid w:val="007A0423"/>
    <w:rsid w:val="007A4558"/>
    <w:rsid w:val="007B6679"/>
    <w:rsid w:val="007B6980"/>
    <w:rsid w:val="007C2F00"/>
    <w:rsid w:val="007C36B3"/>
    <w:rsid w:val="007C7BEA"/>
    <w:rsid w:val="007D52EA"/>
    <w:rsid w:val="007E0228"/>
    <w:rsid w:val="007E3F2F"/>
    <w:rsid w:val="007F4323"/>
    <w:rsid w:val="00804BE2"/>
    <w:rsid w:val="00813414"/>
    <w:rsid w:val="00814EB4"/>
    <w:rsid w:val="008245AA"/>
    <w:rsid w:val="00832A00"/>
    <w:rsid w:val="00835883"/>
    <w:rsid w:val="00841AD9"/>
    <w:rsid w:val="00856484"/>
    <w:rsid w:val="00857691"/>
    <w:rsid w:val="0086327D"/>
    <w:rsid w:val="00863505"/>
    <w:rsid w:val="00863B8F"/>
    <w:rsid w:val="008734BA"/>
    <w:rsid w:val="008766E7"/>
    <w:rsid w:val="008800F8"/>
    <w:rsid w:val="008828A2"/>
    <w:rsid w:val="0088443D"/>
    <w:rsid w:val="00885B8C"/>
    <w:rsid w:val="0088703A"/>
    <w:rsid w:val="0088751C"/>
    <w:rsid w:val="008905E3"/>
    <w:rsid w:val="0089243F"/>
    <w:rsid w:val="008940C5"/>
    <w:rsid w:val="008A5FCF"/>
    <w:rsid w:val="008A6127"/>
    <w:rsid w:val="008A7684"/>
    <w:rsid w:val="008B0ED6"/>
    <w:rsid w:val="008C3255"/>
    <w:rsid w:val="008E44D2"/>
    <w:rsid w:val="008F0599"/>
    <w:rsid w:val="00945271"/>
    <w:rsid w:val="009452EF"/>
    <w:rsid w:val="0094557A"/>
    <w:rsid w:val="00947627"/>
    <w:rsid w:val="009522FE"/>
    <w:rsid w:val="00954221"/>
    <w:rsid w:val="00954485"/>
    <w:rsid w:val="00960347"/>
    <w:rsid w:val="0096195F"/>
    <w:rsid w:val="0096236B"/>
    <w:rsid w:val="00964820"/>
    <w:rsid w:val="009808F3"/>
    <w:rsid w:val="00986941"/>
    <w:rsid w:val="00990C89"/>
    <w:rsid w:val="0099225A"/>
    <w:rsid w:val="00993571"/>
    <w:rsid w:val="00994BCC"/>
    <w:rsid w:val="009A37BB"/>
    <w:rsid w:val="009B1458"/>
    <w:rsid w:val="009B47F0"/>
    <w:rsid w:val="009C0459"/>
    <w:rsid w:val="009C6ECC"/>
    <w:rsid w:val="009D3CBE"/>
    <w:rsid w:val="009E00FD"/>
    <w:rsid w:val="00A03EAD"/>
    <w:rsid w:val="00A04921"/>
    <w:rsid w:val="00A05221"/>
    <w:rsid w:val="00A17A79"/>
    <w:rsid w:val="00A2354E"/>
    <w:rsid w:val="00A32B31"/>
    <w:rsid w:val="00A35EEA"/>
    <w:rsid w:val="00A36C06"/>
    <w:rsid w:val="00A40915"/>
    <w:rsid w:val="00A42BC6"/>
    <w:rsid w:val="00A45559"/>
    <w:rsid w:val="00A46278"/>
    <w:rsid w:val="00A46F18"/>
    <w:rsid w:val="00A56FA0"/>
    <w:rsid w:val="00A833A3"/>
    <w:rsid w:val="00A838AA"/>
    <w:rsid w:val="00A86EC0"/>
    <w:rsid w:val="00A9339A"/>
    <w:rsid w:val="00AA1CF6"/>
    <w:rsid w:val="00AB34BD"/>
    <w:rsid w:val="00AD7AC2"/>
    <w:rsid w:val="00AE4232"/>
    <w:rsid w:val="00AF2C50"/>
    <w:rsid w:val="00B02649"/>
    <w:rsid w:val="00B02CC1"/>
    <w:rsid w:val="00B12324"/>
    <w:rsid w:val="00B151A3"/>
    <w:rsid w:val="00B23EC6"/>
    <w:rsid w:val="00B30C48"/>
    <w:rsid w:val="00B32D96"/>
    <w:rsid w:val="00B333D9"/>
    <w:rsid w:val="00B34D1C"/>
    <w:rsid w:val="00B3598F"/>
    <w:rsid w:val="00B414EC"/>
    <w:rsid w:val="00B56B3B"/>
    <w:rsid w:val="00B619F3"/>
    <w:rsid w:val="00B67535"/>
    <w:rsid w:val="00B708E8"/>
    <w:rsid w:val="00B73227"/>
    <w:rsid w:val="00B83020"/>
    <w:rsid w:val="00B86FED"/>
    <w:rsid w:val="00B957D2"/>
    <w:rsid w:val="00BA22A3"/>
    <w:rsid w:val="00BA7053"/>
    <w:rsid w:val="00BB2A9F"/>
    <w:rsid w:val="00BB2ACB"/>
    <w:rsid w:val="00BC76DE"/>
    <w:rsid w:val="00BD1563"/>
    <w:rsid w:val="00BE7AC4"/>
    <w:rsid w:val="00BF1FE7"/>
    <w:rsid w:val="00C030CB"/>
    <w:rsid w:val="00C21C43"/>
    <w:rsid w:val="00C21FA5"/>
    <w:rsid w:val="00C248C4"/>
    <w:rsid w:val="00C370B9"/>
    <w:rsid w:val="00C40266"/>
    <w:rsid w:val="00C41DEB"/>
    <w:rsid w:val="00C4448F"/>
    <w:rsid w:val="00C50DE7"/>
    <w:rsid w:val="00C54917"/>
    <w:rsid w:val="00C607D8"/>
    <w:rsid w:val="00C74C5E"/>
    <w:rsid w:val="00C8100E"/>
    <w:rsid w:val="00C84365"/>
    <w:rsid w:val="00C955BF"/>
    <w:rsid w:val="00C96B6F"/>
    <w:rsid w:val="00CA067E"/>
    <w:rsid w:val="00CA0C66"/>
    <w:rsid w:val="00CB2BA7"/>
    <w:rsid w:val="00CD3CB3"/>
    <w:rsid w:val="00CE41C7"/>
    <w:rsid w:val="00CE7AF1"/>
    <w:rsid w:val="00CF0BCA"/>
    <w:rsid w:val="00CF2AA3"/>
    <w:rsid w:val="00CF3EFB"/>
    <w:rsid w:val="00CF4079"/>
    <w:rsid w:val="00CF40D6"/>
    <w:rsid w:val="00D011D5"/>
    <w:rsid w:val="00D01A52"/>
    <w:rsid w:val="00D07325"/>
    <w:rsid w:val="00D23BF9"/>
    <w:rsid w:val="00D3505B"/>
    <w:rsid w:val="00D366AF"/>
    <w:rsid w:val="00D42C43"/>
    <w:rsid w:val="00D458F8"/>
    <w:rsid w:val="00D65DD7"/>
    <w:rsid w:val="00D73F60"/>
    <w:rsid w:val="00D854C8"/>
    <w:rsid w:val="00D85A3F"/>
    <w:rsid w:val="00D92B06"/>
    <w:rsid w:val="00D930F9"/>
    <w:rsid w:val="00D933C4"/>
    <w:rsid w:val="00D95F6D"/>
    <w:rsid w:val="00D960BA"/>
    <w:rsid w:val="00DA00C0"/>
    <w:rsid w:val="00DA712F"/>
    <w:rsid w:val="00DB2C24"/>
    <w:rsid w:val="00DB3513"/>
    <w:rsid w:val="00DB5084"/>
    <w:rsid w:val="00DB612A"/>
    <w:rsid w:val="00DC4EE2"/>
    <w:rsid w:val="00DD37C4"/>
    <w:rsid w:val="00DD4182"/>
    <w:rsid w:val="00DD5816"/>
    <w:rsid w:val="00DD6C1A"/>
    <w:rsid w:val="00DE2A5A"/>
    <w:rsid w:val="00DF19D1"/>
    <w:rsid w:val="00DF59D6"/>
    <w:rsid w:val="00DF7F88"/>
    <w:rsid w:val="00E042BA"/>
    <w:rsid w:val="00E06180"/>
    <w:rsid w:val="00E07D61"/>
    <w:rsid w:val="00E11FEC"/>
    <w:rsid w:val="00E125CD"/>
    <w:rsid w:val="00E14651"/>
    <w:rsid w:val="00E15234"/>
    <w:rsid w:val="00E20499"/>
    <w:rsid w:val="00E204DE"/>
    <w:rsid w:val="00E21838"/>
    <w:rsid w:val="00E32EFC"/>
    <w:rsid w:val="00E331C5"/>
    <w:rsid w:val="00E3348A"/>
    <w:rsid w:val="00E345CF"/>
    <w:rsid w:val="00E37FAB"/>
    <w:rsid w:val="00E521C6"/>
    <w:rsid w:val="00E56BAA"/>
    <w:rsid w:val="00E64322"/>
    <w:rsid w:val="00E73138"/>
    <w:rsid w:val="00E7377B"/>
    <w:rsid w:val="00E7486D"/>
    <w:rsid w:val="00E771AC"/>
    <w:rsid w:val="00E82CFC"/>
    <w:rsid w:val="00E91958"/>
    <w:rsid w:val="00E97C82"/>
    <w:rsid w:val="00EA7988"/>
    <w:rsid w:val="00EA7A94"/>
    <w:rsid w:val="00EB625C"/>
    <w:rsid w:val="00EC56AD"/>
    <w:rsid w:val="00EC6EDA"/>
    <w:rsid w:val="00ED5E50"/>
    <w:rsid w:val="00EE63F7"/>
    <w:rsid w:val="00EF0BB3"/>
    <w:rsid w:val="00EF18BF"/>
    <w:rsid w:val="00F24D04"/>
    <w:rsid w:val="00F34985"/>
    <w:rsid w:val="00F358E4"/>
    <w:rsid w:val="00F369BA"/>
    <w:rsid w:val="00F36DD4"/>
    <w:rsid w:val="00F41220"/>
    <w:rsid w:val="00F45EB7"/>
    <w:rsid w:val="00F5019A"/>
    <w:rsid w:val="00F62433"/>
    <w:rsid w:val="00F62F7E"/>
    <w:rsid w:val="00F6437D"/>
    <w:rsid w:val="00F66B5E"/>
    <w:rsid w:val="00F73955"/>
    <w:rsid w:val="00F74909"/>
    <w:rsid w:val="00F76FEB"/>
    <w:rsid w:val="00F8238B"/>
    <w:rsid w:val="00F96919"/>
    <w:rsid w:val="00FA2245"/>
    <w:rsid w:val="00FA5700"/>
    <w:rsid w:val="00FB24C3"/>
    <w:rsid w:val="00FB3845"/>
    <w:rsid w:val="00FC34F4"/>
    <w:rsid w:val="00FC4DED"/>
    <w:rsid w:val="00FD0B01"/>
    <w:rsid w:val="00FD4518"/>
    <w:rsid w:val="00FE3E69"/>
    <w:rsid w:val="00FF128E"/>
    <w:rsid w:val="00FF5B8E"/>
    <w:rsid w:val="00FF64A0"/>
    <w:rsid w:val="00FF6DA0"/>
    <w:rsid w:val="048E7480"/>
    <w:rsid w:val="097A7E6B"/>
    <w:rsid w:val="0ADE12BD"/>
    <w:rsid w:val="0D2D60B5"/>
    <w:rsid w:val="11184430"/>
    <w:rsid w:val="13F833C3"/>
    <w:rsid w:val="188E51B0"/>
    <w:rsid w:val="19792933"/>
    <w:rsid w:val="19E372A7"/>
    <w:rsid w:val="1B3A69E5"/>
    <w:rsid w:val="1D84721B"/>
    <w:rsid w:val="1EE46F88"/>
    <w:rsid w:val="2268709D"/>
    <w:rsid w:val="22F64830"/>
    <w:rsid w:val="29551AA2"/>
    <w:rsid w:val="29D8114A"/>
    <w:rsid w:val="2B257347"/>
    <w:rsid w:val="34E25DCC"/>
    <w:rsid w:val="34EF0F0D"/>
    <w:rsid w:val="3507208D"/>
    <w:rsid w:val="3BAA2411"/>
    <w:rsid w:val="3E111792"/>
    <w:rsid w:val="417642F8"/>
    <w:rsid w:val="43383EC6"/>
    <w:rsid w:val="469D79AF"/>
    <w:rsid w:val="4A2D63C1"/>
    <w:rsid w:val="4BCD1B9E"/>
    <w:rsid w:val="4BDB6320"/>
    <w:rsid w:val="4D225F85"/>
    <w:rsid w:val="4DAB41CC"/>
    <w:rsid w:val="4E237FF6"/>
    <w:rsid w:val="528368A5"/>
    <w:rsid w:val="570839BA"/>
    <w:rsid w:val="59DF205E"/>
    <w:rsid w:val="5A6827DB"/>
    <w:rsid w:val="60242381"/>
    <w:rsid w:val="6BD31201"/>
    <w:rsid w:val="70097B9B"/>
    <w:rsid w:val="70E37655"/>
    <w:rsid w:val="74604935"/>
    <w:rsid w:val="7CC12494"/>
    <w:rsid w:val="7F643D91"/>
    <w:rsid w:val="7FAD19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tabs>
        <w:tab w:val="left" w:pos="432"/>
        <w:tab w:val="left" w:pos="576"/>
      </w:tabs>
      <w:ind w:left="431" w:hanging="431"/>
      <w:outlineLvl w:val="0"/>
    </w:pPr>
    <w:rPr>
      <w:kern w:val="44"/>
      <w:sz w:val="44"/>
    </w:rPr>
  </w:style>
  <w:style w:type="paragraph" w:styleId="4">
    <w:name w:val="heading 2"/>
    <w:basedOn w:val="1"/>
    <w:next w:val="1"/>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7">
    <w:name w:val="heading 5"/>
    <w:basedOn w:val="1"/>
    <w:next w:val="1"/>
    <w:link w:val="28"/>
    <w:qFormat/>
    <w:uiPriority w:val="0"/>
    <w:pPr>
      <w:keepNext/>
      <w:keepLines/>
      <w:spacing w:before="280" w:after="290" w:line="376" w:lineRule="auto"/>
      <w:outlineLvl w:val="4"/>
    </w:pPr>
    <w:rPr>
      <w:b/>
      <w:bCs/>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8">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Body Text"/>
    <w:basedOn w:val="1"/>
    <w:next w:val="1"/>
    <w:link w:val="29"/>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Plain Text"/>
    <w:basedOn w:val="1"/>
    <w:qFormat/>
    <w:uiPriority w:val="0"/>
    <w:rPr>
      <w:rFonts w:ascii="宋体" w:hAnsi="Courier New" w:cs="Courier New"/>
      <w:szCs w:val="21"/>
    </w:rPr>
  </w:style>
  <w:style w:type="paragraph" w:styleId="12">
    <w:name w:val="Balloon Text"/>
    <w:basedOn w:val="1"/>
    <w:link w:val="30"/>
    <w:qFormat/>
    <w:uiPriority w:val="0"/>
    <w:pPr>
      <w:spacing w:line="240" w:lineRule="auto"/>
    </w:pPr>
    <w:rPr>
      <w:sz w:val="18"/>
      <w:szCs w:val="18"/>
    </w:rPr>
  </w:style>
  <w:style w:type="paragraph" w:styleId="13">
    <w:name w:val="footer"/>
    <w:basedOn w:val="1"/>
    <w:link w:val="31"/>
    <w:qFormat/>
    <w:uiPriority w:val="0"/>
    <w:pPr>
      <w:tabs>
        <w:tab w:val="center" w:pos="4153"/>
        <w:tab w:val="right" w:pos="8306"/>
      </w:tabs>
      <w:snapToGrid w:val="0"/>
      <w:jc w:val="left"/>
    </w:pPr>
    <w:rPr>
      <w:sz w:val="18"/>
      <w:szCs w:val="18"/>
    </w:rPr>
  </w:style>
  <w:style w:type="paragraph" w:styleId="14">
    <w:name w:val="header"/>
    <w:basedOn w:val="1"/>
    <w:link w:val="3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qFormat/>
    <w:uiPriority w:val="39"/>
    <w:pPr>
      <w:spacing w:line="240" w:lineRule="auto"/>
    </w:pPr>
  </w:style>
  <w:style w:type="paragraph" w:styleId="16">
    <w:name w:val="table of figures"/>
    <w:basedOn w:val="1"/>
    <w:next w:val="1"/>
    <w:qFormat/>
    <w:uiPriority w:val="0"/>
    <w:pPr>
      <w:spacing w:line="360" w:lineRule="auto"/>
      <w:ind w:hanging="200"/>
    </w:pPr>
    <w:rPr>
      <w:rFonts w:ascii="宋体"/>
      <w:kern w:val="0"/>
      <w:sz w:val="20"/>
      <w:szCs w:val="20"/>
    </w:rPr>
  </w:style>
  <w:style w:type="paragraph" w:styleId="17">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18">
    <w:name w:val="Title"/>
    <w:basedOn w:val="1"/>
    <w:next w:val="1"/>
    <w:link w:val="33"/>
    <w:qFormat/>
    <w:uiPriority w:val="0"/>
    <w:pPr>
      <w:spacing w:before="240" w:after="60"/>
      <w:jc w:val="center"/>
      <w:outlineLvl w:val="0"/>
    </w:pPr>
    <w:rPr>
      <w:rFonts w:ascii="Cambria" w:hAnsi="Cambria"/>
      <w:b/>
      <w:bCs/>
      <w:sz w:val="32"/>
      <w:szCs w:val="32"/>
    </w:rPr>
  </w:style>
  <w:style w:type="paragraph" w:styleId="19">
    <w:name w:val="Body Text First Indent 2"/>
    <w:basedOn w:val="10"/>
    <w:next w:val="1"/>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22"/>
    <w:rPr>
      <w:b/>
      <w:bCs/>
    </w:rPr>
  </w:style>
  <w:style w:type="character" w:styleId="24">
    <w:name w:val="page number"/>
    <w:qFormat/>
    <w:uiPriority w:val="0"/>
  </w:style>
  <w:style w:type="character" w:styleId="25">
    <w:name w:val="FollowedHyperlink"/>
    <w:qFormat/>
    <w:uiPriority w:val="0"/>
    <w:rPr>
      <w:rFonts w:cs="Times New Roman"/>
      <w:color w:val="800080"/>
      <w:u w:val="none"/>
    </w:rPr>
  </w:style>
  <w:style w:type="character" w:styleId="26">
    <w:name w:val="Emphasis"/>
    <w:qFormat/>
    <w:uiPriority w:val="0"/>
    <w:rPr>
      <w:rFonts w:cs="Times New Roman"/>
    </w:rPr>
  </w:style>
  <w:style w:type="character" w:styleId="27">
    <w:name w:val="Hyperlink"/>
    <w:qFormat/>
    <w:uiPriority w:val="99"/>
    <w:rPr>
      <w:rFonts w:cs="Times New Roman"/>
      <w:color w:val="0000FF"/>
      <w:u w:val="none"/>
    </w:rPr>
  </w:style>
  <w:style w:type="character" w:customStyle="1" w:styleId="28">
    <w:name w:val="标题 5 Char"/>
    <w:link w:val="7"/>
    <w:semiHidden/>
    <w:qFormat/>
    <w:uiPriority w:val="0"/>
    <w:rPr>
      <w:b/>
      <w:bCs/>
      <w:kern w:val="2"/>
      <w:sz w:val="28"/>
      <w:szCs w:val="28"/>
    </w:rPr>
  </w:style>
  <w:style w:type="character" w:customStyle="1" w:styleId="29">
    <w:name w:val="正文文本 Char1"/>
    <w:link w:val="9"/>
    <w:qFormat/>
    <w:uiPriority w:val="99"/>
    <w:rPr>
      <w:color w:val="993300"/>
      <w:kern w:val="2"/>
      <w:sz w:val="24"/>
      <w:szCs w:val="24"/>
    </w:rPr>
  </w:style>
  <w:style w:type="character" w:customStyle="1" w:styleId="30">
    <w:name w:val="批注框文本 Char"/>
    <w:link w:val="12"/>
    <w:qFormat/>
    <w:uiPriority w:val="0"/>
    <w:rPr>
      <w:kern w:val="2"/>
      <w:sz w:val="18"/>
      <w:szCs w:val="18"/>
    </w:rPr>
  </w:style>
  <w:style w:type="character" w:customStyle="1" w:styleId="31">
    <w:name w:val="页脚 Char"/>
    <w:link w:val="13"/>
    <w:qFormat/>
    <w:uiPriority w:val="0"/>
    <w:rPr>
      <w:rFonts w:eastAsia="宋体"/>
      <w:kern w:val="2"/>
      <w:sz w:val="18"/>
      <w:szCs w:val="18"/>
      <w:lang w:val="en-US" w:eastAsia="zh-CN" w:bidi="ar-SA"/>
    </w:rPr>
  </w:style>
  <w:style w:type="character" w:customStyle="1" w:styleId="32">
    <w:name w:val="页眉 Char"/>
    <w:link w:val="14"/>
    <w:qFormat/>
    <w:locked/>
    <w:uiPriority w:val="0"/>
    <w:rPr>
      <w:rFonts w:eastAsia="宋体"/>
      <w:kern w:val="2"/>
      <w:sz w:val="18"/>
      <w:szCs w:val="18"/>
      <w:lang w:val="en-US" w:eastAsia="zh-CN" w:bidi="ar-SA"/>
    </w:rPr>
  </w:style>
  <w:style w:type="character" w:customStyle="1" w:styleId="33">
    <w:name w:val="标题 Char"/>
    <w:link w:val="18"/>
    <w:qFormat/>
    <w:uiPriority w:val="0"/>
    <w:rPr>
      <w:rFonts w:ascii="Cambria" w:hAnsi="Cambria"/>
      <w:b/>
      <w:bCs/>
      <w:kern w:val="2"/>
      <w:sz w:val="32"/>
      <w:szCs w:val="32"/>
    </w:rPr>
  </w:style>
  <w:style w:type="character" w:customStyle="1" w:styleId="34">
    <w:name w:val="beforeinfotext"/>
    <w:qFormat/>
    <w:uiPriority w:val="0"/>
    <w:rPr>
      <w:rFonts w:cs="Times New Roman"/>
      <w:color w:val="666666"/>
    </w:rPr>
  </w:style>
  <w:style w:type="character" w:customStyle="1" w:styleId="35">
    <w:name w:val="phone"/>
    <w:qFormat/>
    <w:uiPriority w:val="0"/>
    <w:rPr>
      <w:rFonts w:cs="Times New Roman"/>
      <w:color w:val="FF8833"/>
      <w:sz w:val="14"/>
      <w:szCs w:val="14"/>
    </w:rPr>
  </w:style>
  <w:style w:type="character" w:customStyle="1" w:styleId="36">
    <w:name w:val="proollist"/>
    <w:qFormat/>
    <w:uiPriority w:val="0"/>
    <w:rPr>
      <w:rFonts w:cs="Times New Roman"/>
    </w:rPr>
  </w:style>
  <w:style w:type="character" w:customStyle="1" w:styleId="37">
    <w:name w:val="stclosebtn"/>
    <w:qFormat/>
    <w:uiPriority w:val="0"/>
    <w:rPr>
      <w:rFonts w:cs="Times New Roman"/>
    </w:rPr>
  </w:style>
  <w:style w:type="character" w:customStyle="1" w:styleId="38">
    <w:name w:val="noticebidtime-bidaddress"/>
    <w:qFormat/>
    <w:uiPriority w:val="0"/>
  </w:style>
  <w:style w:type="character" w:customStyle="1" w:styleId="39">
    <w:name w:val="未处理的提及"/>
    <w:unhideWhenUsed/>
    <w:qFormat/>
    <w:uiPriority w:val="99"/>
    <w:rPr>
      <w:color w:val="605E5C"/>
      <w:shd w:val="clear" w:color="auto" w:fill="E1DFDD"/>
    </w:rPr>
  </w:style>
  <w:style w:type="character" w:customStyle="1" w:styleId="40">
    <w:name w:val="font11"/>
    <w:qFormat/>
    <w:uiPriority w:val="0"/>
    <w:rPr>
      <w:rFonts w:ascii="宋体" w:hAnsi="宋体" w:eastAsia="宋体" w:cs="宋体"/>
      <w:color w:val="000000"/>
      <w:sz w:val="18"/>
      <w:szCs w:val="18"/>
      <w:u w:val="none"/>
    </w:rPr>
  </w:style>
  <w:style w:type="character" w:customStyle="1" w:styleId="41">
    <w:name w:val="font01"/>
    <w:qFormat/>
    <w:uiPriority w:val="0"/>
    <w:rPr>
      <w:rFonts w:ascii="Arial" w:hAnsi="Arial" w:cs="Arial"/>
      <w:color w:val="000000"/>
      <w:sz w:val="18"/>
      <w:szCs w:val="18"/>
      <w:u w:val="none"/>
    </w:rPr>
  </w:style>
  <w:style w:type="character" w:customStyle="1" w:styleId="42">
    <w:name w:val="正文文本 Char"/>
    <w:qFormat/>
    <w:uiPriority w:val="99"/>
    <w:rPr>
      <w:color w:val="993300"/>
      <w:kern w:val="2"/>
      <w:sz w:val="24"/>
      <w:szCs w:val="24"/>
    </w:rPr>
  </w:style>
  <w:style w:type="character" w:customStyle="1" w:styleId="43">
    <w:name w:val="u-content1"/>
    <w:qFormat/>
    <w:uiPriority w:val="0"/>
  </w:style>
  <w:style w:type="character" w:customStyle="1" w:styleId="44">
    <w:name w:val="number"/>
    <w:qFormat/>
    <w:uiPriority w:val="0"/>
    <w:rPr>
      <w:rFonts w:cs="Times New Roman"/>
      <w:color w:val="FF8833"/>
      <w:sz w:val="14"/>
      <w:szCs w:val="14"/>
    </w:rPr>
  </w:style>
  <w:style w:type="character" w:customStyle="1" w:styleId="45">
    <w:name w:val="noticepurchasetime-noticepurchasetime"/>
    <w:qFormat/>
    <w:uiPriority w:val="0"/>
  </w:style>
  <w:style w:type="character" w:customStyle="1" w:styleId="46">
    <w:name w:val=" Char Char12"/>
    <w:qFormat/>
    <w:uiPriority w:val="0"/>
    <w:rPr>
      <w:color w:val="993300"/>
      <w:kern w:val="2"/>
      <w:sz w:val="24"/>
      <w:szCs w:val="24"/>
    </w:rPr>
  </w:style>
  <w:style w:type="paragraph" w:customStyle="1" w:styleId="47">
    <w:name w:val="BodyText"/>
    <w:basedOn w:val="1"/>
    <w:next w:val="1"/>
    <w:qFormat/>
    <w:uiPriority w:val="99"/>
    <w:pPr>
      <w:spacing w:line="240" w:lineRule="auto"/>
      <w:jc w:val="left"/>
    </w:pPr>
    <w:rPr>
      <w:rFonts w:ascii="Calibri" w:hAnsi="Calibri"/>
      <w:b/>
    </w:rPr>
  </w:style>
  <w:style w:type="paragraph" w:customStyle="1" w:styleId="4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49">
    <w:name w:val="表格文字中"/>
    <w:basedOn w:val="1"/>
    <w:qFormat/>
    <w:uiPriority w:val="0"/>
    <w:pPr>
      <w:adjustRightInd w:val="0"/>
      <w:snapToGrid w:val="0"/>
      <w:spacing w:line="240" w:lineRule="auto"/>
      <w:ind w:left="22" w:leftChars="8"/>
      <w:jc w:val="center"/>
    </w:pPr>
    <w:rPr>
      <w:kern w:val="0"/>
      <w:sz w:val="24"/>
    </w:rPr>
  </w:style>
  <w:style w:type="paragraph" w:customStyle="1" w:styleId="50">
    <w:name w:val="_Style 49"/>
    <w:unhideWhenUsed/>
    <w:qFormat/>
    <w:uiPriority w:val="99"/>
    <w:rPr>
      <w:rFonts w:ascii="Times New Roman" w:hAnsi="Times New Roman" w:eastAsia="宋体" w:cs="Times New Roman"/>
      <w:kern w:val="2"/>
      <w:sz w:val="21"/>
      <w:szCs w:val="24"/>
      <w:lang w:val="en-US" w:eastAsia="zh-CN" w:bidi="ar-SA"/>
    </w:rPr>
  </w:style>
  <w:style w:type="paragraph" w:customStyle="1" w:styleId="51">
    <w:name w:val="Char1"/>
    <w:basedOn w:val="1"/>
    <w:qFormat/>
    <w:uiPriority w:val="0"/>
    <w:rPr>
      <w:szCs w:val="21"/>
    </w:rPr>
  </w:style>
  <w:style w:type="paragraph" w:customStyle="1" w:styleId="52">
    <w:name w:val="_Style 1"/>
    <w:basedOn w:val="1"/>
    <w:qFormat/>
    <w:uiPriority w:val="0"/>
    <w:pPr>
      <w:spacing w:line="240" w:lineRule="auto"/>
      <w:ind w:firstLine="420" w:firstLineChars="200"/>
    </w:pPr>
    <w:rPr>
      <w:rFonts w:ascii="Calibri" w:hAnsi="Calibri"/>
      <w:szCs w:val="22"/>
    </w:rPr>
  </w:style>
  <w:style w:type="paragraph" w:customStyle="1" w:styleId="53">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54">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paragraph" w:customStyle="1" w:styleId="55">
    <w:name w:val="目录"/>
    <w:basedOn w:val="1"/>
    <w:qFormat/>
    <w:uiPriority w:val="0"/>
    <w:pPr>
      <w:widowControl/>
      <w:spacing w:line="240" w:lineRule="auto"/>
      <w:jc w:val="center"/>
    </w:pPr>
    <w:rPr>
      <w:rFonts w:ascii="宋体"/>
      <w:b/>
      <w:kern w:val="0"/>
      <w:sz w:val="36"/>
      <w:szCs w:val="20"/>
    </w:rPr>
  </w:style>
  <w:style w:type="paragraph" w:customStyle="1" w:styleId="56">
    <w:name w:val="Table Paragraph"/>
    <w:basedOn w:val="1"/>
    <w:qFormat/>
    <w:uiPriority w:val="0"/>
    <w:pPr>
      <w:autoSpaceDE w:val="0"/>
      <w:autoSpaceDN w:val="0"/>
      <w:spacing w:before="7" w:line="240" w:lineRule="auto"/>
      <w:ind w:left="107"/>
      <w:jc w:val="left"/>
    </w:pPr>
    <w:rPr>
      <w:rFonts w:ascii="宋体" w:hAnsi="宋体" w:cs="宋体"/>
      <w:kern w:val="0"/>
      <w:sz w:val="22"/>
      <w:szCs w:val="22"/>
      <w:lang w:val="zh-CN" w:bidi="zh-CN"/>
    </w:rPr>
  </w:style>
  <w:style w:type="paragraph" w:customStyle="1" w:styleId="57">
    <w:name w:val="表格文字"/>
    <w:basedOn w:val="1"/>
    <w:qFormat/>
    <w:uiPriority w:val="0"/>
    <w:pPr>
      <w:spacing w:before="25" w:after="25" w:line="300" w:lineRule="auto"/>
    </w:pPr>
    <w:rPr>
      <w:rFonts w:ascii="宋体" w:hAnsi="宋体" w:cs="宋体"/>
      <w:spacing w:val="10"/>
      <w:kern w:val="0"/>
      <w:sz w:val="24"/>
    </w:rPr>
  </w:style>
  <w:style w:type="paragraph" w:customStyle="1" w:styleId="58">
    <w:name w:val="样式 标题 3 + (中文) 黑体 小四 非加粗 段前: 7.8 磅 段后: 0 磅 行距: 固定值 20 磅"/>
    <w:basedOn w:val="5"/>
    <w:qFormat/>
    <w:uiPriority w:val="0"/>
    <w:pPr>
      <w:spacing w:line="400" w:lineRule="exact"/>
      <w:ind w:firstLine="0" w:firstLineChars="0"/>
    </w:pPr>
    <w:rPr>
      <w:rFonts w:ascii="Calibri" w:hAnsi="Calibri" w:cs="宋体"/>
      <w:b w:val="0"/>
      <w:bCs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4437</Words>
  <Characters>4654</Characters>
  <Lines>260</Lines>
  <Paragraphs>73</Paragraphs>
  <TotalTime>18</TotalTime>
  <ScaleCrop>false</ScaleCrop>
  <LinksUpToDate>false</LinksUpToDate>
  <CharactersWithSpaces>4923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2022-09-25T16:14:00Z</dcterms:created>
  <dc:creator>Windows 用户</dc:creator>
  <cp:lastModifiedBy>123</cp:lastModifiedBy>
  <cp:lastPrinted>2024-04-06T09:12:00Z</cp:lastPrinted>
  <dcterms:modified xsi:type="dcterms:W3CDTF">2025-12-15T01:56:42Z</dcterms:modified>
  <dc:title>项目编号：</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88010C95106643A5A58A0FE3F2A77720_13</vt:lpwstr>
  </property>
  <property fmtid="{D5CDD505-2E9C-101B-9397-08002B2CF9AE}" pid="4" name="KSOTemplateDocerSaveRecord">
    <vt:lpwstr>eyJoZGlkIjoiMjlmOGIyNDkwN2VkY2NiY2RjODBlMjM4Y2YwMTQyMjkiLCJ1c2VySWQiOiIxMjAwNDUzOTU1In0=</vt:lpwstr>
  </property>
</Properties>
</file>