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5B51D4A2">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w:t>
      </w:r>
      <w:r>
        <w:rPr>
          <w:rFonts w:hint="eastAsia" w:ascii="宋体" w:hAnsi="宋体" w:cs="宋体"/>
          <w:bCs/>
          <w:kern w:val="2"/>
          <w:sz w:val="24"/>
          <w:szCs w:val="24"/>
          <w:highlight w:val="none"/>
          <w:lang w:val="en-US" w:eastAsia="zh-CN" w:bidi="ar-SA"/>
        </w:rPr>
        <w:t>供应商</w:t>
      </w:r>
      <w:r>
        <w:rPr>
          <w:rFonts w:hint="eastAsia" w:ascii="宋体" w:hAnsi="宋体" w:eastAsia="宋体" w:cs="宋体"/>
          <w:bCs/>
          <w:kern w:val="2"/>
          <w:sz w:val="24"/>
          <w:szCs w:val="24"/>
          <w:highlight w:val="none"/>
          <w:lang w:val="en-US" w:eastAsia="zh-CN" w:bidi="ar-SA"/>
        </w:rPr>
        <w:t>须提供合法有效，具有独立承担民事责任能力的证明资料；</w:t>
      </w:r>
    </w:p>
    <w:p w14:paraId="2587A299">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2、具有良好的商业信誉和健全的财务会计制度以及有依法缴纳税收和社会保障资金的良好记录：</w:t>
      </w:r>
    </w:p>
    <w:p w14:paraId="6A1D666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（1）财务状况报告：提供具有财务审计资质单位出具的202</w:t>
      </w:r>
      <w:r>
        <w:rPr>
          <w:rFonts w:hint="eastAsia" w:ascii="宋体" w:hAnsi="宋体" w:cs="宋体"/>
          <w:bCs/>
          <w:kern w:val="2"/>
          <w:sz w:val="24"/>
          <w:szCs w:val="24"/>
          <w:highlight w:val="none"/>
          <w:lang w:val="en-US" w:eastAsia="zh-CN" w:bidi="ar-SA"/>
        </w:rPr>
        <w:t>4</w:t>
      </w:r>
      <w:r>
        <w:rPr>
          <w:rFonts w:hint="eastAsia" w:ascii="宋体" w:hAnsi="宋体" w:eastAsia="宋体" w:cs="宋体"/>
          <w:bCs/>
          <w:kern w:val="2"/>
          <w:sz w:val="24"/>
          <w:szCs w:val="24"/>
          <w:highlight w:val="none"/>
          <w:lang w:val="en-US" w:eastAsia="zh-CN" w:bidi="ar-SA"/>
        </w:rPr>
        <w:t>年度财务审计报告（成立时间至</w:t>
      </w:r>
      <w:r>
        <w:rPr>
          <w:rFonts w:hint="eastAsia" w:ascii="宋体" w:hAnsi="宋体" w:cs="宋体"/>
          <w:bCs/>
          <w:kern w:val="2"/>
          <w:sz w:val="24"/>
          <w:szCs w:val="24"/>
          <w:highlight w:val="none"/>
          <w:lang w:val="en-US" w:eastAsia="zh-CN" w:bidi="ar-SA"/>
        </w:rPr>
        <w:t>磋商</w:t>
      </w:r>
      <w:r>
        <w:rPr>
          <w:rFonts w:hint="eastAsia" w:ascii="宋体" w:hAnsi="宋体" w:eastAsia="宋体" w:cs="宋体"/>
          <w:bCs/>
          <w:kern w:val="2"/>
          <w:sz w:val="24"/>
          <w:szCs w:val="24"/>
          <w:highlight w:val="none"/>
          <w:lang w:val="en-US" w:eastAsia="zh-CN" w:bidi="ar-SA"/>
        </w:rPr>
        <w:t>时间不足一年的可提供成立后任意时段的资产负债表）或</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文件递交截止时间前六个月内其基本账户银行出具的资信证明（附基本账户证明）或政府采购信用担保机构出具的</w:t>
      </w:r>
      <w:r>
        <w:rPr>
          <w:rFonts w:hint="eastAsia" w:ascii="宋体" w:hAnsi="宋体" w:cs="宋体"/>
          <w:bCs/>
          <w:kern w:val="2"/>
          <w:sz w:val="24"/>
          <w:szCs w:val="24"/>
          <w:highlight w:val="none"/>
          <w:lang w:val="en-US" w:eastAsia="zh-CN" w:bidi="ar-SA"/>
        </w:rPr>
        <w:t>磋商</w:t>
      </w:r>
      <w:r>
        <w:rPr>
          <w:rFonts w:hint="eastAsia" w:ascii="宋体" w:hAnsi="宋体" w:eastAsia="宋体" w:cs="宋体"/>
          <w:bCs/>
          <w:kern w:val="2"/>
          <w:sz w:val="24"/>
          <w:szCs w:val="24"/>
          <w:highlight w:val="none"/>
          <w:lang w:val="en-US" w:eastAsia="zh-CN" w:bidi="ar-SA"/>
        </w:rPr>
        <w:t>担保函；</w:t>
      </w:r>
    </w:p>
    <w:p w14:paraId="42C6C62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（2）税收缴纳证明：提供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文件递交截止时间前一年内任意一个月的缴费凭据；依法免税的应提供相关文件证明；</w:t>
      </w:r>
    </w:p>
    <w:p w14:paraId="2EE99708">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highlight w:val="none"/>
          <w:lang w:val="en-US" w:eastAsia="zh-CN" w:bidi="ar-SA"/>
        </w:rPr>
      </w:pPr>
      <w:r>
        <w:rPr>
          <w:rFonts w:hint="eastAsia" w:ascii="宋体" w:hAnsi="宋体" w:eastAsia="宋体" w:cs="宋体"/>
          <w:bCs/>
          <w:kern w:val="2"/>
          <w:sz w:val="24"/>
          <w:szCs w:val="24"/>
          <w:highlight w:val="none"/>
          <w:lang w:val="en-US" w:eastAsia="zh-CN" w:bidi="ar-SA"/>
        </w:rPr>
        <w:t>（3）社会保障资金缴纳证明：提供</w:t>
      </w:r>
      <w:r>
        <w:rPr>
          <w:rFonts w:hint="eastAsia" w:ascii="宋体" w:hAnsi="宋体" w:cs="宋体"/>
          <w:bCs/>
          <w:kern w:val="2"/>
          <w:sz w:val="24"/>
          <w:szCs w:val="24"/>
          <w:highlight w:val="none"/>
          <w:lang w:val="en-US" w:eastAsia="zh-CN" w:bidi="ar-SA"/>
        </w:rPr>
        <w:t>响应</w:t>
      </w:r>
      <w:r>
        <w:rPr>
          <w:rFonts w:hint="eastAsia" w:ascii="宋体" w:hAnsi="宋体" w:eastAsia="宋体" w:cs="宋体"/>
          <w:bCs/>
          <w:kern w:val="2"/>
          <w:sz w:val="24"/>
          <w:szCs w:val="24"/>
          <w:highlight w:val="none"/>
          <w:lang w:val="en-US" w:eastAsia="zh-CN" w:bidi="ar-SA"/>
        </w:rPr>
        <w:t>文件递交截止时间前一年内任意一个月的社保缴费凭据或社保机构开具的社会保险参保缴费情况证明；依法不需要缴纳社会保障资金的供应商应提供相关文件证明；</w:t>
      </w:r>
    </w:p>
    <w:p w14:paraId="30EAC6C5">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2" w:firstLineChars="200"/>
        <w:textAlignment w:val="auto"/>
        <w:rPr>
          <w:rFonts w:hint="eastAsia" w:ascii="宋体" w:hAnsi="宋体" w:eastAsia="宋体" w:cs="宋体"/>
          <w:b/>
          <w:bCs w:val="0"/>
          <w:kern w:val="2"/>
          <w:sz w:val="24"/>
          <w:szCs w:val="24"/>
          <w:highlight w:val="none"/>
          <w:lang w:val="en-US" w:eastAsia="zh-CN" w:bidi="ar-SA"/>
        </w:rPr>
      </w:pPr>
      <w:r>
        <w:rPr>
          <w:rFonts w:hint="eastAsia" w:ascii="宋体" w:hAnsi="宋体" w:eastAsia="宋体" w:cs="宋体"/>
          <w:b/>
          <w:bCs w:val="0"/>
          <w:kern w:val="2"/>
          <w:sz w:val="24"/>
          <w:szCs w:val="24"/>
          <w:highlight w:val="none"/>
          <w:lang w:val="en-US" w:eastAsia="zh-CN" w:bidi="ar-SA"/>
        </w:rPr>
        <w:t>注：按照陕西省财政厅关于进一步优化政府采购营商环境有关事项的通知（陕财办采〔2023〕4号）中对供应商参与政府采购活动建立“承诺+信用管理”的准入管理制度要求，以上三项内容可根据本</w:t>
      </w:r>
      <w:r>
        <w:rPr>
          <w:rFonts w:hint="eastAsia" w:ascii="宋体" w:hAnsi="宋体" w:cs="宋体"/>
          <w:b/>
          <w:bCs w:val="0"/>
          <w:kern w:val="2"/>
          <w:sz w:val="24"/>
          <w:szCs w:val="24"/>
          <w:highlight w:val="none"/>
          <w:lang w:val="en-US" w:eastAsia="zh-CN" w:bidi="ar-SA"/>
        </w:rPr>
        <w:t>采购</w:t>
      </w:r>
      <w:r>
        <w:rPr>
          <w:rFonts w:hint="eastAsia" w:ascii="宋体" w:hAnsi="宋体" w:eastAsia="宋体" w:cs="宋体"/>
          <w:b/>
          <w:bCs w:val="0"/>
          <w:kern w:val="2"/>
          <w:sz w:val="24"/>
          <w:szCs w:val="24"/>
          <w:highlight w:val="none"/>
          <w:lang w:val="en-US" w:eastAsia="zh-CN" w:bidi="ar-SA"/>
        </w:rPr>
        <w:t>文件格式要求出具承诺函（详见附件1），</w:t>
      </w:r>
      <w:r>
        <w:rPr>
          <w:rFonts w:hint="eastAsia" w:ascii="宋体" w:hAnsi="宋体" w:cs="宋体"/>
          <w:b/>
          <w:bCs w:val="0"/>
          <w:kern w:val="2"/>
          <w:sz w:val="24"/>
          <w:szCs w:val="24"/>
          <w:highlight w:val="none"/>
          <w:lang w:val="en-US" w:eastAsia="zh-CN" w:bidi="ar-SA"/>
        </w:rPr>
        <w:t>成交</w:t>
      </w:r>
      <w:r>
        <w:rPr>
          <w:rFonts w:hint="eastAsia" w:ascii="宋体" w:hAnsi="宋体" w:eastAsia="宋体" w:cs="宋体"/>
          <w:b/>
          <w:bCs w:val="0"/>
          <w:kern w:val="2"/>
          <w:sz w:val="24"/>
          <w:szCs w:val="24"/>
          <w:highlight w:val="none"/>
          <w:lang w:val="en-US" w:eastAsia="zh-CN" w:bidi="ar-SA"/>
        </w:rPr>
        <w:t>供应商的承诺函同</w:t>
      </w:r>
      <w:r>
        <w:rPr>
          <w:rFonts w:hint="eastAsia" w:ascii="宋体" w:hAnsi="宋体" w:cs="宋体"/>
          <w:b/>
          <w:bCs w:val="0"/>
          <w:kern w:val="2"/>
          <w:sz w:val="24"/>
          <w:szCs w:val="24"/>
          <w:highlight w:val="none"/>
          <w:lang w:val="en-US" w:eastAsia="zh-CN" w:bidi="ar-SA"/>
        </w:rPr>
        <w:t>成交</w:t>
      </w:r>
      <w:r>
        <w:rPr>
          <w:rFonts w:hint="eastAsia" w:ascii="宋体" w:hAnsi="宋体" w:eastAsia="宋体" w:cs="宋体"/>
          <w:b/>
          <w:bCs w:val="0"/>
          <w:kern w:val="2"/>
          <w:sz w:val="24"/>
          <w:szCs w:val="24"/>
          <w:highlight w:val="none"/>
          <w:lang w:val="en-US" w:eastAsia="zh-CN" w:bidi="ar-SA"/>
        </w:rPr>
        <w:t>结果一并公示。</w:t>
      </w:r>
    </w:p>
    <w:p w14:paraId="3996621B">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w:t>
      </w:r>
    </w:p>
    <w:p w14:paraId="7E109A54">
      <w:pPr>
        <w:keepNext w:val="0"/>
        <w:keepLines w:val="0"/>
        <w:pageBreakBefore w:val="0"/>
        <w:widowControl w:val="0"/>
        <w:tabs>
          <w:tab w:val="left" w:pos="725"/>
        </w:tabs>
        <w:kinsoku/>
        <w:wordWrap/>
        <w:overflowPunct/>
        <w:topLinePunct w:val="0"/>
        <w:autoSpaceDE/>
        <w:autoSpaceDN/>
        <w:bidi w:val="0"/>
        <w:adjustRightInd/>
        <w:snapToGrid/>
        <w:spacing w:line="500" w:lineRule="exact"/>
        <w:ind w:left="-21" w:leftChars="-10" w:right="34"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w:t>
      </w:r>
    </w:p>
    <w:p w14:paraId="6A6C2577">
      <w:pPr>
        <w:keepNext w:val="0"/>
        <w:keepLines w:val="0"/>
        <w:pageBreakBefore w:val="0"/>
        <w:widowControl w:val="0"/>
        <w:kinsoku/>
        <w:overflowPunct/>
        <w:topLinePunct w:val="0"/>
        <w:autoSpaceDE/>
        <w:autoSpaceDN/>
        <w:bidi w:val="0"/>
        <w:adjustRightInd/>
        <w:spacing w:line="360" w:lineRule="auto"/>
        <w:ind w:right="90" w:rightChars="43" w:firstLine="241" w:firstLineChars="100"/>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w:t>
      </w:r>
      <w:r>
        <w:rPr>
          <w:rFonts w:hint="eastAsia" w:ascii="宋体" w:hAnsi="宋体" w:cs="宋体"/>
          <w:b/>
          <w:bCs/>
          <w:sz w:val="24"/>
          <w:lang w:val="en-US" w:eastAsia="zh-CN"/>
        </w:rPr>
        <w:t>二</w:t>
      </w:r>
      <w:r>
        <w:rPr>
          <w:rFonts w:hint="eastAsia" w:ascii="宋体" w:hAnsi="宋体" w:eastAsia="宋体" w:cs="宋体"/>
          <w:b/>
          <w:bCs/>
          <w:sz w:val="24"/>
          <w:lang w:val="en-US" w:eastAsia="zh-CN"/>
        </w:rPr>
        <w:t>）</w:t>
      </w:r>
      <w:r>
        <w:rPr>
          <w:rFonts w:hint="eastAsia" w:ascii="宋体" w:hAnsi="宋体" w:cs="宋体"/>
          <w:b/>
          <w:bCs/>
          <w:sz w:val="24"/>
          <w:lang w:val="en-US" w:eastAsia="zh-CN"/>
        </w:rPr>
        <w:t>供应商</w:t>
      </w:r>
      <w:r>
        <w:rPr>
          <w:rFonts w:hint="eastAsia" w:ascii="宋体" w:hAnsi="宋体" w:eastAsia="宋体" w:cs="宋体"/>
          <w:b/>
          <w:bCs/>
          <w:sz w:val="24"/>
          <w:lang w:val="en-US" w:eastAsia="zh-CN"/>
        </w:rPr>
        <w:t>特定资格要求：</w:t>
      </w:r>
    </w:p>
    <w:p w14:paraId="078618F9">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1.法定代表人</w:t>
      </w:r>
      <w:bookmarkStart w:id="0" w:name="_GoBack"/>
      <w:bookmarkEnd w:id="0"/>
      <w:r>
        <w:rPr>
          <w:rFonts w:hint="eastAsia" w:ascii="宋体" w:hAnsi="宋体" w:eastAsia="宋体" w:cs="宋体"/>
          <w:sz w:val="24"/>
          <w:lang w:val="en-US" w:eastAsia="zh-CN"/>
        </w:rPr>
        <w:t xml:space="preserve">参与投标时需提供法定代表人身份证明书（附法定代表人身份证复印件）；被授权人参与投标时需提供法定代表人身份证明书及法定代表人授权委托书（附法定代表人及被授权人身份证复印件）； </w:t>
      </w:r>
      <w:r>
        <w:rPr>
          <w:rFonts w:hint="eastAsia" w:ascii="宋体" w:hAnsi="宋体" w:cs="宋体"/>
          <w:sz w:val="24"/>
          <w:lang w:val="en-US" w:eastAsia="zh-CN"/>
        </w:rPr>
        <w:t>（详见格式2）</w:t>
      </w:r>
    </w:p>
    <w:p w14:paraId="40AFAA60">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cs="宋体"/>
          <w:sz w:val="24"/>
          <w:lang w:val="en-US" w:eastAsia="zh-CN"/>
        </w:rPr>
      </w:pPr>
      <w:r>
        <w:rPr>
          <w:rFonts w:hint="eastAsia" w:ascii="宋体" w:hAnsi="宋体" w:cs="宋体"/>
          <w:sz w:val="24"/>
          <w:lang w:val="en-US" w:eastAsia="zh-CN"/>
        </w:rPr>
        <w:t>2.</w:t>
      </w:r>
      <w:r>
        <w:rPr>
          <w:rFonts w:hint="eastAsia" w:ascii="宋体" w:hAnsi="宋体" w:eastAsia="宋体" w:cs="宋体"/>
          <w:sz w:val="24"/>
          <w:szCs w:val="24"/>
          <w:lang w:eastAsia="zh-CN"/>
        </w:rPr>
        <w:t>项目负责人需具备林业类或园林类专业中级及以上职称或市政公用工程专业二级建造师及安全生产考核B证，且无在建项目；</w:t>
      </w:r>
    </w:p>
    <w:p w14:paraId="028E2201">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cs="宋体"/>
          <w:sz w:val="24"/>
          <w:lang w:val="en-US" w:eastAsia="zh-CN"/>
        </w:rPr>
        <w:t>3</w:t>
      </w:r>
      <w:r>
        <w:rPr>
          <w:rFonts w:hint="eastAsia" w:ascii="宋体" w:hAnsi="宋体" w:eastAsia="宋体" w:cs="宋体"/>
          <w:sz w:val="24"/>
          <w:lang w:val="en-US" w:eastAsia="zh-CN"/>
        </w:rPr>
        <w:t>投标保证金交纳凭证；（复印件加盖单位公章）</w:t>
      </w:r>
    </w:p>
    <w:p w14:paraId="0B282D8B">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lang w:val="en-US" w:eastAsia="zh-CN"/>
        </w:rPr>
        <w:t>.</w:t>
      </w:r>
      <w:r>
        <w:rPr>
          <w:rFonts w:hint="eastAsia" w:ascii="宋体" w:hAnsi="宋体" w:cs="宋体"/>
          <w:sz w:val="24"/>
          <w:lang w:eastAsia="zh-CN"/>
        </w:rPr>
        <w:t>供应商</w:t>
      </w:r>
      <w:r>
        <w:rPr>
          <w:rFonts w:hint="eastAsia" w:ascii="宋体" w:hAnsi="宋体" w:eastAsia="宋体" w:cs="宋体"/>
          <w:sz w:val="24"/>
        </w:rPr>
        <w:t>不得为“信用中国”网站（www.creditchina.gov.cn）中列入失信被执行人和重大税收违法失信主体的</w:t>
      </w:r>
      <w:r>
        <w:rPr>
          <w:rFonts w:hint="eastAsia" w:ascii="宋体" w:hAnsi="宋体" w:cs="宋体"/>
          <w:sz w:val="24"/>
          <w:lang w:eastAsia="zh-CN"/>
        </w:rPr>
        <w:t>供应商</w:t>
      </w:r>
      <w:r>
        <w:rPr>
          <w:rFonts w:hint="eastAsia" w:ascii="宋体" w:hAnsi="宋体" w:eastAsia="宋体" w:cs="宋体"/>
          <w:sz w:val="24"/>
        </w:rPr>
        <w:t>，不得为中国政府采购网（www.ccgp.gov.cn）政府采购严重违法失信行为记录名单中被财政部门禁止参加政府采购活动的</w:t>
      </w:r>
      <w:r>
        <w:rPr>
          <w:rFonts w:hint="eastAsia" w:ascii="宋体" w:hAnsi="宋体" w:cs="宋体"/>
          <w:sz w:val="24"/>
          <w:lang w:eastAsia="zh-CN"/>
        </w:rPr>
        <w:t>供应商</w:t>
      </w:r>
      <w:r>
        <w:rPr>
          <w:rFonts w:hint="eastAsia" w:ascii="宋体" w:hAnsi="宋体" w:eastAsia="宋体" w:cs="宋体"/>
          <w:sz w:val="24"/>
        </w:rPr>
        <w:t>；（由代理机构在投标文件递交截止日当天在“信用中国”网站和中国政府采购网站进行查询，截图留档。）</w:t>
      </w:r>
    </w:p>
    <w:p w14:paraId="79D2A99B">
      <w:pPr>
        <w:snapToGrid w:val="0"/>
        <w:spacing w:line="360" w:lineRule="auto"/>
        <w:ind w:firstLine="480" w:firstLineChars="200"/>
        <w:rPr>
          <w:rFonts w:hint="eastAsia" w:ascii="宋体" w:hAnsi="宋体" w:eastAsia="宋体" w:cs="宋体"/>
          <w:sz w:val="24"/>
        </w:rPr>
      </w:pP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（项目名称）的</w:t>
      </w:r>
      <w:r>
        <w:rPr>
          <w:rFonts w:hint="eastAsia" w:ascii="宋体" w:hAnsi="宋体" w:cs="宋体"/>
          <w:sz w:val="24"/>
          <w:lang w:val="en-US" w:eastAsia="zh-CN"/>
        </w:rPr>
        <w:t>供应商</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、参加本次</w:t>
      </w:r>
      <w:r>
        <w:rPr>
          <w:rFonts w:hint="eastAsia" w:ascii="宋体" w:hAnsi="宋体" w:cs="仿宋"/>
          <w:sz w:val="24"/>
          <w:lang w:val="en-US" w:eastAsia="zh-CN"/>
        </w:rPr>
        <w:t>投标</w:t>
      </w:r>
      <w:r>
        <w:rPr>
          <w:rFonts w:hint="eastAsia" w:ascii="宋体" w:hAnsi="宋体" w:cs="仿宋"/>
          <w:sz w:val="24"/>
        </w:rPr>
        <w:t>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供应商</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6"/>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6"/>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76E151BB">
      <w:pPr>
        <w:jc w:val="both"/>
        <w:rPr>
          <w:rFonts w:hint="eastAsia" w:ascii="宋体" w:hAnsi="宋体" w:cs="宋体"/>
          <w:b/>
          <w:sz w:val="32"/>
          <w:szCs w:val="32"/>
          <w:lang w:val="en-US" w:eastAsia="zh-CN"/>
        </w:rPr>
      </w:pP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4"/>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cs="宋体"/>
          <w:sz w:val="24"/>
          <w:lang w:eastAsia="zh-CN"/>
        </w:rPr>
        <w:t>供应商</w:t>
      </w:r>
      <w:r>
        <w:rPr>
          <w:rFonts w:hint="eastAsia" w:ascii="宋体" w:hAnsi="宋体" w:eastAsia="宋体" w:cs="宋体"/>
          <w:sz w:val="24"/>
        </w:rPr>
        <w:t>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159A1623">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CA6D5F5">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5B3A096">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4"/>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5AAA6310">
      <w:pPr>
        <w:numPr>
          <w:ilvl w:val="0"/>
          <w:numId w:val="1"/>
        </w:numPr>
        <w:spacing w:line="500" w:lineRule="exact"/>
        <w:ind w:left="840" w:leftChars="0" w:firstLine="0" w:firstLineChars="0"/>
        <w:rPr>
          <w:rFonts w:hint="eastAsia" w:ascii="宋体" w:hAnsi="宋体" w:eastAsia="宋体" w:cs="宋体"/>
          <w:sz w:val="24"/>
        </w:rPr>
      </w:pPr>
      <w:r>
        <w:rPr>
          <w:rFonts w:hint="eastAsia" w:ascii="宋体" w:hAnsi="宋体" w:eastAsia="宋体" w:cs="宋体"/>
          <w:sz w:val="24"/>
        </w:rPr>
        <w:t>授权书内容填写要明确，文字要工整清楚，涂改无效。</w:t>
      </w:r>
    </w:p>
    <w:p w14:paraId="6FF03C68">
      <w:pPr>
        <w:widowControl w:val="0"/>
        <w:numPr>
          <w:ilvl w:val="0"/>
          <w:numId w:val="0"/>
        </w:numPr>
        <w:spacing w:line="500" w:lineRule="exact"/>
        <w:jc w:val="both"/>
        <w:rPr>
          <w:rFonts w:hint="eastAsia" w:ascii="宋体" w:hAnsi="宋体" w:eastAsia="宋体" w:cs="宋体"/>
          <w:sz w:val="24"/>
        </w:rPr>
      </w:pPr>
    </w:p>
    <w:p w14:paraId="10771376">
      <w:pPr>
        <w:pStyle w:val="3"/>
        <w:autoSpaceDE w:val="0"/>
        <w:autoSpaceDN w:val="0"/>
        <w:adjustRightInd w:val="0"/>
        <w:spacing w:line="500" w:lineRule="exact"/>
        <w:ind w:firstLine="0"/>
        <w:jc w:val="center"/>
        <w:rPr>
          <w:rFonts w:hint="eastAsia" w:ascii="宋体" w:hAnsi="宋体"/>
          <w:b/>
          <w:color w:val="000000"/>
          <w:sz w:val="24"/>
          <w:szCs w:val="24"/>
        </w:rPr>
      </w:pPr>
      <w:r>
        <w:rPr>
          <w:rFonts w:hint="eastAsia" w:cs="宋体"/>
          <w:b/>
          <w:color w:val="000000"/>
          <w:sz w:val="24"/>
          <w:szCs w:val="24"/>
          <w:lang w:val="en-US" w:eastAsia="zh-CN"/>
        </w:rPr>
        <w:t>项目负责人</w:t>
      </w:r>
      <w:r>
        <w:rPr>
          <w:rFonts w:hint="eastAsia" w:cs="宋体"/>
          <w:b/>
          <w:color w:val="000000"/>
          <w:sz w:val="24"/>
          <w:szCs w:val="24"/>
        </w:rPr>
        <w:t>无在建承诺</w:t>
      </w:r>
    </w:p>
    <w:p w14:paraId="143179B0">
      <w:pPr>
        <w:spacing w:line="360" w:lineRule="auto"/>
        <w:rPr>
          <w:rFonts w:hint="eastAsia" w:ascii="宋体" w:hAnsi="宋体" w:cs="宋体"/>
          <w:color w:val="000000"/>
          <w:sz w:val="24"/>
          <w:u w:val="single"/>
        </w:rPr>
      </w:pPr>
    </w:p>
    <w:p w14:paraId="096CCE0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sz w:val="24"/>
          <w:u w:val="single"/>
        </w:rPr>
      </w:pPr>
      <w:r>
        <w:rPr>
          <w:rFonts w:hint="eastAsia" w:ascii="宋体" w:hAnsi="宋体" w:cs="宋体"/>
          <w:color w:val="000000"/>
          <w:sz w:val="24"/>
          <w:u w:val="single"/>
          <w:lang w:val="en-US" w:eastAsia="zh-CN"/>
        </w:rPr>
        <w:t xml:space="preserve">          </w:t>
      </w:r>
      <w:r>
        <w:rPr>
          <w:rFonts w:hint="eastAsia" w:ascii="宋体" w:hAnsi="宋体" w:cs="宋体"/>
          <w:color w:val="000000"/>
          <w:sz w:val="24"/>
          <w:u w:val="none"/>
          <w:lang w:val="en-US" w:eastAsia="zh-CN"/>
        </w:rPr>
        <w:t>（采购人名称）</w:t>
      </w:r>
      <w:r>
        <w:rPr>
          <w:rFonts w:hint="eastAsia" w:ascii="宋体" w:hAnsi="宋体" w:cs="宋体"/>
          <w:color w:val="000000"/>
          <w:sz w:val="24"/>
          <w:u w:val="none"/>
        </w:rPr>
        <w:t>：</w:t>
      </w:r>
    </w:p>
    <w:p w14:paraId="0D3F9A5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我方在此声明，我方拟派</w:t>
      </w:r>
      <w:r>
        <w:rPr>
          <w:rFonts w:hint="eastAsia" w:ascii="宋体" w:hAnsi="宋体" w:cs="宋体"/>
          <w:color w:val="000000"/>
          <w:sz w:val="24"/>
          <w:u w:val="single"/>
        </w:rPr>
        <w:t xml:space="preserve">           </w:t>
      </w:r>
      <w:r>
        <w:rPr>
          <w:rFonts w:hint="eastAsia" w:ascii="宋体" w:hAnsi="宋体" w:cs="宋体"/>
          <w:color w:val="000000"/>
          <w:sz w:val="24"/>
        </w:rPr>
        <w:t>（项目名称）的项目</w:t>
      </w:r>
      <w:r>
        <w:rPr>
          <w:rFonts w:hint="eastAsia" w:ascii="宋体" w:hAnsi="宋体" w:cs="宋体"/>
          <w:color w:val="000000"/>
          <w:sz w:val="24"/>
          <w:lang w:val="en-US" w:eastAsia="zh-CN"/>
        </w:rPr>
        <w:t>负责人</w:t>
      </w:r>
      <w:r>
        <w:rPr>
          <w:rFonts w:hint="eastAsia" w:ascii="宋体" w:hAnsi="宋体" w:cs="宋体"/>
          <w:color w:val="000000"/>
          <w:sz w:val="24"/>
          <w:u w:val="single"/>
        </w:rPr>
        <w:t xml:space="preserve">         </w:t>
      </w:r>
      <w:r>
        <w:rPr>
          <w:rFonts w:hint="eastAsia" w:ascii="宋体" w:hAnsi="宋体" w:cs="宋体"/>
          <w:color w:val="000000"/>
          <w:sz w:val="24"/>
        </w:rPr>
        <w:t>（姓名）现阶段没有担任任何在建项目的项目</w:t>
      </w:r>
      <w:r>
        <w:rPr>
          <w:rFonts w:hint="eastAsia" w:ascii="宋体" w:hAnsi="宋体" w:cs="宋体"/>
          <w:color w:val="000000"/>
          <w:sz w:val="24"/>
          <w:lang w:val="en-US" w:eastAsia="zh-CN"/>
        </w:rPr>
        <w:t>负责人</w:t>
      </w:r>
      <w:r>
        <w:rPr>
          <w:rFonts w:hint="eastAsia" w:ascii="宋体" w:hAnsi="宋体" w:cs="宋体"/>
          <w:color w:val="000000"/>
          <w:sz w:val="24"/>
        </w:rPr>
        <w:t>。 </w:t>
      </w:r>
    </w:p>
    <w:p w14:paraId="442486D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我方保证上述信息的真实和准确，并愿意承担因我方就此弄虚作假所引起的一切法律后果。 </w:t>
      </w:r>
    </w:p>
    <w:p w14:paraId="07CD45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特此承诺！</w:t>
      </w:r>
    </w:p>
    <w:p w14:paraId="57D8075D">
      <w:pPr>
        <w:keepNext w:val="0"/>
        <w:keepLines w:val="0"/>
        <w:pageBreakBefore w:val="0"/>
        <w:widowControl w:val="0"/>
        <w:kinsoku/>
        <w:wordWrap/>
        <w:overflowPunct/>
        <w:topLinePunct w:val="0"/>
        <w:autoSpaceDE/>
        <w:autoSpaceDN/>
        <w:bidi w:val="0"/>
        <w:adjustRightInd/>
        <w:snapToGrid/>
        <w:spacing w:before="260" w:after="260" w:line="360" w:lineRule="auto"/>
        <w:jc w:val="center"/>
        <w:textAlignment w:val="auto"/>
        <w:rPr>
          <w:rFonts w:hint="eastAsia" w:ascii="宋体" w:hAnsi="宋体" w:cs="宋体"/>
          <w:color w:val="000000"/>
          <w:kern w:val="0"/>
          <w:position w:val="-1"/>
          <w:sz w:val="24"/>
        </w:rPr>
      </w:pPr>
    </w:p>
    <w:p w14:paraId="0F2B87C5">
      <w:pPr>
        <w:keepNext w:val="0"/>
        <w:keepLines w:val="0"/>
        <w:pageBreakBefore w:val="0"/>
        <w:widowControl w:val="0"/>
        <w:kinsoku/>
        <w:wordWrap/>
        <w:overflowPunct/>
        <w:topLinePunct w:val="0"/>
        <w:autoSpaceDE/>
        <w:autoSpaceDN/>
        <w:bidi w:val="0"/>
        <w:adjustRightInd/>
        <w:snapToGrid/>
        <w:spacing w:before="260" w:after="260" w:line="360" w:lineRule="auto"/>
        <w:jc w:val="center"/>
        <w:textAlignment w:val="auto"/>
        <w:rPr>
          <w:rFonts w:hint="eastAsia" w:ascii="宋体" w:hAnsi="宋体" w:cs="宋体"/>
          <w:color w:val="000000"/>
          <w:kern w:val="0"/>
          <w:position w:val="-1"/>
          <w:sz w:val="24"/>
        </w:rPr>
      </w:pPr>
    </w:p>
    <w:p w14:paraId="72F7A09F">
      <w:pPr>
        <w:keepNext w:val="0"/>
        <w:keepLines w:val="0"/>
        <w:pageBreakBefore w:val="0"/>
        <w:widowControl w:val="0"/>
        <w:kinsoku/>
        <w:wordWrap/>
        <w:overflowPunct/>
        <w:topLinePunct w:val="0"/>
        <w:autoSpaceDE/>
        <w:autoSpaceDN/>
        <w:bidi w:val="0"/>
        <w:adjustRightInd/>
        <w:snapToGrid/>
        <w:spacing w:before="260" w:after="260" w:line="360" w:lineRule="auto"/>
        <w:jc w:val="center"/>
        <w:textAlignment w:val="auto"/>
        <w:rPr>
          <w:rFonts w:hint="eastAsia" w:ascii="宋体" w:hAnsi="宋体" w:cs="宋体"/>
          <w:color w:val="000000"/>
          <w:kern w:val="0"/>
          <w:position w:val="-1"/>
          <w:sz w:val="24"/>
        </w:rPr>
      </w:pPr>
    </w:p>
    <w:p w14:paraId="0D6F13FB">
      <w:pPr>
        <w:pStyle w:val="7"/>
        <w:keepNext w:val="0"/>
        <w:keepLines w:val="0"/>
        <w:pageBreakBefore w:val="0"/>
        <w:widowControl w:val="0"/>
        <w:kinsoku/>
        <w:wordWrap/>
        <w:overflowPunct/>
        <w:topLinePunct w:val="0"/>
        <w:autoSpaceDE/>
        <w:autoSpaceDN/>
        <w:bidi w:val="0"/>
        <w:adjustRightInd/>
        <w:snapToGrid/>
        <w:spacing w:line="360" w:lineRule="auto"/>
        <w:ind w:firstLine="3600" w:firstLineChars="1500"/>
        <w:textAlignment w:val="auto"/>
        <w:rPr>
          <w:rFonts w:hint="eastAsia" w:ascii="宋体" w:hAnsi="宋体" w:cs="宋体"/>
          <w:bCs/>
          <w:caps/>
          <w:color w:val="000000"/>
          <w:sz w:val="24"/>
          <w:szCs w:val="24"/>
        </w:rPr>
      </w:pPr>
      <w:r>
        <w:rPr>
          <w:rFonts w:hint="eastAsia" w:ascii="宋体" w:hAnsi="宋体" w:cs="宋体"/>
          <w:bCs/>
          <w:caps/>
          <w:color w:val="000000"/>
          <w:sz w:val="24"/>
          <w:szCs w:val="24"/>
          <w:lang w:val="en-US" w:eastAsia="zh-CN"/>
        </w:rPr>
        <w:t>供应商</w:t>
      </w:r>
      <w:r>
        <w:rPr>
          <w:rFonts w:hint="eastAsia" w:ascii="宋体" w:hAnsi="宋体" w:cs="宋体"/>
          <w:bCs/>
          <w:caps/>
          <w:color w:val="000000"/>
          <w:sz w:val="24"/>
          <w:szCs w:val="24"/>
        </w:rPr>
        <w:t>：</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u w:val="single"/>
          <w:lang w:val="en-US" w:eastAsia="zh-CN"/>
        </w:rPr>
        <w:t xml:space="preserve"> </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lang w:eastAsia="zh-CN"/>
        </w:rPr>
        <w:t>（</w:t>
      </w:r>
      <w:r>
        <w:rPr>
          <w:rFonts w:hint="eastAsia" w:ascii="宋体" w:hAnsi="宋体" w:cs="宋体"/>
          <w:bCs/>
          <w:caps/>
          <w:color w:val="000000"/>
          <w:sz w:val="24"/>
          <w:szCs w:val="24"/>
        </w:rPr>
        <w:t>公章</w:t>
      </w:r>
      <w:r>
        <w:rPr>
          <w:rFonts w:hint="eastAsia" w:ascii="宋体" w:hAnsi="宋体" w:cs="宋体"/>
          <w:bCs/>
          <w:caps/>
          <w:color w:val="000000"/>
          <w:sz w:val="24"/>
          <w:szCs w:val="24"/>
          <w:lang w:eastAsia="zh-CN"/>
        </w:rPr>
        <w:t>）</w:t>
      </w:r>
    </w:p>
    <w:p w14:paraId="32857EF8">
      <w:pPr>
        <w:pStyle w:val="7"/>
        <w:keepNext w:val="0"/>
        <w:keepLines w:val="0"/>
        <w:pageBreakBefore w:val="0"/>
        <w:widowControl w:val="0"/>
        <w:kinsoku/>
        <w:wordWrap/>
        <w:overflowPunct/>
        <w:topLinePunct w:val="0"/>
        <w:autoSpaceDE/>
        <w:autoSpaceDN/>
        <w:bidi w:val="0"/>
        <w:adjustRightInd/>
        <w:snapToGrid/>
        <w:spacing w:line="360" w:lineRule="auto"/>
        <w:ind w:firstLine="3600" w:firstLineChars="1500"/>
        <w:textAlignment w:val="auto"/>
        <w:rPr>
          <w:rFonts w:hint="eastAsia" w:ascii="宋体" w:hAnsi="宋体" w:cs="宋体"/>
          <w:bCs/>
          <w:caps/>
          <w:color w:val="000000"/>
          <w:sz w:val="24"/>
          <w:szCs w:val="24"/>
          <w:lang w:eastAsia="zh-CN"/>
        </w:rPr>
      </w:pPr>
      <w:r>
        <w:rPr>
          <w:rFonts w:hint="eastAsia" w:ascii="宋体" w:hAnsi="宋体" w:cs="宋体"/>
          <w:bCs/>
          <w:caps/>
          <w:color w:val="000000"/>
          <w:sz w:val="24"/>
          <w:szCs w:val="24"/>
        </w:rPr>
        <w:t>法定代表人或被授权人：</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u w:val="single"/>
          <w:lang w:val="en-US" w:eastAsia="zh-CN"/>
        </w:rPr>
        <w:t xml:space="preserve"> </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lang w:eastAsia="zh-CN"/>
        </w:rPr>
        <w:t>（</w:t>
      </w:r>
      <w:r>
        <w:rPr>
          <w:rFonts w:hint="eastAsia" w:ascii="宋体" w:hAnsi="宋体" w:cs="宋体"/>
          <w:bCs/>
          <w:caps/>
          <w:color w:val="000000"/>
          <w:sz w:val="24"/>
          <w:szCs w:val="24"/>
        </w:rPr>
        <w:t>签字或盖章</w:t>
      </w:r>
      <w:r>
        <w:rPr>
          <w:rFonts w:hint="eastAsia" w:ascii="宋体" w:hAnsi="宋体" w:cs="宋体"/>
          <w:bCs/>
          <w:caps/>
          <w:color w:val="000000"/>
          <w:sz w:val="24"/>
          <w:szCs w:val="24"/>
          <w:lang w:eastAsia="zh-CN"/>
        </w:rPr>
        <w:t>）</w:t>
      </w:r>
    </w:p>
    <w:p w14:paraId="73A64D60">
      <w:pPr>
        <w:widowControl w:val="0"/>
        <w:numPr>
          <w:ilvl w:val="0"/>
          <w:numId w:val="0"/>
        </w:numPr>
        <w:spacing w:line="500" w:lineRule="exact"/>
        <w:ind w:firstLine="3600" w:firstLineChars="1500"/>
        <w:jc w:val="both"/>
        <w:rPr>
          <w:rFonts w:hint="eastAsia" w:ascii="宋体" w:hAnsi="宋体" w:eastAsia="宋体" w:cs="宋体"/>
          <w:sz w:val="24"/>
        </w:rPr>
      </w:pPr>
      <w:r>
        <w:rPr>
          <w:rFonts w:hint="eastAsia" w:ascii="宋体" w:hAnsi="宋体" w:cs="宋体"/>
          <w:bCs/>
          <w:caps/>
          <w:color w:val="000000"/>
          <w:sz w:val="24"/>
          <w:szCs w:val="24"/>
        </w:rPr>
        <w:t>日   期：</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年</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月</w:t>
      </w:r>
      <w:r>
        <w:rPr>
          <w:rFonts w:hint="eastAsia" w:ascii="宋体" w:hAnsi="宋体" w:cs="宋体"/>
          <w:bCs/>
          <w:caps/>
          <w:color w:val="000000"/>
          <w:sz w:val="24"/>
          <w:szCs w:val="24"/>
          <w:u w:val="single"/>
        </w:rPr>
        <w:t xml:space="preserve">       </w:t>
      </w:r>
      <w:r>
        <w:rPr>
          <w:rFonts w:hint="eastAsia" w:ascii="宋体" w:hAnsi="宋体" w:cs="宋体"/>
          <w:bCs/>
          <w:caps/>
          <w:color w:val="000000"/>
          <w:sz w:val="24"/>
          <w:szCs w:val="24"/>
        </w:rPr>
        <w:t>日</w:t>
      </w:r>
    </w:p>
    <w:p w14:paraId="57B880A1"/>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BCECD26"/>
    <w:multiLevelType w:val="singleLevel"/>
    <w:tmpl w:val="EBCECD26"/>
    <w:lvl w:ilvl="0" w:tentative="0">
      <w:start w:val="2"/>
      <w:numFmt w:val="decimal"/>
      <w:suff w:val="space"/>
      <w:lvlText w:val="%1."/>
      <w:lvlJc w:val="left"/>
      <w:pPr>
        <w:ind w:left="84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0C062807"/>
    <w:rsid w:val="13297E24"/>
    <w:rsid w:val="16673052"/>
    <w:rsid w:val="19B020C5"/>
    <w:rsid w:val="214B3B97"/>
    <w:rsid w:val="26F83DC4"/>
    <w:rsid w:val="2AA71AAD"/>
    <w:rsid w:val="3064239C"/>
    <w:rsid w:val="32062DAF"/>
    <w:rsid w:val="339469C8"/>
    <w:rsid w:val="53A40E76"/>
    <w:rsid w:val="676C4319"/>
    <w:rsid w:val="7D182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styleId="3">
    <w:name w:val="Body Text Indent"/>
    <w:basedOn w:val="1"/>
    <w:qFormat/>
    <w:uiPriority w:val="0"/>
    <w:pPr>
      <w:ind w:firstLine="480"/>
    </w:pPr>
    <w:rPr>
      <w:rFonts w:ascii="宋体" w:hAnsi="宋体"/>
    </w:rPr>
  </w:style>
  <w:style w:type="paragraph" w:customStyle="1" w:styleId="6">
    <w:name w:val="目录"/>
    <w:basedOn w:val="1"/>
    <w:qFormat/>
    <w:uiPriority w:val="0"/>
    <w:pPr>
      <w:widowControl/>
      <w:spacing w:line="240" w:lineRule="auto"/>
      <w:jc w:val="center"/>
    </w:pPr>
    <w:rPr>
      <w:rFonts w:ascii="宋体"/>
      <w:b/>
      <w:kern w:val="0"/>
      <w:sz w:val="36"/>
      <w:szCs w:val="20"/>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2102</Words>
  <Characters>2155</Characters>
  <Lines>0</Lines>
  <Paragraphs>0</Paragraphs>
  <TotalTime>3</TotalTime>
  <ScaleCrop>false</ScaleCrop>
  <LinksUpToDate>false</LinksUpToDate>
  <CharactersWithSpaces>2608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Administrator</cp:lastModifiedBy>
  <dcterms:modified xsi:type="dcterms:W3CDTF">2025-12-15T05:45:25Z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FA4A849963334149AC3E8501D380FCCE_11</vt:lpwstr>
  </property>
  <property fmtid="{D5CDD505-2E9C-101B-9397-08002B2CF9AE}" pid="4" name="KSOTemplateDocerSaveRecord">
    <vt:lpwstr>eyJoZGlkIjoiYjhkMGZjZGYzZDNmM2JkYzM4YTQzYjJmZTU3OThhMGEiLCJ1c2VySWQiOiI0OTk3NzY1ODMifQ==</vt:lpwstr>
  </property>
</Properties>
</file>