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E0680">
      <w:pPr>
        <w:pStyle w:val="13"/>
        <w:spacing w:line="360" w:lineRule="auto"/>
        <w:ind w:firstLine="0" w:firstLineChars="0"/>
        <w:jc w:val="center"/>
        <w:rPr>
          <w:rFonts w:hint="eastAsia" w:ascii="仿宋" w:hAnsi="仿宋" w:eastAsia="仿宋" w:cs="仿宋"/>
          <w:b/>
          <w:sz w:val="32"/>
          <w:szCs w:val="32"/>
        </w:rPr>
      </w:pPr>
      <w:bookmarkStart w:id="0" w:name="_Toc458617478"/>
      <w:bookmarkStart w:id="1" w:name="_Toc5659"/>
      <w:bookmarkStart w:id="2" w:name="_Toc28085"/>
      <w:r>
        <w:rPr>
          <w:rFonts w:hint="eastAsia" w:ascii="仿宋" w:hAnsi="仿宋" w:eastAsia="仿宋" w:cs="仿宋"/>
          <w:b/>
          <w:sz w:val="32"/>
          <w:szCs w:val="32"/>
        </w:rPr>
        <w:t>资格证明文件</w:t>
      </w:r>
      <w:bookmarkEnd w:id="0"/>
      <w:bookmarkEnd w:id="1"/>
      <w:bookmarkEnd w:id="2"/>
    </w:p>
    <w:p w14:paraId="136861B1">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14:paraId="25843362">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供应商应授权合法的人员参加投标，其中法定代表人直接参加的，须出具法定代表人证明书；被授权代表参加的，须出具法定代表人授权书；供应商需在项目电子化交易系统中按要求上传相应证明文件并进行电子签章；</w:t>
      </w:r>
    </w:p>
    <w:p w14:paraId="584FC72B">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提供2024年度经审计的财务报告或截止投标时间前六个月内其基本账户银行出具的资信证明或财政部门认可的政府采购专业担保机构出具的担保函；供应商需在项目电子化交易系统中按要求上传相应证明文件并进行电子签章；</w:t>
      </w:r>
    </w:p>
    <w:p w14:paraId="160B7EE1">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14:paraId="5358112E">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14:paraId="475B0D70">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4224E39D">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(7)提供具有履行本项目合同所必需的设备和专业能力的承诺；供应商需在项目电子化交易系统中按要求上传相应证明文件并进行电子签章。（格式自拟）</w:t>
      </w:r>
    </w:p>
    <w:p w14:paraId="12E97E41">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(8)本项目不接受联合体投标；单位负责人为同一人或者存在控股、管理关系的不同单位，不得参加同一项目的投标；</w:t>
      </w:r>
    </w:p>
    <w:p w14:paraId="3A883367">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（9）投标保证金交纳凭证。</w:t>
      </w:r>
    </w:p>
    <w:p w14:paraId="6ABC8E43">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419FCE3C">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501B420">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06474DF7">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2DE8635F">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2849EEDC">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45A43A6">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52CA6B44">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CC7D8B5">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576DA0F2">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65776456">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199B624A">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65CACFD8">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99490F7">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6FBF6A1A">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C6DC3AC">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4A5EFE3A">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2457E7E8">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7BD82800">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149FADFB">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008584A2">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5C7B0DA3">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68883026">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1195BB99">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29257CEC">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14642C8B">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49F42078">
      <w:pPr>
        <w:keepLines/>
        <w:pageBreakBefore/>
        <w:jc w:val="center"/>
        <w:outlineLvl w:val="0"/>
        <w:rPr>
          <w:rFonts w:hint="eastAsia" w:ascii="仿宋" w:hAnsi="仿宋" w:eastAsia="仿宋" w:cs="仿宋"/>
          <w:b/>
          <w:bCs/>
          <w:sz w:val="32"/>
          <w:szCs w:val="32"/>
        </w:rPr>
      </w:pPr>
      <w:bookmarkStart w:id="3" w:name="_Toc19336"/>
      <w:r>
        <w:rPr>
          <w:rFonts w:hint="eastAsia" w:ascii="仿宋" w:hAnsi="仿宋" w:eastAsia="仿宋" w:cs="仿宋"/>
          <w:b/>
          <w:bCs/>
          <w:sz w:val="32"/>
          <w:szCs w:val="32"/>
        </w:rPr>
        <w:t>法定代表人身份证明</w:t>
      </w:r>
      <w:bookmarkEnd w:id="3"/>
    </w:p>
    <w:p w14:paraId="1F5B5158">
      <w:pPr>
        <w:spacing w:line="360" w:lineRule="auto"/>
        <w:ind w:firstLine="480" w:firstLineChars="200"/>
        <w:rPr>
          <w:rFonts w:hint="eastAsia" w:ascii="仿宋" w:hAnsi="仿宋" w:eastAsia="仿宋" w:cs="仿宋"/>
        </w:rPr>
      </w:pPr>
    </w:p>
    <w:p w14:paraId="29F0F16D">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2417F5E9">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C8B12B1">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44E9895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5CD08A0A">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4EFBD43F">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7E3149E7">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34EC9241">
      <w:pPr>
        <w:spacing w:before="120" w:beforeLines="50" w:line="440" w:lineRule="exact"/>
        <w:outlineLvl w:val="0"/>
        <w:rPr>
          <w:rFonts w:hint="eastAsia" w:ascii="仿宋" w:hAnsi="仿宋" w:eastAsia="仿宋" w:cs="仿宋"/>
          <w:color w:val="auto"/>
          <w:sz w:val="24"/>
          <w:szCs w:val="24"/>
          <w:highlight w:val="none"/>
          <w:lang w:eastAsia="zh-CN"/>
        </w:rPr>
      </w:pPr>
      <w:bookmarkStart w:id="4" w:name="_Toc20973"/>
      <w:r>
        <w:rPr>
          <w:rFonts w:hint="eastAsia" w:ascii="仿宋" w:hAnsi="仿宋" w:eastAsia="仿宋" w:cs="仿宋"/>
          <w:color w:val="auto"/>
          <w:sz w:val="24"/>
          <w:szCs w:val="24"/>
          <w:highlight w:val="none"/>
          <w:lang w:eastAsia="zh-CN"/>
        </w:rPr>
        <w:t>附：法定代表人身份证复印件</w:t>
      </w:r>
      <w:bookmarkEnd w:id="4"/>
    </w:p>
    <w:tbl>
      <w:tblPr>
        <w:tblStyle w:val="11"/>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仿宋" w:hAnsi="仿宋" w:eastAsia="仿宋" w:cs="仿宋"/>
                <w:color w:val="auto"/>
                <w:highlight w:val="none"/>
                <w:lang w:eastAsia="zh-CN"/>
              </w:rPr>
            </w:pPr>
          </w:p>
          <w:p w14:paraId="0C25B018">
            <w:pPr>
              <w:spacing w:line="480" w:lineRule="auto"/>
              <w:jc w:val="center"/>
              <w:rPr>
                <w:rFonts w:hint="eastAsia" w:ascii="仿宋" w:hAnsi="仿宋" w:eastAsia="仿宋" w:cs="仿宋"/>
                <w:color w:val="auto"/>
                <w:highlight w:val="none"/>
                <w:lang w:eastAsia="zh-CN"/>
              </w:rPr>
            </w:pPr>
          </w:p>
          <w:p w14:paraId="499E66E7">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623A85AC">
            <w:pPr>
              <w:pStyle w:val="4"/>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05F91BB0">
            <w:pPr>
              <w:spacing w:line="480" w:lineRule="auto"/>
              <w:jc w:val="center"/>
              <w:rPr>
                <w:rFonts w:hint="eastAsia" w:ascii="仿宋" w:hAnsi="仿宋" w:eastAsia="仿宋" w:cs="仿宋"/>
                <w:color w:val="auto"/>
                <w:highlight w:val="none"/>
              </w:rPr>
            </w:pPr>
          </w:p>
          <w:p w14:paraId="520BA6B1">
            <w:pPr>
              <w:spacing w:line="480" w:lineRule="auto"/>
              <w:jc w:val="center"/>
              <w:rPr>
                <w:rFonts w:hint="eastAsia" w:ascii="仿宋" w:hAnsi="仿宋" w:eastAsia="仿宋" w:cs="仿宋"/>
                <w:color w:val="auto"/>
                <w:highlight w:val="none"/>
              </w:rPr>
            </w:pPr>
          </w:p>
        </w:tc>
      </w:tr>
    </w:tbl>
    <w:p w14:paraId="4BD21F82">
      <w:pPr>
        <w:spacing w:line="480" w:lineRule="auto"/>
        <w:rPr>
          <w:rFonts w:hint="eastAsia" w:ascii="仿宋" w:hAnsi="仿宋" w:eastAsia="仿宋" w:cs="仿宋"/>
          <w:color w:val="auto"/>
          <w:highlight w:val="none"/>
        </w:rPr>
      </w:pPr>
    </w:p>
    <w:p w14:paraId="6BAD4053">
      <w:pPr>
        <w:rPr>
          <w:rFonts w:hint="eastAsia" w:ascii="仿宋" w:hAnsi="仿宋" w:eastAsia="仿宋" w:cs="仿宋"/>
          <w:color w:val="auto"/>
          <w:highlight w:val="none"/>
        </w:rPr>
      </w:pPr>
    </w:p>
    <w:p w14:paraId="7E1C77D8">
      <w:pPr>
        <w:rPr>
          <w:rFonts w:hint="eastAsia" w:ascii="仿宋" w:hAnsi="仿宋" w:eastAsia="仿宋" w:cs="仿宋"/>
          <w:color w:val="auto"/>
          <w:highlight w:val="none"/>
        </w:rPr>
      </w:pPr>
    </w:p>
    <w:p w14:paraId="11351659">
      <w:pPr>
        <w:rPr>
          <w:rFonts w:hint="eastAsia" w:ascii="仿宋" w:hAnsi="仿宋" w:eastAsia="仿宋" w:cs="仿宋"/>
          <w:color w:val="auto"/>
          <w:highlight w:val="none"/>
        </w:rPr>
      </w:pPr>
    </w:p>
    <w:p w14:paraId="40188797">
      <w:pPr>
        <w:rPr>
          <w:rFonts w:hint="eastAsia" w:ascii="仿宋" w:hAnsi="仿宋" w:eastAsia="仿宋" w:cs="仿宋"/>
          <w:color w:val="auto"/>
          <w:highlight w:val="none"/>
        </w:rPr>
      </w:pPr>
    </w:p>
    <w:p w14:paraId="6C3146AE">
      <w:pPr>
        <w:spacing w:line="360" w:lineRule="auto"/>
        <w:rPr>
          <w:rFonts w:hint="eastAsia" w:ascii="仿宋" w:hAnsi="仿宋" w:eastAsia="仿宋" w:cs="仿宋"/>
          <w:color w:val="auto"/>
          <w:highlight w:val="none"/>
        </w:rPr>
      </w:pPr>
    </w:p>
    <w:p w14:paraId="68BFD95B">
      <w:pPr>
        <w:spacing w:line="360" w:lineRule="auto"/>
        <w:ind w:right="420"/>
        <w:rPr>
          <w:rFonts w:hint="eastAsia" w:ascii="仿宋" w:hAnsi="仿宋" w:eastAsia="仿宋" w:cs="仿宋"/>
          <w:color w:val="auto"/>
          <w:highlight w:val="none"/>
        </w:rPr>
      </w:pPr>
    </w:p>
    <w:p w14:paraId="4D10231A">
      <w:pPr>
        <w:spacing w:line="360" w:lineRule="auto"/>
        <w:ind w:right="420"/>
        <w:rPr>
          <w:rFonts w:hint="eastAsia" w:ascii="仿宋" w:hAnsi="仿宋" w:eastAsia="仿宋" w:cs="仿宋"/>
          <w:color w:val="auto"/>
          <w:highlight w:val="none"/>
        </w:rPr>
      </w:pPr>
    </w:p>
    <w:p w14:paraId="0A13FEA9">
      <w:pPr>
        <w:spacing w:line="360" w:lineRule="auto"/>
        <w:ind w:right="420"/>
        <w:rPr>
          <w:rFonts w:hint="eastAsia" w:ascii="仿宋" w:hAnsi="仿宋" w:eastAsia="仿宋" w:cs="仿宋"/>
          <w:color w:val="auto"/>
          <w:highlight w:val="none"/>
        </w:rPr>
      </w:pPr>
    </w:p>
    <w:p w14:paraId="39406EA4">
      <w:pPr>
        <w:spacing w:line="360" w:lineRule="auto"/>
        <w:ind w:right="420"/>
        <w:rPr>
          <w:rFonts w:hint="eastAsia" w:ascii="仿宋" w:hAnsi="仿宋" w:eastAsia="仿宋" w:cs="仿宋"/>
          <w:color w:val="auto"/>
          <w:highlight w:val="none"/>
        </w:rPr>
      </w:pPr>
    </w:p>
    <w:p w14:paraId="30E408C1">
      <w:pPr>
        <w:spacing w:line="360" w:lineRule="auto"/>
        <w:ind w:right="617"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（加盖单位公章）</w:t>
      </w:r>
    </w:p>
    <w:p w14:paraId="00A21DE8">
      <w:pPr>
        <w:spacing w:line="360" w:lineRule="auto"/>
        <w:ind w:right="617"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6C0E6BC3">
      <w:pPr>
        <w:spacing w:line="500" w:lineRule="exact"/>
        <w:ind w:firstLine="482" w:firstLineChars="200"/>
        <w:rPr>
          <w:rFonts w:hint="eastAsia" w:ascii="仿宋" w:hAnsi="仿宋" w:eastAsia="仿宋" w:cs="仿宋"/>
          <w:b/>
          <w:bCs/>
          <w:color w:val="auto"/>
          <w:szCs w:val="24"/>
          <w:highlight w:val="none"/>
          <w:lang w:eastAsia="zh-CN"/>
        </w:rPr>
      </w:pPr>
    </w:p>
    <w:p w14:paraId="08CB48D9">
      <w:pPr>
        <w:pStyle w:val="4"/>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6FABF822">
      <w:pPr>
        <w:rPr>
          <w:rFonts w:hint="eastAsia" w:ascii="仿宋" w:hAnsi="仿宋" w:eastAsia="仿宋" w:cs="仿宋"/>
          <w:b/>
          <w:bCs/>
          <w:sz w:val="32"/>
          <w:szCs w:val="32"/>
        </w:rPr>
      </w:pPr>
      <w:r>
        <w:rPr>
          <w:rFonts w:hint="eastAsia" w:ascii="仿宋" w:hAnsi="仿宋" w:eastAsia="仿宋" w:cs="仿宋"/>
          <w:b/>
          <w:bCs/>
          <w:sz w:val="32"/>
          <w:szCs w:val="32"/>
        </w:rPr>
        <w:br w:type="page"/>
      </w:r>
    </w:p>
    <w:p w14:paraId="1A646C0C">
      <w:pPr>
        <w:spacing w:line="360" w:lineRule="auto"/>
        <w:ind w:firstLine="643" w:firstLineChars="200"/>
        <w:jc w:val="center"/>
        <w:outlineLvl w:val="0"/>
        <w:rPr>
          <w:rFonts w:hint="eastAsia" w:ascii="仿宋" w:hAnsi="仿宋" w:eastAsia="仿宋" w:cs="仿宋"/>
          <w:b/>
          <w:bCs/>
          <w:sz w:val="32"/>
          <w:szCs w:val="32"/>
        </w:rPr>
      </w:pPr>
      <w:bookmarkStart w:id="5" w:name="_Toc29060"/>
      <w:r>
        <w:rPr>
          <w:rFonts w:hint="eastAsia" w:ascii="仿宋" w:hAnsi="仿宋" w:eastAsia="仿宋" w:cs="仿宋"/>
          <w:b/>
          <w:bCs/>
          <w:sz w:val="32"/>
          <w:szCs w:val="32"/>
        </w:rPr>
        <w:t>法人授权委托书</w:t>
      </w:r>
      <w:bookmarkEnd w:id="5"/>
    </w:p>
    <w:p w14:paraId="2CD64C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val="en-US" w:eastAsia="zh-CN"/>
        </w:rPr>
        <w:t>投标</w:t>
      </w:r>
      <w:r>
        <w:rPr>
          <w:rFonts w:hint="eastAsia" w:ascii="仿宋" w:hAnsi="仿宋" w:eastAsia="仿宋" w:cs="仿宋"/>
          <w:sz w:val="24"/>
          <w:szCs w:val="24"/>
          <w:lang w:eastAsia="zh-CN"/>
        </w:rPr>
        <w:t>文件</w:t>
      </w:r>
      <w:r>
        <w:rPr>
          <w:rFonts w:hint="eastAsia" w:ascii="仿宋" w:hAnsi="仿宋" w:eastAsia="仿宋" w:cs="仿宋"/>
          <w:sz w:val="24"/>
          <w:szCs w:val="24"/>
        </w:rPr>
        <w:t>、签订合同和处理有关事宜，其法律后果由我方承担。</w:t>
      </w:r>
    </w:p>
    <w:p w14:paraId="77FCD1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bookmarkStart w:id="32" w:name="_GoBack"/>
      <w:bookmarkEnd w:id="32"/>
    </w:p>
    <w:p w14:paraId="7724FE82">
      <w:pPr>
        <w:spacing w:line="360" w:lineRule="auto"/>
        <w:ind w:firstLine="480" w:firstLineChars="200"/>
        <w:rPr>
          <w:rFonts w:hint="eastAsia" w:ascii="仿宋" w:hAnsi="仿宋" w:eastAsia="仿宋" w:cs="仿宋"/>
          <w:color w:val="auto"/>
          <w:sz w:val="24"/>
          <w:szCs w:val="24"/>
          <w:highlight w:val="none"/>
        </w:rPr>
      </w:pPr>
      <w:bookmarkStart w:id="6" w:name="_Toc214090947"/>
      <w:bookmarkStart w:id="7" w:name="_Toc201637979"/>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递交响应文件截止</w:t>
      </w:r>
      <w:r>
        <w:rPr>
          <w:rFonts w:hint="eastAsia" w:ascii="仿宋" w:hAnsi="仿宋" w:eastAsia="仿宋" w:cs="仿宋"/>
          <w:color w:val="auto"/>
          <w:sz w:val="24"/>
          <w:szCs w:val="24"/>
          <w:highlight w:val="none"/>
        </w:rPr>
        <w:t>之日起不少于90日历天</w:t>
      </w:r>
    </w:p>
    <w:p w14:paraId="662AE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6"/>
      <w:bookmarkEnd w:id="7"/>
    </w:p>
    <w:p w14:paraId="7F93939E">
      <w:pPr>
        <w:spacing w:line="360" w:lineRule="auto"/>
        <w:ind w:firstLine="480" w:firstLineChars="200"/>
        <w:rPr>
          <w:rFonts w:hint="eastAsia" w:ascii="仿宋" w:hAnsi="仿宋" w:eastAsia="仿宋" w:cs="仿宋"/>
          <w:sz w:val="24"/>
          <w:szCs w:val="24"/>
        </w:rPr>
      </w:pPr>
      <w:bookmarkStart w:id="8" w:name="_Toc214090948"/>
      <w:bookmarkStart w:id="9" w:name="_Toc201637980"/>
      <w:r>
        <w:rPr>
          <w:rFonts w:hint="eastAsia" w:ascii="仿宋" w:hAnsi="仿宋" w:eastAsia="仿宋" w:cs="仿宋"/>
          <w:sz w:val="24"/>
          <w:szCs w:val="24"/>
        </w:rPr>
        <w:t>职务：</w:t>
      </w:r>
      <w:bookmarkEnd w:id="8"/>
      <w:bookmarkEnd w:id="9"/>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6810DAEE">
      <w:pPr>
        <w:spacing w:line="360" w:lineRule="auto"/>
        <w:ind w:firstLine="480" w:firstLineChars="200"/>
        <w:rPr>
          <w:rFonts w:hint="eastAsia" w:ascii="仿宋" w:hAnsi="仿宋" w:eastAsia="仿宋" w:cs="仿宋"/>
          <w:sz w:val="24"/>
          <w:szCs w:val="24"/>
        </w:rPr>
      </w:pPr>
      <w:bookmarkStart w:id="10" w:name="_Toc201637981"/>
      <w:bookmarkStart w:id="11" w:name="_Toc214090949"/>
      <w:r>
        <w:rPr>
          <w:rFonts w:hint="eastAsia" w:ascii="仿宋" w:hAnsi="仿宋" w:eastAsia="仿宋" w:cs="仿宋"/>
          <w:sz w:val="24"/>
          <w:szCs w:val="24"/>
        </w:rPr>
        <w:t>身份证</w:t>
      </w:r>
      <w:r>
        <w:rPr>
          <w:rFonts w:hint="eastAsia" w:ascii="仿宋" w:hAnsi="仿宋" w:eastAsia="仿宋" w:cs="仿宋"/>
          <w:sz w:val="24"/>
          <w:szCs w:val="24"/>
          <w:lang w:val="en-US" w:eastAsia="zh-CN"/>
        </w:rPr>
        <w:t>号码</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身份证</w:t>
      </w:r>
      <w:r>
        <w:rPr>
          <w:rFonts w:hint="eastAsia" w:ascii="仿宋" w:hAnsi="仿宋" w:eastAsia="仿宋" w:cs="仿宋"/>
          <w:sz w:val="24"/>
          <w:szCs w:val="24"/>
          <w:lang w:val="en-US" w:eastAsia="zh-CN"/>
        </w:rPr>
        <w:t>号码</w:t>
      </w:r>
      <w:r>
        <w:rPr>
          <w:rFonts w:hint="eastAsia" w:ascii="仿宋" w:hAnsi="仿宋" w:eastAsia="仿宋" w:cs="仿宋"/>
          <w:sz w:val="24"/>
          <w:szCs w:val="24"/>
        </w:rPr>
        <w:t>：</w:t>
      </w:r>
      <w:bookmarkEnd w:id="10"/>
      <w:bookmarkEnd w:id="11"/>
    </w:p>
    <w:p w14:paraId="4C94399E">
      <w:pPr>
        <w:spacing w:line="360" w:lineRule="auto"/>
        <w:outlineLvl w:val="0"/>
        <w:rPr>
          <w:rFonts w:hint="eastAsia" w:ascii="仿宋" w:hAnsi="仿宋" w:eastAsia="仿宋" w:cs="仿宋"/>
          <w:sz w:val="24"/>
          <w:szCs w:val="24"/>
        </w:rPr>
      </w:pPr>
      <w:bookmarkStart w:id="12" w:name="_Toc201637982"/>
      <w:bookmarkStart w:id="13" w:name="_Toc214090950"/>
      <w:bookmarkStart w:id="14" w:name="_Toc3416"/>
      <w:r>
        <w:rPr>
          <w:rFonts w:hint="eastAsia" w:ascii="仿宋" w:hAnsi="仿宋" w:eastAsia="仿宋" w:cs="仿宋"/>
          <w:sz w:val="24"/>
          <w:szCs w:val="24"/>
        </w:rPr>
        <w:t>附：法定代表人、</w:t>
      </w:r>
      <w:r>
        <w:rPr>
          <w:rFonts w:hint="eastAsia" w:ascii="仿宋" w:hAnsi="仿宋" w:eastAsia="仿宋" w:cs="仿宋"/>
          <w:sz w:val="24"/>
          <w:szCs w:val="24"/>
          <w:lang w:eastAsia="zh-CN"/>
        </w:rPr>
        <w:t>委托代理人</w:t>
      </w:r>
      <w:r>
        <w:rPr>
          <w:rFonts w:hint="eastAsia" w:ascii="仿宋" w:hAnsi="仿宋" w:eastAsia="仿宋" w:cs="仿宋"/>
          <w:sz w:val="24"/>
          <w:szCs w:val="24"/>
        </w:rPr>
        <w:t>身份证复印件。</w:t>
      </w:r>
      <w:bookmarkEnd w:id="12"/>
      <w:bookmarkEnd w:id="13"/>
      <w:bookmarkEnd w:id="14"/>
    </w:p>
    <w:tbl>
      <w:tblPr>
        <w:tblStyle w:val="11"/>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jc w:val="center"/>
        </w:trPr>
        <w:tc>
          <w:tcPr>
            <w:tcW w:w="4652" w:type="dxa"/>
            <w:vAlign w:val="center"/>
          </w:tcPr>
          <w:p w14:paraId="39BEA338">
            <w:pPr>
              <w:spacing w:line="360" w:lineRule="auto"/>
              <w:jc w:val="center"/>
              <w:rPr>
                <w:rFonts w:hint="eastAsia" w:ascii="仿宋" w:hAnsi="仿宋" w:eastAsia="仿宋" w:cs="仿宋"/>
                <w:sz w:val="24"/>
                <w:szCs w:val="24"/>
              </w:rPr>
            </w:pPr>
            <w:bookmarkStart w:id="15" w:name="_Toc201637983"/>
            <w:bookmarkStart w:id="16" w:name="_Toc214090951"/>
            <w:r>
              <w:rPr>
                <w:rFonts w:hint="eastAsia" w:ascii="仿宋" w:hAnsi="仿宋" w:eastAsia="仿宋" w:cs="仿宋"/>
                <w:sz w:val="24"/>
                <w:szCs w:val="24"/>
              </w:rPr>
              <w:t>法定代表人身份证复印件</w:t>
            </w:r>
            <w:bookmarkEnd w:id="15"/>
            <w:bookmarkEnd w:id="16"/>
          </w:p>
          <w:p w14:paraId="6FACDEFD">
            <w:pPr>
              <w:spacing w:line="360" w:lineRule="auto"/>
              <w:jc w:val="center"/>
              <w:rPr>
                <w:rFonts w:hint="eastAsia" w:ascii="仿宋" w:hAnsi="仿宋" w:eastAsia="仿宋" w:cs="仿宋"/>
                <w:sz w:val="24"/>
                <w:szCs w:val="24"/>
              </w:rPr>
            </w:pPr>
            <w:bookmarkStart w:id="17" w:name="_Toc201637984"/>
            <w:bookmarkStart w:id="18" w:name="_Toc214090952"/>
            <w:r>
              <w:rPr>
                <w:rFonts w:hint="eastAsia" w:ascii="仿宋" w:hAnsi="仿宋" w:eastAsia="仿宋" w:cs="仿宋"/>
                <w:sz w:val="24"/>
                <w:szCs w:val="24"/>
              </w:rPr>
              <w:t>（正面）</w:t>
            </w:r>
            <w:bookmarkEnd w:id="17"/>
            <w:bookmarkEnd w:id="18"/>
          </w:p>
        </w:tc>
        <w:tc>
          <w:tcPr>
            <w:tcW w:w="4649" w:type="dxa"/>
            <w:vAlign w:val="center"/>
          </w:tcPr>
          <w:p w14:paraId="5353D182">
            <w:pPr>
              <w:spacing w:line="360" w:lineRule="auto"/>
              <w:jc w:val="center"/>
              <w:rPr>
                <w:rFonts w:hint="eastAsia" w:ascii="仿宋" w:hAnsi="仿宋" w:eastAsia="仿宋" w:cs="仿宋"/>
                <w:sz w:val="24"/>
                <w:szCs w:val="24"/>
              </w:rPr>
            </w:pPr>
            <w:bookmarkStart w:id="19" w:name="_Toc214090953"/>
            <w:bookmarkStart w:id="20" w:name="_Toc201637985"/>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9"/>
            <w:bookmarkEnd w:id="20"/>
          </w:p>
          <w:p w14:paraId="5085BFE3">
            <w:pPr>
              <w:spacing w:line="360" w:lineRule="auto"/>
              <w:jc w:val="center"/>
              <w:rPr>
                <w:rFonts w:hint="eastAsia" w:ascii="仿宋" w:hAnsi="仿宋" w:eastAsia="仿宋" w:cs="仿宋"/>
                <w:sz w:val="24"/>
                <w:szCs w:val="24"/>
              </w:rPr>
            </w:pPr>
            <w:bookmarkStart w:id="21" w:name="_Toc201637986"/>
            <w:bookmarkStart w:id="22" w:name="_Toc214090954"/>
            <w:r>
              <w:rPr>
                <w:rFonts w:hint="eastAsia" w:ascii="仿宋" w:hAnsi="仿宋" w:eastAsia="仿宋" w:cs="仿宋"/>
                <w:sz w:val="24"/>
                <w:szCs w:val="24"/>
              </w:rPr>
              <w:t>（正面）</w:t>
            </w:r>
            <w:bookmarkEnd w:id="21"/>
            <w:bookmarkEnd w:id="22"/>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4652" w:type="dxa"/>
            <w:vAlign w:val="center"/>
          </w:tcPr>
          <w:p w14:paraId="163E7DE9">
            <w:pPr>
              <w:spacing w:line="360" w:lineRule="auto"/>
              <w:jc w:val="center"/>
              <w:rPr>
                <w:rFonts w:hint="eastAsia" w:ascii="仿宋" w:hAnsi="仿宋" w:eastAsia="仿宋" w:cs="仿宋"/>
                <w:color w:val="auto"/>
                <w:sz w:val="24"/>
                <w:szCs w:val="24"/>
              </w:rPr>
            </w:pPr>
            <w:bookmarkStart w:id="23" w:name="_Toc201637987"/>
            <w:bookmarkStart w:id="24" w:name="_Toc214090955"/>
            <w:r>
              <w:rPr>
                <w:rFonts w:hint="eastAsia" w:ascii="仿宋" w:hAnsi="仿宋" w:eastAsia="仿宋" w:cs="仿宋"/>
                <w:color w:val="auto"/>
                <w:sz w:val="24"/>
                <w:szCs w:val="24"/>
              </w:rPr>
              <w:t>法定代表人身份证复印件</w:t>
            </w:r>
            <w:bookmarkEnd w:id="23"/>
            <w:bookmarkEnd w:id="24"/>
          </w:p>
          <w:p w14:paraId="3CAFA749">
            <w:pPr>
              <w:spacing w:line="360" w:lineRule="auto"/>
              <w:jc w:val="center"/>
              <w:rPr>
                <w:rFonts w:hint="eastAsia" w:ascii="仿宋" w:hAnsi="仿宋" w:eastAsia="仿宋" w:cs="仿宋"/>
                <w:color w:val="auto"/>
                <w:sz w:val="24"/>
                <w:szCs w:val="24"/>
              </w:rPr>
            </w:pPr>
            <w:bookmarkStart w:id="25" w:name="_Toc201637988"/>
            <w:bookmarkStart w:id="26" w:name="_Toc214090956"/>
            <w:r>
              <w:rPr>
                <w:rFonts w:hint="eastAsia" w:ascii="仿宋" w:hAnsi="仿宋" w:eastAsia="仿宋" w:cs="仿宋"/>
                <w:color w:val="auto"/>
                <w:sz w:val="24"/>
                <w:szCs w:val="24"/>
              </w:rPr>
              <w:t>（反面）</w:t>
            </w:r>
            <w:bookmarkEnd w:id="25"/>
            <w:bookmarkEnd w:id="26"/>
          </w:p>
        </w:tc>
        <w:tc>
          <w:tcPr>
            <w:tcW w:w="4649" w:type="dxa"/>
            <w:vAlign w:val="center"/>
          </w:tcPr>
          <w:p w14:paraId="7896264B">
            <w:pPr>
              <w:spacing w:line="360" w:lineRule="auto"/>
              <w:jc w:val="center"/>
              <w:rPr>
                <w:rFonts w:hint="eastAsia" w:ascii="仿宋" w:hAnsi="仿宋" w:eastAsia="仿宋" w:cs="仿宋"/>
                <w:color w:val="auto"/>
                <w:sz w:val="24"/>
                <w:szCs w:val="24"/>
              </w:rPr>
            </w:pPr>
            <w:bookmarkStart w:id="27" w:name="_Toc214090957"/>
            <w:bookmarkStart w:id="28"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7"/>
            <w:bookmarkEnd w:id="28"/>
          </w:p>
          <w:p w14:paraId="08A6E5F8">
            <w:pPr>
              <w:spacing w:line="360" w:lineRule="auto"/>
              <w:jc w:val="center"/>
              <w:rPr>
                <w:rFonts w:hint="eastAsia" w:ascii="仿宋" w:hAnsi="仿宋" w:eastAsia="仿宋" w:cs="仿宋"/>
                <w:color w:val="auto"/>
                <w:sz w:val="24"/>
                <w:szCs w:val="24"/>
              </w:rPr>
            </w:pPr>
            <w:bookmarkStart w:id="29" w:name="_Toc214090958"/>
            <w:bookmarkStart w:id="30" w:name="_Toc201637990"/>
            <w:r>
              <w:rPr>
                <w:rFonts w:hint="eastAsia" w:ascii="仿宋" w:hAnsi="仿宋" w:eastAsia="仿宋" w:cs="仿宋"/>
                <w:color w:val="auto"/>
                <w:sz w:val="24"/>
                <w:szCs w:val="24"/>
              </w:rPr>
              <w:t>（反面）</w:t>
            </w:r>
            <w:bookmarkEnd w:id="29"/>
            <w:bookmarkEnd w:id="30"/>
          </w:p>
        </w:tc>
      </w:tr>
    </w:tbl>
    <w:p w14:paraId="06BB5DE5">
      <w:pPr>
        <w:spacing w:line="360" w:lineRule="auto"/>
        <w:rPr>
          <w:rFonts w:hint="eastAsia" w:ascii="仿宋" w:hAnsi="仿宋" w:eastAsia="仿宋" w:cs="仿宋"/>
          <w:color w:val="auto"/>
          <w:sz w:val="24"/>
          <w:szCs w:val="24"/>
        </w:rPr>
      </w:pPr>
    </w:p>
    <w:p w14:paraId="791B77DC">
      <w:pPr>
        <w:spacing w:line="360" w:lineRule="auto"/>
        <w:ind w:right="617"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（加盖单位公章）</w:t>
      </w:r>
    </w:p>
    <w:p w14:paraId="0625FC8E">
      <w:pPr>
        <w:spacing w:line="360" w:lineRule="auto"/>
        <w:ind w:right="617"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748FEB41">
      <w:pPr>
        <w:rPr>
          <w:rFonts w:hint="eastAsia" w:ascii="仿宋" w:hAnsi="仿宋" w:eastAsia="仿宋" w:cs="仿宋"/>
          <w:color w:val="auto"/>
          <w:sz w:val="24"/>
          <w:szCs w:val="24"/>
          <w:highlight w:val="none"/>
          <w:lang w:eastAsia="zh-CN"/>
        </w:rPr>
      </w:pPr>
    </w:p>
    <w:p w14:paraId="0DDAF6F5">
      <w:pPr>
        <w:rPr>
          <w:rFonts w:hint="eastAsia" w:ascii="仿宋" w:hAnsi="仿宋" w:eastAsia="仿宋" w:cs="仿宋"/>
          <w:color w:val="auto"/>
          <w:sz w:val="24"/>
          <w:szCs w:val="24"/>
          <w:highlight w:val="none"/>
          <w:lang w:eastAsia="zh-CN"/>
        </w:rPr>
      </w:pPr>
    </w:p>
    <w:p w14:paraId="54E7760F">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29928D67">
      <w:pPr>
        <w:pStyle w:val="13"/>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sz w:val="24"/>
          <w:szCs w:val="24"/>
          <w:lang w:val="en-US" w:eastAsia="zh-CN"/>
        </w:rPr>
      </w:pPr>
    </w:p>
    <w:p w14:paraId="232A505C">
      <w:pPr>
        <w:pStyle w:val="13"/>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lang w:val="en-US" w:eastAsia="zh-CN"/>
        </w:rPr>
      </w:pP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仿宋" w:hAnsi="仿宋" w:eastAsia="仿宋" w:cs="仿宋"/>
          <w:b/>
          <w:bCs/>
          <w:sz w:val="24"/>
          <w:szCs w:val="24"/>
          <w:highlight w:val="none"/>
          <w:lang w:val="en-US" w:eastAsia="zh-CN"/>
        </w:rPr>
      </w:pPr>
      <w:bookmarkStart w:id="31" w:name="_Toc20805"/>
      <w:r>
        <w:rPr>
          <w:rFonts w:hint="eastAsia" w:ascii="仿宋" w:hAnsi="仿宋" w:eastAsia="仿宋" w:cs="仿宋"/>
          <w:b/>
          <w:bCs/>
          <w:sz w:val="24"/>
          <w:szCs w:val="24"/>
          <w:highlight w:val="none"/>
          <w:lang w:val="en-US" w:eastAsia="zh-CN"/>
        </w:rPr>
        <w:t>具有履行合同所必需的设备和专业技术能力的承诺</w:t>
      </w:r>
      <w:bookmarkEnd w:id="3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6D28912">
      <w:pPr>
        <w:spacing w:line="360" w:lineRule="auto"/>
        <w:rPr>
          <w:rFonts w:hint="eastAsia" w:ascii="仿宋" w:hAnsi="仿宋" w:eastAsia="仿宋" w:cs="仿宋"/>
          <w:spacing w:val="4"/>
          <w:sz w:val="24"/>
          <w:szCs w:val="24"/>
          <w:highlight w:val="none"/>
        </w:rPr>
      </w:pPr>
    </w:p>
    <w:p w14:paraId="46F92AAC">
      <w:pPr>
        <w:pStyle w:val="10"/>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highlight w:val="none"/>
          <w:u w:val="single"/>
          <w:lang w:val="en-US" w:eastAsia="zh-CN"/>
        </w:rPr>
        <w:t>采购人名称</w:t>
      </w:r>
      <w:r>
        <w:rPr>
          <w:rFonts w:hint="eastAsia" w:ascii="仿宋" w:hAnsi="仿宋" w:eastAsia="仿宋" w:cs="仿宋"/>
          <w:sz w:val="24"/>
          <w:szCs w:val="24"/>
          <w:highlight w:val="none"/>
          <w:u w:val="single"/>
        </w:rPr>
        <w:t>/</w:t>
      </w:r>
      <w:r>
        <w:rPr>
          <w:rFonts w:hint="eastAsia" w:ascii="仿宋" w:hAnsi="仿宋" w:eastAsia="仿宋" w:cs="仿宋"/>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3C524202">
      <w:pPr>
        <w:pStyle w:val="4"/>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75E454C">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textAlignment w:val="auto"/>
        <w:rPr>
          <w:rFonts w:hint="eastAsia" w:ascii="仿宋" w:hAnsi="仿宋" w:eastAsia="仿宋" w:cs="仿宋"/>
          <w:b w:val="0"/>
          <w:bCs/>
          <w:sz w:val="24"/>
          <w:szCs w:val="24"/>
          <w:lang w:val="en-US" w:eastAsia="zh-CN"/>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C296D4D"/>
    <w:rsid w:val="129F5D74"/>
    <w:rsid w:val="19777A12"/>
    <w:rsid w:val="1A6844C5"/>
    <w:rsid w:val="25D43F93"/>
    <w:rsid w:val="26AA7E6F"/>
    <w:rsid w:val="2A2252BB"/>
    <w:rsid w:val="36140C0A"/>
    <w:rsid w:val="37AB5222"/>
    <w:rsid w:val="4ABF2049"/>
    <w:rsid w:val="532E1694"/>
    <w:rsid w:val="5E836A0F"/>
    <w:rsid w:val="648B7FA6"/>
    <w:rsid w:val="6C525D4F"/>
    <w:rsid w:val="71FD0638"/>
    <w:rsid w:val="739C3982"/>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ascii="Times New Roman" w:hAnsi="Times New Roman" w:eastAsia="宋体"/>
      <w:szCs w:val="24"/>
    </w:rPr>
  </w:style>
  <w:style w:type="paragraph" w:styleId="3">
    <w:name w:val="index 5"/>
    <w:basedOn w:val="1"/>
    <w:next w:val="1"/>
    <w:qFormat/>
    <w:uiPriority w:val="0"/>
    <w:pPr>
      <w:ind w:left="1680"/>
    </w:pPr>
  </w:style>
  <w:style w:type="paragraph" w:styleId="4">
    <w:name w:val="Body Text"/>
    <w:basedOn w:val="1"/>
    <w:qFormat/>
    <w:uiPriority w:val="0"/>
    <w:pPr>
      <w:spacing w:after="120" w:afterLines="0"/>
    </w:pPr>
    <w:rPr>
      <w:rFonts w:ascii="Times New Roman"/>
      <w:kern w:val="2"/>
      <w:sz w:val="21"/>
    </w:rPr>
  </w:style>
  <w:style w:type="paragraph" w:styleId="5">
    <w:name w:val="Block Text"/>
    <w:basedOn w:val="1"/>
    <w:next w:val="1"/>
    <w:qFormat/>
    <w:uiPriority w:val="0"/>
    <w:pPr>
      <w:spacing w:after="120"/>
      <w:ind w:left="1440" w:leftChars="700" w:right="700" w:rightChars="700"/>
    </w:pPr>
  </w:style>
  <w:style w:type="paragraph" w:styleId="6">
    <w:name w:val="Body Text Indent 2"/>
    <w:basedOn w:val="1"/>
    <w:qFormat/>
    <w:uiPriority w:val="99"/>
    <w:pPr>
      <w:spacing w:line="480" w:lineRule="exact"/>
      <w:ind w:left="-1"/>
    </w:pPr>
    <w:rPr>
      <w:sz w:val="24"/>
      <w:szCs w:val="24"/>
    </w:rPr>
  </w:style>
  <w:style w:type="paragraph" w:styleId="7">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8">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qFormat/>
    <w:uiPriority w:val="39"/>
    <w:rPr>
      <w:sz w:val="21"/>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1499</Words>
  <Characters>1585</Characters>
  <Lines>0</Lines>
  <Paragraphs>0</Paragraphs>
  <TotalTime>1</TotalTime>
  <ScaleCrop>false</ScaleCrop>
  <LinksUpToDate>false</LinksUpToDate>
  <CharactersWithSpaces>1955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小林</cp:lastModifiedBy>
  <dcterms:modified xsi:type="dcterms:W3CDTF">2025-12-19T04:37:41Z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AE7CDF66E5C6450995A5191B7000FACA_13</vt:lpwstr>
  </property>
  <property fmtid="{D5CDD505-2E9C-101B-9397-08002B2CF9AE}" pid="4" name="KSOTemplateDocerSaveRecord">
    <vt:lpwstr>eyJoZGlkIjoiMGU3ZjFjMTQ1ZTI0MDQ3OTMzNmJkMWM1ZGI1OGE1Y2YiLCJ1c2VySWQiOiIyODcxODAyMTEifQ==</vt:lpwstr>
  </property>
</Properties>
</file>