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版本号：ZWZB【2025】120220251219001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临渭区2025年度黄河流域省级重要湿地保护治理项目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ZWZB【2025】1202</w:t>
      </w:r>
      <w:r>
        <w:br/>
      </w:r>
      <w:r>
        <w:br/>
      </w:r>
      <w:r>
        <w:br/>
      </w:r>
    </w:p>
    <w:p>
      <w:pPr>
        <w:pStyle w:val="null3"/>
        <w:jc w:val="center"/>
        <w:outlineLvl w:val="2"/>
      </w:pPr>
      <w:r>
        <w:rPr>
          <w:rFonts w:ascii="仿宋_GB2312" w:hAnsi="仿宋_GB2312" w:cs="仿宋_GB2312" w:eastAsia="仿宋_GB2312"/>
          <w:sz w:val="28"/>
          <w:b/>
        </w:rPr>
        <w:t>渭南市临渭区林业局</w:t>
      </w:r>
    </w:p>
    <w:p>
      <w:pPr>
        <w:pStyle w:val="null3"/>
        <w:jc w:val="center"/>
        <w:outlineLvl w:val="2"/>
      </w:pPr>
      <w:r>
        <w:rPr>
          <w:rFonts w:ascii="仿宋_GB2312" w:hAnsi="仿宋_GB2312" w:cs="仿宋_GB2312" w:eastAsia="仿宋_GB2312"/>
          <w:sz w:val="28"/>
          <w:b/>
        </w:rPr>
        <w:t>陕西众维项目管理有限公司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陕西众维项目管理有限公司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渭南市临渭区林业局</w:t>
      </w:r>
      <w:r>
        <w:rPr>
          <w:rFonts w:ascii="仿宋_GB2312" w:hAnsi="仿宋_GB2312" w:cs="仿宋_GB2312" w:eastAsia="仿宋_GB2312"/>
        </w:rPr>
        <w:t>委托，拟对</w:t>
      </w:r>
      <w:r>
        <w:rPr>
          <w:rFonts w:ascii="仿宋_GB2312" w:hAnsi="仿宋_GB2312" w:cs="仿宋_GB2312" w:eastAsia="仿宋_GB2312"/>
        </w:rPr>
        <w:t>临渭区2025年度黄河流域省级重要湿地保护治理项目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ZWZB【2025】1202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临渭区2025年度黄河流域省级重要湿地保护治理项目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湿地植被恢复。其中鸟类栖息地恢复70亩（栽植芦苇、柽柳），退化湿地修复26亩(栽植芦苇、柽柳、紫穗槐)，植被修复采取混交方式，临水侧栽植柽柳、芦苇，防止汛期洪水冲刷损毁；湿地封育980亩；建设标识牌6个。 2、野生动植物栖息地保护。建设保护宣传牌8个、警示牌12个；野大豆保护13亩；鸟类栖息地保护90亩；建设鸟类监测平台2处；制定有害生物防治方案，系统开展有害生物防治工作。 3、湿地监测宣教体系建设。购置安装全要素气象监测设备1套；布设安装高清摄像头15个；购置照相机1套、更新无人机1架；在渭河省级重要湿地临渭区段布设监测样线6条、监测样点14个，对该区域野生动物进行监测，编制动物监测报告1份；在渭河省级重要湿地临渭区段布设监测样线6条、监测样方28个，对该区域野生植物进行监测，编制植物监测报告1份；拍摄重要湿地宣传片1部；安装宣传牌30个；购置宣传袋5300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采购包1（湿地植被恢复）：属于专门面向中小企业采购。</w:t>
      </w:r>
    </w:p>
    <w:p>
      <w:pPr>
        <w:pStyle w:val="null3"/>
      </w:pPr>
      <w:r>
        <w:rPr>
          <w:rFonts w:ascii="仿宋_GB2312" w:hAnsi="仿宋_GB2312" w:cs="仿宋_GB2312" w:eastAsia="仿宋_GB2312"/>
        </w:rPr>
        <w:t>采购包2（野生动植物栖息地保护）：属于专门面向中小企业采购。</w:t>
      </w:r>
    </w:p>
    <w:p>
      <w:pPr>
        <w:pStyle w:val="null3"/>
      </w:pPr>
      <w:r>
        <w:rPr>
          <w:rFonts w:ascii="仿宋_GB2312" w:hAnsi="仿宋_GB2312" w:cs="仿宋_GB2312" w:eastAsia="仿宋_GB2312"/>
        </w:rPr>
        <w:t>采购包3（湿地监测宣教体系建设）：属于专门面向中小企业采购。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1、具有独立承担民事责任的能力：投标人具备独立承担民事责任能力的法人、其他组织或自然人，提供合法有效的统一社会信用代码的营业执照副本（自然人提供身份证复印件）；</w:t>
      </w:r>
    </w:p>
    <w:p>
      <w:pPr>
        <w:pStyle w:val="null3"/>
      </w:pPr>
      <w:r>
        <w:rPr>
          <w:rFonts w:ascii="仿宋_GB2312" w:hAnsi="仿宋_GB2312" w:cs="仿宋_GB2312" w:eastAsia="仿宋_GB2312"/>
        </w:rPr>
        <w:t>2、具有良好的商业信誉和健全的财务会计制度：提供具有财务审计资质单位出具的2024年度的财务报告或开标前六个月内其基本账户银行出具的资信证明（附基本账户证明）；</w:t>
      </w:r>
    </w:p>
    <w:p>
      <w:pPr>
        <w:pStyle w:val="null3"/>
      </w:pPr>
      <w:r>
        <w:rPr>
          <w:rFonts w:ascii="仿宋_GB2312" w:hAnsi="仿宋_GB2312" w:cs="仿宋_GB2312" w:eastAsia="仿宋_GB2312"/>
        </w:rPr>
        <w:t>3、有依法缴纳社会保障资金的良好记录：提供投标截止时间前近一年内任意一个月的社会保障资金缴存证明或社保机构开具的社会保险参保缴费情况证明，依法不需要缴纳社会保障资金的应提供相关证明材料；</w:t>
      </w:r>
    </w:p>
    <w:p>
      <w:pPr>
        <w:pStyle w:val="null3"/>
      </w:pPr>
      <w:r>
        <w:rPr>
          <w:rFonts w:ascii="仿宋_GB2312" w:hAnsi="仿宋_GB2312" w:cs="仿宋_GB2312" w:eastAsia="仿宋_GB2312"/>
        </w:rPr>
        <w:t>4、有依法缴纳税收的良好记录：提供投标截止时间前近一年内任意一个月的依法缴纳税收的相关证明，依法免税需提供相关证明材料；</w:t>
      </w:r>
    </w:p>
    <w:p>
      <w:pPr>
        <w:pStyle w:val="null3"/>
      </w:pPr>
      <w:r>
        <w:rPr>
          <w:rFonts w:ascii="仿宋_GB2312" w:hAnsi="仿宋_GB2312" w:cs="仿宋_GB2312" w:eastAsia="仿宋_GB2312"/>
        </w:rPr>
        <w:t>5、参加政府采购活动前三年内，在经营活动中没有重大违法记录：提供投标人参加政府采购活动前三年内经营活动中没有重大违法记录的书面声明；</w:t>
      </w:r>
    </w:p>
    <w:p>
      <w:pPr>
        <w:pStyle w:val="null3"/>
      </w:pPr>
      <w:r>
        <w:rPr>
          <w:rFonts w:ascii="仿宋_GB2312" w:hAnsi="仿宋_GB2312" w:cs="仿宋_GB2312" w:eastAsia="仿宋_GB2312"/>
        </w:rPr>
        <w:t>6、具有履行合同所必需的设备和专业技术能力：提供具有履行合同所必需的设备和专业技术能力的声明；</w:t>
      </w:r>
    </w:p>
    <w:p>
      <w:pPr>
        <w:pStyle w:val="null3"/>
      </w:pPr>
      <w:r>
        <w:rPr>
          <w:rFonts w:ascii="仿宋_GB2312" w:hAnsi="仿宋_GB2312" w:cs="仿宋_GB2312" w:eastAsia="仿宋_GB2312"/>
        </w:rPr>
        <w:t>7、法定代表人授权书/法定代表人身份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8、信用信息：投标人未列入“信用中国”网站(www.creditchina.gov.cn)失信被执行人、重大税收违法失信主体、政府采购严重违法失信行为记录名单和“中国政府采购网”(www.ccgp.gov.cn)政府采购严重违法失信行为记录名单（以现场信用记录查询结果为准）;</w:t>
      </w:r>
    </w:p>
    <w:p>
      <w:pPr>
        <w:pStyle w:val="null3"/>
      </w:pPr>
      <w:r>
        <w:rPr>
          <w:rFonts w:ascii="仿宋_GB2312" w:hAnsi="仿宋_GB2312" w:cs="仿宋_GB2312" w:eastAsia="仿宋_GB2312"/>
        </w:rPr>
        <w:t>9、无控股、管理承诺：单位负责人为同一人或者存在直接控股、管理关系的不同投标人不得参加同一合同项下的政府采购活动；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10、非联合体投标：本项目不接受联合体投标，提供《非联合体声明函》。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1、具有独立承担民事责任的能力：投标人具备独立承担民事责任能力的法人、其他组织或自然人，提供合法有效的统一社会信用代码的营业执照副本（自然人提供身份证复印件）；</w:t>
      </w:r>
    </w:p>
    <w:p>
      <w:pPr>
        <w:pStyle w:val="null3"/>
      </w:pPr>
      <w:r>
        <w:rPr>
          <w:rFonts w:ascii="仿宋_GB2312" w:hAnsi="仿宋_GB2312" w:cs="仿宋_GB2312" w:eastAsia="仿宋_GB2312"/>
        </w:rPr>
        <w:t>2、具有良好的商业信誉和健全的财务会计制度：提供具有财务审计资质单位出具的2024年度的财务报告或开标前六个月内其基本账户银行出具的资信证明（附基本账户证明）；</w:t>
      </w:r>
    </w:p>
    <w:p>
      <w:pPr>
        <w:pStyle w:val="null3"/>
      </w:pPr>
      <w:r>
        <w:rPr>
          <w:rFonts w:ascii="仿宋_GB2312" w:hAnsi="仿宋_GB2312" w:cs="仿宋_GB2312" w:eastAsia="仿宋_GB2312"/>
        </w:rPr>
        <w:t>3、有依法缴纳社会保障资金的良好记录：提供投标截止时间前近一年内任意一个月的社会保障资金缴存证明或社保机构开具的社会保险参保缴费情况证明，依法不需要缴纳社会保障资金的应提供相关证明材料；</w:t>
      </w:r>
    </w:p>
    <w:p>
      <w:pPr>
        <w:pStyle w:val="null3"/>
      </w:pPr>
      <w:r>
        <w:rPr>
          <w:rFonts w:ascii="仿宋_GB2312" w:hAnsi="仿宋_GB2312" w:cs="仿宋_GB2312" w:eastAsia="仿宋_GB2312"/>
        </w:rPr>
        <w:t>4、有依法缴纳税收的良好记录：提供投标截止时间前近一年内任意一个月的依法缴纳税收的相关证明，依法免税需提供相关证明材料；</w:t>
      </w:r>
    </w:p>
    <w:p>
      <w:pPr>
        <w:pStyle w:val="null3"/>
      </w:pPr>
      <w:r>
        <w:rPr>
          <w:rFonts w:ascii="仿宋_GB2312" w:hAnsi="仿宋_GB2312" w:cs="仿宋_GB2312" w:eastAsia="仿宋_GB2312"/>
        </w:rPr>
        <w:t>5、参加政府采购活动前三年内，在经营活动中没有重大违法记录：提供投标人参加政府采购活动前三年内经营活动中没有重大违法记录的书面声明；</w:t>
      </w:r>
    </w:p>
    <w:p>
      <w:pPr>
        <w:pStyle w:val="null3"/>
      </w:pPr>
      <w:r>
        <w:rPr>
          <w:rFonts w:ascii="仿宋_GB2312" w:hAnsi="仿宋_GB2312" w:cs="仿宋_GB2312" w:eastAsia="仿宋_GB2312"/>
        </w:rPr>
        <w:t>6、具有履行合同所必需的设备和专业技术能力：提供具有履行合同所必需的设备和专业技术能力的声明；</w:t>
      </w:r>
    </w:p>
    <w:p>
      <w:pPr>
        <w:pStyle w:val="null3"/>
      </w:pPr>
      <w:r>
        <w:rPr>
          <w:rFonts w:ascii="仿宋_GB2312" w:hAnsi="仿宋_GB2312" w:cs="仿宋_GB2312" w:eastAsia="仿宋_GB2312"/>
        </w:rPr>
        <w:t>7、法定代表人授权书/法定代表人身份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8、企业资质：投标人须具备林业有害生物防治资质（防治作业）丙级及以上资质；</w:t>
      </w:r>
    </w:p>
    <w:p>
      <w:pPr>
        <w:pStyle w:val="null3"/>
      </w:pPr>
      <w:r>
        <w:rPr>
          <w:rFonts w:ascii="仿宋_GB2312" w:hAnsi="仿宋_GB2312" w:cs="仿宋_GB2312" w:eastAsia="仿宋_GB2312"/>
        </w:rPr>
        <w:t>9、信用信息：投标人未列入“信用中国”网站(www.creditchina.gov.cn)失信被执行人、重大税收违法失信主体、政府采购严重违法失信行为记录名单和“中国政府采购网”(www.ccgp.gov.cn)政府采购严重违法失信行为记录名单（以现场信用记录查询结果为准）;</w:t>
      </w:r>
    </w:p>
    <w:p>
      <w:pPr>
        <w:pStyle w:val="null3"/>
      </w:pPr>
      <w:r>
        <w:rPr>
          <w:rFonts w:ascii="仿宋_GB2312" w:hAnsi="仿宋_GB2312" w:cs="仿宋_GB2312" w:eastAsia="仿宋_GB2312"/>
        </w:rPr>
        <w:t>10、无控股、管理承诺：单位负责人为同一人或者存在直接控股、管理关系的不同投标人不得参加同一合同项下的政府采购活动。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11、非联合体投标：本项目不接受联合体投标，提供《非联合体声明函》。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1、具有独立承担民事责任的能力：投标人具备独立承担民事责任能力的法人、其他组织或自然人，提供合法有效的统一社会信用代码的营业执照副本（自然人提供身份证复印件）；</w:t>
      </w:r>
    </w:p>
    <w:p>
      <w:pPr>
        <w:pStyle w:val="null3"/>
      </w:pPr>
      <w:r>
        <w:rPr>
          <w:rFonts w:ascii="仿宋_GB2312" w:hAnsi="仿宋_GB2312" w:cs="仿宋_GB2312" w:eastAsia="仿宋_GB2312"/>
        </w:rPr>
        <w:t>2、具有良好的商业信誉和健全的财务会计制度：提供具有财务审计资质单位出具的2024年度的财务报告或开标前六个月内其基本账户银行出具的资信证明（附基本账户证明）；</w:t>
      </w:r>
    </w:p>
    <w:p>
      <w:pPr>
        <w:pStyle w:val="null3"/>
      </w:pPr>
      <w:r>
        <w:rPr>
          <w:rFonts w:ascii="仿宋_GB2312" w:hAnsi="仿宋_GB2312" w:cs="仿宋_GB2312" w:eastAsia="仿宋_GB2312"/>
        </w:rPr>
        <w:t>3、有依法缴纳社会保障资金的良好记录：提供投标截止时间前近一年内任意一个月的社会保障资金缴存证明或社保机构开具的社会保险参保缴费情况证明，依法不需要缴纳社会保障资金的应提供相关证明材料；</w:t>
      </w:r>
    </w:p>
    <w:p>
      <w:pPr>
        <w:pStyle w:val="null3"/>
      </w:pPr>
      <w:r>
        <w:rPr>
          <w:rFonts w:ascii="仿宋_GB2312" w:hAnsi="仿宋_GB2312" w:cs="仿宋_GB2312" w:eastAsia="仿宋_GB2312"/>
        </w:rPr>
        <w:t>4、有依法缴纳税收的良好记录：提供投标截止时间前近一年内任意一个月的依法缴纳税收的相关证明，依法免税需提供相关证明材料；</w:t>
      </w:r>
    </w:p>
    <w:p>
      <w:pPr>
        <w:pStyle w:val="null3"/>
      </w:pPr>
      <w:r>
        <w:rPr>
          <w:rFonts w:ascii="仿宋_GB2312" w:hAnsi="仿宋_GB2312" w:cs="仿宋_GB2312" w:eastAsia="仿宋_GB2312"/>
        </w:rPr>
        <w:t>5、参加政府采购活动前三年内，在经营活动中没有重大违法记录：提供投标人参加政府采购活动前三年内经营活动中没有重大违法记录的书面声明；</w:t>
      </w:r>
    </w:p>
    <w:p>
      <w:pPr>
        <w:pStyle w:val="null3"/>
      </w:pPr>
      <w:r>
        <w:rPr>
          <w:rFonts w:ascii="仿宋_GB2312" w:hAnsi="仿宋_GB2312" w:cs="仿宋_GB2312" w:eastAsia="仿宋_GB2312"/>
        </w:rPr>
        <w:t>6、具有履行合同所必需的设备和专业技术能力：提供具有履行合同所必需的设备和专业技术能力的声明；</w:t>
      </w:r>
    </w:p>
    <w:p>
      <w:pPr>
        <w:pStyle w:val="null3"/>
      </w:pPr>
      <w:r>
        <w:rPr>
          <w:rFonts w:ascii="仿宋_GB2312" w:hAnsi="仿宋_GB2312" w:cs="仿宋_GB2312" w:eastAsia="仿宋_GB2312"/>
        </w:rPr>
        <w:t>7、法定代表人授权书/法定代表人身份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rFonts w:ascii="仿宋_GB2312" w:hAnsi="仿宋_GB2312" w:cs="仿宋_GB2312" w:eastAsia="仿宋_GB2312"/>
        </w:rPr>
        <w:t>8、企业资质：投标人须具备林业调查规划设计丙级及以上资质；</w:t>
      </w:r>
    </w:p>
    <w:p>
      <w:pPr>
        <w:pStyle w:val="null3"/>
      </w:pPr>
      <w:r>
        <w:rPr>
          <w:rFonts w:ascii="仿宋_GB2312" w:hAnsi="仿宋_GB2312" w:cs="仿宋_GB2312" w:eastAsia="仿宋_GB2312"/>
        </w:rPr>
        <w:t>9、信用查询：投标人未列入“信用中国”网站(www.creditchina.gov.cn)失信被执行人、重大税收违法失信主体、政府采购严重违法失信行为记录名单和“中国政府采购网”(www.ccgp.gov.cn)政府采购严重违法失信行为记录名单（以现场信用记录查询结果为准）；</w:t>
      </w:r>
    </w:p>
    <w:p>
      <w:pPr>
        <w:pStyle w:val="null3"/>
      </w:pPr>
      <w:r>
        <w:rPr>
          <w:rFonts w:ascii="仿宋_GB2312" w:hAnsi="仿宋_GB2312" w:cs="仿宋_GB2312" w:eastAsia="仿宋_GB2312"/>
        </w:rPr>
        <w:t>10、无控股、管理承诺：单位负责人为同一人或者存在直接控股、管理关系的不同投标人不得参加同一合同项下的政府采购活动；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11、非联合体投标：本项目不接受联合体投标，提供《非联合体声明函》。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渭南市临渭区东风大街83号行政服务中心四号楼二层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李朋玻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0913-3039585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陕西省西安市经济技术开发区凤城八路与民经一路726号湖北大厦2号楼504室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汪丹丹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15596306531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采购包1：1,072,800.00元</w:t>
            </w:r>
          </w:p>
          <w:p>
            <w:pPr>
              <w:pStyle w:val="null3"/>
            </w:pPr>
            <w:r>
              <w:rPr>
                <w:rFonts w:ascii="仿宋_GB2312" w:hAnsi="仿宋_GB2312" w:cs="仿宋_GB2312" w:eastAsia="仿宋_GB2312"/>
              </w:rPr>
              <w:t>采购包2：344,500.00元</w:t>
            </w:r>
          </w:p>
          <w:p>
            <w:pPr>
              <w:pStyle w:val="null3"/>
            </w:pPr>
            <w:r>
              <w:rPr>
                <w:rFonts w:ascii="仿宋_GB2312" w:hAnsi="仿宋_GB2312" w:cs="仿宋_GB2312" w:eastAsia="仿宋_GB2312"/>
              </w:rPr>
              <w:t>采购包3：1,182,700.00元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开户名称：陕西众维项目管理有限公司</w:t>
            </w:r>
          </w:p>
          <w:p>
            <w:pPr>
              <w:pStyle w:val="null3"/>
            </w:pPr>
            <w:r>
              <w:rPr>
                <w:rFonts w:ascii="仿宋_GB2312" w:hAnsi="仿宋_GB2312" w:cs="仿宋_GB2312" w:eastAsia="仿宋_GB2312"/>
              </w:rPr>
              <w:t>开户银行：兴业银行股份有限公司西安文景路支行</w:t>
            </w:r>
          </w:p>
          <w:p>
            <w:pPr>
              <w:pStyle w:val="null3"/>
            </w:pPr>
            <w:r>
              <w:rPr>
                <w:rFonts w:ascii="仿宋_GB2312" w:hAnsi="仿宋_GB2312" w:cs="仿宋_GB2312" w:eastAsia="仿宋_GB2312"/>
              </w:rPr>
              <w:t>银行账号：456680100100079101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渭南市临渭区林业局</w:t>
      </w:r>
      <w:r>
        <w:rPr>
          <w:rFonts w:ascii="仿宋_GB2312" w:hAnsi="仿宋_GB2312" w:cs="仿宋_GB2312" w:eastAsia="仿宋_GB2312"/>
        </w:rPr>
        <w:t>和</w:t>
      </w:r>
      <w:r>
        <w:rPr>
          <w:rFonts w:ascii="仿宋_GB2312" w:hAnsi="仿宋_GB2312" w:cs="仿宋_GB2312" w:eastAsia="仿宋_GB2312"/>
        </w:rPr>
        <w:t>陕西众维项目管理有限公司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①项目建设单位自查:项目建设单位组织工程技术人员完成所有建设项目的自查工作，并出具自查报告;对存在的问题及时进行补充完善，并就项目建设工作进行全面的总结验收，将总结验收报告上报主管部门;②财务审计:完成项目建设的财务审计报告;③检查验收:根据项目建设单位验收申请报告，项目审批机关组织相关专家和财务审计人员，对项目进行全面验收。项目建设单位配合做好竣工验收和财务审计工作。3.按招标文件、投标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①项目建设单位自查:项目建设单位组织工程技术人员完成所有建设项目的自查工作，并出具自查报告;对存在的问题及时进行补充完善，并就项目建设工作进行全面的总结验收，将总结验收报告上报主管部门;②财务审计:完成项目建设的财务审计报告;③检查验收:根据项目建设单位验收申请报告，项目审批机关组织相关专家和财务审计人员，对项目进行全面验收。项目建设单位配合做好竣工验收和财务审计工作。3.按招标文件、投标文件及澄清函、项目检查情况等综合指标进行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①项目建设单位自查:项目建设单位组织工程技术人员完成所有建设项目的自查工作，并出具自查报告;对存在的问题及时进行补充完善，并就项目建设工作进行全面的总结验收，将总结验收报告上报主管部门;②财务审计:完成项目建设的财务审计报告;③检查验收:根据项目建设单位验收申请报告，项目审批机关组织相关专家和财务审计人员，对项目进行全面验收。项目建设单位配合做好竣工验收和财务审计工作。3.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联系人：汪丹丹</w:t>
      </w:r>
    </w:p>
    <w:p>
      <w:pPr>
        <w:pStyle w:val="null3"/>
      </w:pPr>
      <w:r>
        <w:rPr>
          <w:rFonts w:ascii="仿宋_GB2312" w:hAnsi="仿宋_GB2312" w:cs="仿宋_GB2312" w:eastAsia="仿宋_GB2312"/>
        </w:rPr>
        <w:t>联系电话：15596306531</w:t>
      </w:r>
    </w:p>
    <w:p>
      <w:pPr>
        <w:pStyle w:val="null3"/>
      </w:pPr>
      <w:r>
        <w:rPr>
          <w:rFonts w:ascii="仿宋_GB2312" w:hAnsi="仿宋_GB2312" w:cs="仿宋_GB2312" w:eastAsia="仿宋_GB2312"/>
        </w:rPr>
        <w:t>地址：陕西省西安市经济技术开发区凤城八路与民经一路726号湖北大厦2号楼504室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湿地植被恢复。其中鸟类栖息地恢复70亩（栽植芦苇、柽柳），退化湿地修复26亩(栽植芦苇、柽柳、紫穗槐)，植被修复采取混交方式，临水侧栽植柽柳、芦苇，防止汛期洪水冲刷损毁；湿地封育980亩；建设标识牌6个。 2、野生动植物栖息地保护。建设保护宣传牌8个、警示牌12个；野大豆保护13亩；鸟类栖息地保护90亩；建设鸟类监测平台2处；制定有害生物防治方案，系统开展有害生物防治工作。 3、湿地监测宣教体系建设。购置安装全要素气象监测设备1套；布设安装高清摄像头15个；购置照相机1套、更新无人机1架；在渭河省级重要湿地临渭区段布设监测样线6条、监测样点14个，对该区域野生动物进行监测，编制动物监测报告1份；在渭河省级重要湿地临渭区段布设监测样线6条、监测样方28个，对该区域野生植物进行监测，编制植物监测报告1份；拍摄重要湿地宣传片1部；安装宣传牌30个；购置宣传袋5300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1,072,800.00</w:t>
      </w:r>
    </w:p>
    <w:p>
      <w:pPr>
        <w:pStyle w:val="null3"/>
      </w:pPr>
      <w:r>
        <w:rPr>
          <w:rFonts w:ascii="仿宋_GB2312" w:hAnsi="仿宋_GB2312" w:cs="仿宋_GB2312" w:eastAsia="仿宋_GB2312"/>
        </w:rPr>
        <w:t>采购包最高限价（元）: 1,072,800.00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临渭区2025年度黄河流域省级重要湿地保护治理项目一标段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344,500.00</w:t>
      </w:r>
    </w:p>
    <w:p>
      <w:pPr>
        <w:pStyle w:val="null3"/>
      </w:pPr>
      <w:r>
        <w:rPr>
          <w:rFonts w:ascii="仿宋_GB2312" w:hAnsi="仿宋_GB2312" w:cs="仿宋_GB2312" w:eastAsia="仿宋_GB2312"/>
        </w:rPr>
        <w:t>采购包最高限价（元）: 344,500.00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临渭区2025年度黄河流域省级重要湿地保护治理项目二标段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344,500.00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1,182,700.00</w:t>
      </w:r>
    </w:p>
    <w:p>
      <w:pPr>
        <w:pStyle w:val="null3"/>
      </w:pPr>
      <w:r>
        <w:rPr>
          <w:rFonts w:ascii="仿宋_GB2312" w:hAnsi="仿宋_GB2312" w:cs="仿宋_GB2312" w:eastAsia="仿宋_GB2312"/>
        </w:rPr>
        <w:t>采购包最高限价（元）: 1,182,700.00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临渭区2025年度黄河流域省级重要湿地保护治理项目三标段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1,182,700.00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标的名称：临渭区2025年度黄河流域省级重要湿地保护治理项目一标段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湿地退化评估</w:t>
            </w:r>
          </w:p>
          <w:p>
            <w:pPr>
              <w:pStyle w:val="null3"/>
              <w:ind w:firstLine="400"/>
              <w:jc w:val="both"/>
            </w:pPr>
            <w:r>
              <w:rPr>
                <w:rFonts w:ascii="仿宋_GB2312" w:hAnsi="仿宋_GB2312" w:cs="仿宋_GB2312" w:eastAsia="仿宋_GB2312"/>
                <w:sz w:val="20"/>
              </w:rPr>
              <w:t>依据《湿地退化评估技术规范》</w:t>
            </w:r>
            <w:r>
              <w:rPr>
                <w:rFonts w:ascii="仿宋_GB2312" w:hAnsi="仿宋_GB2312" w:cs="仿宋_GB2312" w:eastAsia="仿宋_GB2312"/>
                <w:sz w:val="20"/>
              </w:rPr>
              <w:t>(GB/T</w:t>
            </w:r>
            <w:r>
              <w:rPr>
                <w:rFonts w:ascii="仿宋_GB2312" w:hAnsi="仿宋_GB2312" w:cs="仿宋_GB2312" w:eastAsia="仿宋_GB2312"/>
                <w:sz w:val="21"/>
              </w:rPr>
              <w:t xml:space="preserve"> </w:t>
            </w:r>
            <w:r>
              <w:rPr>
                <w:rFonts w:ascii="仿宋_GB2312" w:hAnsi="仿宋_GB2312" w:cs="仿宋_GB2312" w:eastAsia="仿宋_GB2312"/>
                <w:sz w:val="20"/>
              </w:rPr>
              <w:t>42532-2023)，从景观(湿地面积、地表积水面积、湿地破碎化)、水环境质量(地表水水质、地表水富营养化)、生物(外来入侵物种、珍稀濒危物种种群数量、病虫害或鼠害、水鸟种群数量、湿地典型植被面积)3个类型10个评估因子，对项目区域湿地退化现状进行评估，评估结果显示项目区域湿地退化等级为轻度退化和中度退化。</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修复方法</w:t>
            </w:r>
          </w:p>
          <w:p>
            <w:pPr>
              <w:pStyle w:val="null3"/>
              <w:ind w:firstLine="400"/>
              <w:jc w:val="both"/>
            </w:pPr>
            <w:r>
              <w:rPr>
                <w:rFonts w:ascii="仿宋_GB2312" w:hAnsi="仿宋_GB2312" w:cs="仿宋_GB2312" w:eastAsia="仿宋_GB2312"/>
                <w:sz w:val="20"/>
              </w:rPr>
              <w:t>依据《湿地生态修复技术规程》</w:t>
            </w:r>
            <w:r>
              <w:rPr>
                <w:rFonts w:ascii="仿宋_GB2312" w:hAnsi="仿宋_GB2312" w:cs="仿宋_GB2312" w:eastAsia="仿宋_GB2312"/>
                <w:sz w:val="20"/>
              </w:rPr>
              <w:t>(LY/T</w:t>
            </w:r>
            <w:r>
              <w:rPr>
                <w:rFonts w:ascii="仿宋_GB2312" w:hAnsi="仿宋_GB2312" w:cs="仿宋_GB2312" w:eastAsia="仿宋_GB2312"/>
                <w:sz w:val="21"/>
              </w:rPr>
              <w:t xml:space="preserve"> </w:t>
            </w:r>
            <w:r>
              <w:rPr>
                <w:rFonts w:ascii="仿宋_GB2312" w:hAnsi="仿宋_GB2312" w:cs="仿宋_GB2312" w:eastAsia="仿宋_GB2312"/>
                <w:sz w:val="20"/>
              </w:rPr>
              <w:t>3533-2023)相关技术规定，在退化湿地修复过程中，通常采用自然修复和人工辅助生态修复两种方法。应以自然修复为主,适当采取人工辅助生态修复的方法。</w:t>
            </w:r>
          </w:p>
          <w:p>
            <w:pPr>
              <w:pStyle w:val="null3"/>
              <w:ind w:firstLine="400"/>
              <w:jc w:val="both"/>
            </w:pPr>
            <w:r>
              <w:rPr>
                <w:rFonts w:ascii="仿宋_GB2312" w:hAnsi="仿宋_GB2312" w:cs="仿宋_GB2312" w:eastAsia="仿宋_GB2312"/>
                <w:sz w:val="20"/>
              </w:rPr>
              <w:t>(1)自然修复</w:t>
            </w:r>
          </w:p>
          <w:p>
            <w:pPr>
              <w:pStyle w:val="null3"/>
              <w:ind w:firstLine="400"/>
              <w:jc w:val="both"/>
            </w:pPr>
            <w:r>
              <w:rPr>
                <w:rFonts w:ascii="仿宋_GB2312" w:hAnsi="仿宋_GB2312" w:cs="仿宋_GB2312" w:eastAsia="仿宋_GB2312"/>
                <w:sz w:val="20"/>
              </w:rPr>
              <w:t>湿地修复过程就是消除导致湿地退化或消失的威胁因素，从而通过自然过程修复湿地的功能与价值。自然修复方法的优势是低成本以及修复的湿地与周围环境高度协调一致。针对渭河北岸轻度退化湿地采取自然修复措施，实施湿地生态保护项目，总面积</w:t>
            </w:r>
            <w:r>
              <w:rPr>
                <w:rFonts w:ascii="仿宋_GB2312" w:hAnsi="仿宋_GB2312" w:cs="仿宋_GB2312" w:eastAsia="仿宋_GB2312"/>
                <w:sz w:val="20"/>
              </w:rPr>
              <w:t>980亩。</w:t>
            </w:r>
          </w:p>
          <w:p>
            <w:pPr>
              <w:pStyle w:val="null3"/>
              <w:ind w:firstLine="400"/>
              <w:jc w:val="both"/>
            </w:pPr>
            <w:r>
              <w:rPr>
                <w:rFonts w:ascii="仿宋_GB2312" w:hAnsi="仿宋_GB2312" w:cs="仿宋_GB2312" w:eastAsia="仿宋_GB2312"/>
                <w:sz w:val="20"/>
              </w:rPr>
              <w:t>(2)人工辅助修复</w:t>
            </w:r>
          </w:p>
          <w:p>
            <w:pPr>
              <w:pStyle w:val="null3"/>
              <w:ind w:firstLine="400"/>
              <w:jc w:val="both"/>
            </w:pPr>
            <w:r>
              <w:rPr>
                <w:rFonts w:ascii="仿宋_GB2312" w:hAnsi="仿宋_GB2312" w:cs="仿宋_GB2312" w:eastAsia="仿宋_GB2312"/>
                <w:sz w:val="20"/>
              </w:rPr>
              <w:t>对严重退化或者只有通过湿地重建才能修复的地块</w:t>
            </w:r>
            <w:r>
              <w:rPr>
                <w:rFonts w:ascii="仿宋_GB2312" w:hAnsi="仿宋_GB2312" w:cs="仿宋_GB2312" w:eastAsia="仿宋_GB2312"/>
                <w:sz w:val="20"/>
              </w:rPr>
              <w:t>,人工辅助生态修复是一个最佳方法。在渭河北岸内陆滩涂区域，存在中度退化湿地，短期内自然修复难度大，需采用人工辅助生态修复的方法进行湿地修复，其中实施栖息地恢复70亩、退化湿地修复26亩。</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b/>
              </w:rPr>
              <w:t>栖息地恢复</w:t>
            </w:r>
          </w:p>
          <w:p>
            <w:pPr>
              <w:pStyle w:val="null3"/>
              <w:ind w:firstLine="400"/>
              <w:jc w:val="both"/>
            </w:pPr>
            <w:r>
              <w:rPr>
                <w:rFonts w:ascii="仿宋_GB2312" w:hAnsi="仿宋_GB2312" w:cs="仿宋_GB2312" w:eastAsia="仿宋_GB2312"/>
                <w:sz w:val="20"/>
              </w:rPr>
              <w:t>在渭河临渭农防段至大荔段交界处</w:t>
            </w:r>
            <w:r>
              <w:rPr>
                <w:rFonts w:ascii="仿宋_GB2312" w:hAnsi="仿宋_GB2312" w:cs="仿宋_GB2312" w:eastAsia="仿宋_GB2312"/>
                <w:sz w:val="20"/>
              </w:rPr>
              <w:t>,鸟类栖息地存在中度退化的内陆滩涂区域，不涉及耕地，实施栖息地恢复，恢复植被70亩，其中芦苇50亩、柽柳20亩，分别片状种植。项目实施区域具体位置详见“临渭区2025年度黄河流域省级重要湿地保护治理项目湿地植被恢复图”、“临渭区2025年度黄河流域省级重要湿地保护治理项目湿地植被恢复植物种植图”，种植模式详见“临渭区2025年度黄河流域省级重要湿地保护治理项目植物种植模式图”。</w:t>
            </w:r>
          </w:p>
          <w:p>
            <w:pPr>
              <w:pStyle w:val="null3"/>
              <w:ind w:firstLine="400"/>
              <w:jc w:val="both"/>
            </w:pPr>
            <w:r>
              <w:rPr>
                <w:rFonts w:ascii="仿宋_GB2312" w:hAnsi="仿宋_GB2312" w:cs="仿宋_GB2312" w:eastAsia="仿宋_GB2312"/>
                <w:sz w:val="20"/>
              </w:rPr>
              <w:t>芦苇</w:t>
            </w:r>
            <w:r>
              <w:rPr>
                <w:rFonts w:ascii="仿宋_GB2312" w:hAnsi="仿宋_GB2312" w:cs="仿宋_GB2312" w:eastAsia="仿宋_GB2312"/>
                <w:sz w:val="20"/>
              </w:rPr>
              <w:t>:多年生宿根性沼泽草本植物,采用分株栽植方式,每株2~3芽，种植密度9株/m²，生长季节可追肥1~2次，入冬前要清除枯枝叶，以减少病虫害。</w:t>
            </w:r>
          </w:p>
          <w:p>
            <w:pPr>
              <w:pStyle w:val="null3"/>
              <w:ind w:firstLine="400"/>
              <w:jc w:val="both"/>
            </w:pPr>
            <w:r>
              <w:rPr>
                <w:rFonts w:ascii="仿宋_GB2312" w:hAnsi="仿宋_GB2312" w:cs="仿宋_GB2312" w:eastAsia="仿宋_GB2312"/>
                <w:sz w:val="20"/>
              </w:rPr>
              <w:t>柽柳</w:t>
            </w:r>
            <w:r>
              <w:rPr>
                <w:rFonts w:ascii="仿宋_GB2312" w:hAnsi="仿宋_GB2312" w:cs="仿宋_GB2312" w:eastAsia="仿宋_GB2312"/>
                <w:sz w:val="20"/>
              </w:rPr>
              <w:t>:柽柳是泌盐植物，耐旱也耐水湿，在春季或秋季栽植，适应不同类型的盐碱地种植，采用分株栽植方式，1~2年生苗，种植密度4株/m²，每年中耕施肥，经常保持土壤潮湿。</w:t>
            </w:r>
          </w:p>
          <w:p>
            <w:pPr>
              <w:pStyle w:val="null3"/>
              <w:ind w:firstLine="402"/>
              <w:jc w:val="both"/>
            </w:pPr>
            <w:r>
              <w:rPr>
                <w:rFonts w:ascii="仿宋_GB2312" w:hAnsi="仿宋_GB2312" w:cs="仿宋_GB2312" w:eastAsia="仿宋_GB2312"/>
                <w:sz w:val="20"/>
                <w:b/>
              </w:rPr>
              <w:t>4、</w:t>
            </w:r>
            <w:r>
              <w:rPr>
                <w:rFonts w:ascii="仿宋_GB2312" w:hAnsi="仿宋_GB2312" w:cs="仿宋_GB2312" w:eastAsia="仿宋_GB2312"/>
                <w:sz w:val="20"/>
                <w:b/>
              </w:rPr>
              <w:t>退化湿地修复</w:t>
            </w:r>
          </w:p>
          <w:p>
            <w:pPr>
              <w:pStyle w:val="null3"/>
              <w:ind w:firstLine="400"/>
              <w:jc w:val="both"/>
            </w:pPr>
            <w:r>
              <w:rPr>
                <w:rFonts w:ascii="仿宋_GB2312" w:hAnsi="仿宋_GB2312" w:cs="仿宋_GB2312" w:eastAsia="仿宋_GB2312"/>
                <w:sz w:val="20"/>
              </w:rPr>
              <w:t>(1)地形整理</w:t>
            </w:r>
          </w:p>
          <w:p>
            <w:pPr>
              <w:pStyle w:val="null3"/>
              <w:ind w:firstLine="400"/>
              <w:jc w:val="both"/>
            </w:pPr>
            <w:r>
              <w:rPr>
                <w:rFonts w:ascii="仿宋_GB2312" w:hAnsi="仿宋_GB2312" w:cs="仿宋_GB2312" w:eastAsia="仿宋_GB2312"/>
                <w:sz w:val="20"/>
              </w:rPr>
              <w:t>选择渭河北岸中度退化及受损的内陆滩涂，自然植被现状生长较差、湿地生态功能退化区域，实施地形整理，规划地形整理区域面积</w:t>
            </w:r>
            <w:r>
              <w:rPr>
                <w:rFonts w:ascii="仿宋_GB2312" w:hAnsi="仿宋_GB2312" w:cs="仿宋_GB2312" w:eastAsia="仿宋_GB2312"/>
                <w:sz w:val="20"/>
              </w:rPr>
              <w:t>26亩,不涉及耕地。项目实施区域详见“临渭区2025年度黄河流域省级重要湿地保护治理项目湿地植被恢复图”。</w:t>
            </w:r>
          </w:p>
          <w:p>
            <w:pPr>
              <w:pStyle w:val="null3"/>
              <w:ind w:firstLine="400"/>
              <w:jc w:val="both"/>
            </w:pPr>
            <w:r>
              <w:rPr>
                <w:rFonts w:ascii="仿宋_GB2312" w:hAnsi="仿宋_GB2312" w:cs="仿宋_GB2312" w:eastAsia="仿宋_GB2312"/>
                <w:sz w:val="20"/>
              </w:rPr>
              <w:t>(2)植被种植</w:t>
            </w:r>
          </w:p>
          <w:p>
            <w:pPr>
              <w:pStyle w:val="null3"/>
              <w:ind w:firstLine="400"/>
              <w:jc w:val="both"/>
            </w:pPr>
            <w:r>
              <w:rPr>
                <w:rFonts w:ascii="仿宋_GB2312" w:hAnsi="仿宋_GB2312" w:cs="仿宋_GB2312" w:eastAsia="仿宋_GB2312"/>
                <w:sz w:val="20"/>
              </w:rPr>
              <w:t>在地形整理区域，规划种植芦苇、柽柳、紫穗槐等湿地植物</w:t>
            </w:r>
            <w:r>
              <w:rPr>
                <w:rFonts w:ascii="仿宋_GB2312" w:hAnsi="仿宋_GB2312" w:cs="仿宋_GB2312" w:eastAsia="仿宋_GB2312"/>
                <w:sz w:val="20"/>
              </w:rPr>
              <w:t>26亩，其中芦苇15亩、柽柳10亩、紫穗槐1亩，营建高低错落、景观类型多样的湿地环境。种植区域位于渭河滩涂冲刷严重堤岸，种植的芦苇、柽柳、紫穗槐均为渭河北岸常见植物，且种植区域为渭河主河道冲刷严重的堤岸滩涂，虽然这些芦苇、柽柳、紫穗槐属于碍洪植物，但这些植物在该区域发挥的防冲刷作用更重要，且临渭区湿地管理部门已经与渭河河道管理部门沟通，植物选择对防止河流岸线冲刷、垮塌具有明显保护作用，该项目可以实施。项目实施地点详见“临渭区2025年度黄河流域省级重要湿地保护治理项目湿地植被恢复图”，种植模式详见“临渭区2025年度黄河流域省级重要湿地保护治理项目植物种植模式图”。</w:t>
            </w:r>
          </w:p>
          <w:p>
            <w:pPr>
              <w:pStyle w:val="null3"/>
              <w:ind w:firstLine="400"/>
              <w:jc w:val="both"/>
            </w:pPr>
            <w:r>
              <w:rPr>
                <w:rFonts w:ascii="仿宋_GB2312" w:hAnsi="仿宋_GB2312" w:cs="仿宋_GB2312" w:eastAsia="仿宋_GB2312"/>
                <w:sz w:val="20"/>
              </w:rPr>
              <w:t>芦苇</w:t>
            </w:r>
            <w:r>
              <w:rPr>
                <w:rFonts w:ascii="仿宋_GB2312" w:hAnsi="仿宋_GB2312" w:cs="仿宋_GB2312" w:eastAsia="仿宋_GB2312"/>
                <w:sz w:val="20"/>
              </w:rPr>
              <w:t>:禾本科芦苇属的多年生草本植物，采用分株栽植方式，每株2~3芽，种植密度6株/m²，生长季节可追肥1~2次，入冬前要清除枯枝叶，以减少病虫害。</w:t>
            </w:r>
          </w:p>
          <w:p>
            <w:pPr>
              <w:pStyle w:val="null3"/>
              <w:ind w:firstLine="400"/>
              <w:jc w:val="both"/>
            </w:pPr>
            <w:r>
              <w:rPr>
                <w:rFonts w:ascii="仿宋_GB2312" w:hAnsi="仿宋_GB2312" w:cs="仿宋_GB2312" w:eastAsia="仿宋_GB2312"/>
                <w:sz w:val="20"/>
              </w:rPr>
              <w:t>柽柳</w:t>
            </w:r>
            <w:r>
              <w:rPr>
                <w:rFonts w:ascii="仿宋_GB2312" w:hAnsi="仿宋_GB2312" w:cs="仿宋_GB2312" w:eastAsia="仿宋_GB2312"/>
                <w:sz w:val="20"/>
              </w:rPr>
              <w:t>:柽柳是泌盐植物，耐旱也耐水湿，在春季或秋季栽植，适应不同类型的盐碱地种植，采用分株栽植方式，1~2年生苗，种植密度4株/m²，每年中耕施肥，经常保持土壤潮湿。</w:t>
            </w:r>
          </w:p>
          <w:p>
            <w:pPr>
              <w:pStyle w:val="null3"/>
              <w:ind w:firstLine="400"/>
              <w:jc w:val="both"/>
            </w:pPr>
            <w:r>
              <w:rPr>
                <w:rFonts w:ascii="仿宋_GB2312" w:hAnsi="仿宋_GB2312" w:cs="仿宋_GB2312" w:eastAsia="仿宋_GB2312"/>
                <w:sz w:val="20"/>
              </w:rPr>
              <w:t>紫穗槐</w:t>
            </w:r>
            <w:r>
              <w:rPr>
                <w:rFonts w:ascii="仿宋_GB2312" w:hAnsi="仿宋_GB2312" w:cs="仿宋_GB2312" w:eastAsia="仿宋_GB2312"/>
                <w:sz w:val="20"/>
              </w:rPr>
              <w:t>:紫穗槐是盐碱地绿化的先锋树种，耐寒、耐旱、耐湿、耐盐碱，抗逆性极强，春季或秋季栽植，采用分株栽植方式，1~2年生苗，种植密度4株/m²，每年中耕施肥。</w:t>
            </w:r>
          </w:p>
          <w:p>
            <w:pPr>
              <w:pStyle w:val="null3"/>
              <w:ind w:firstLine="402"/>
              <w:jc w:val="both"/>
            </w:pPr>
            <w:r>
              <w:rPr>
                <w:rFonts w:ascii="仿宋_GB2312" w:hAnsi="仿宋_GB2312" w:cs="仿宋_GB2312" w:eastAsia="仿宋_GB2312"/>
                <w:sz w:val="20"/>
                <w:b/>
              </w:rPr>
              <w:t>5、</w:t>
            </w:r>
            <w:r>
              <w:rPr>
                <w:rFonts w:ascii="仿宋_GB2312" w:hAnsi="仿宋_GB2312" w:cs="仿宋_GB2312" w:eastAsia="仿宋_GB2312"/>
                <w:sz w:val="20"/>
                <w:b/>
              </w:rPr>
              <w:t>湿地生态保护</w:t>
            </w:r>
          </w:p>
          <w:p>
            <w:pPr>
              <w:pStyle w:val="null3"/>
              <w:ind w:firstLine="400"/>
              <w:jc w:val="both"/>
            </w:pPr>
            <w:r>
              <w:rPr>
                <w:rFonts w:ascii="仿宋_GB2312" w:hAnsi="仿宋_GB2312" w:cs="仿宋_GB2312" w:eastAsia="仿宋_GB2312"/>
                <w:sz w:val="20"/>
              </w:rPr>
              <w:t>(1)湿地封育</w:t>
            </w:r>
          </w:p>
          <w:p>
            <w:pPr>
              <w:pStyle w:val="null3"/>
              <w:ind w:firstLine="400"/>
              <w:jc w:val="both"/>
            </w:pPr>
            <w:r>
              <w:rPr>
                <w:rFonts w:ascii="仿宋_GB2312" w:hAnsi="仿宋_GB2312" w:cs="仿宋_GB2312" w:eastAsia="仿宋_GB2312"/>
                <w:sz w:val="20"/>
              </w:rPr>
              <w:t>在临渭区渭河北岸段，对轻度退化湿地，采取自然恢复为主的方式，恢复湿地生态功能。规划湿地生态保护面积</w:t>
            </w:r>
            <w:r>
              <w:rPr>
                <w:rFonts w:ascii="仿宋_GB2312" w:hAnsi="仿宋_GB2312" w:cs="仿宋_GB2312" w:eastAsia="仿宋_GB2312"/>
                <w:sz w:val="20"/>
              </w:rPr>
              <w:t>980亩，该区域不涉及耕地。项目实施区域详见“临渭区2025年度黄河流域省级重要湿地保护治理项目湿地植被恢复图”。</w:t>
            </w:r>
          </w:p>
          <w:p>
            <w:pPr>
              <w:pStyle w:val="null3"/>
              <w:ind w:firstLine="400"/>
              <w:jc w:val="both"/>
            </w:pPr>
            <w:r>
              <w:rPr>
                <w:rFonts w:ascii="仿宋_GB2312" w:hAnsi="仿宋_GB2312" w:cs="仿宋_GB2312" w:eastAsia="仿宋_GB2312"/>
                <w:sz w:val="20"/>
              </w:rPr>
              <w:t>(2)标识牌</w:t>
            </w:r>
          </w:p>
          <w:p>
            <w:pPr>
              <w:pStyle w:val="null3"/>
            </w:pPr>
            <w:r>
              <w:rPr>
                <w:rFonts w:ascii="仿宋_GB2312" w:hAnsi="仿宋_GB2312" w:cs="仿宋_GB2312" w:eastAsia="仿宋_GB2312"/>
                <w:sz w:val="20"/>
              </w:rPr>
              <w:t>在湿地生态保护区域，通过设立标识牌，起到警示和宣传作用，该区域共设置标识牌</w:t>
            </w:r>
            <w:r>
              <w:rPr>
                <w:rFonts w:ascii="仿宋_GB2312" w:hAnsi="仿宋_GB2312" w:cs="仿宋_GB2312" w:eastAsia="仿宋_GB2312"/>
                <w:sz w:val="20"/>
              </w:rPr>
              <w:t>6个，高度1.2m，宽度0.96m，立柱采用镀锌方管、表面汽车烤漆，板面镀锌钢板、表面汽车烤漆，具体位置详见“临渭区2025年度黄河流域省级重要湿地保护治理项目湿地植被恢复图”，建设模式详见“临渭区2025年度黄河流域省级重要湿地保护治理项目标识牌设计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湿地植被恢复清单</w:t>
            </w:r>
          </w:p>
          <w:tbl>
            <w:tblPr>
              <w:tblInd w:type="dxa" w:w="90"/>
              <w:tblBorders>
                <w:top w:val="none" w:color="000000" w:sz="4"/>
                <w:left w:val="none" w:color="000000" w:sz="4"/>
                <w:bottom w:val="none" w:color="000000" w:sz="4"/>
                <w:right w:val="none" w:color="000000" w:sz="4"/>
                <w:insideH w:val="none"/>
                <w:insideV w:val="none"/>
              </w:tblBorders>
            </w:tblPr>
            <w:tblGrid>
              <w:gridCol w:w="305"/>
              <w:gridCol w:w="313"/>
              <w:gridCol w:w="391"/>
              <w:gridCol w:w="305"/>
              <w:gridCol w:w="305"/>
              <w:gridCol w:w="422"/>
              <w:gridCol w:w="509"/>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项目类别</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w:t>
                  </w:r>
                  <w:r>
                    <w:rPr>
                      <w:rFonts w:ascii="仿宋_GB2312" w:hAnsi="仿宋_GB2312" w:cs="仿宋_GB2312" w:eastAsia="仿宋_GB2312"/>
                      <w:sz w:val="20"/>
                      <w:b/>
                      <w:color w:val="000000"/>
                    </w:rPr>
                    <w:t>注</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湿地植被恢复</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栖息地恢复</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中度退化</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植被恢复</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渭河临渭农防段至大荔段交界处</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芦苇</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r>
                    <w:rPr>
                      <w:rFonts w:ascii="仿宋_GB2312" w:hAnsi="仿宋_GB2312" w:cs="仿宋_GB2312" w:eastAsia="仿宋_GB2312"/>
                      <w:sz w:val="20"/>
                      <w:color w:val="000000"/>
                    </w:rPr>
                    <w:t>株</w:t>
                  </w:r>
                  <w:r>
                    <w:rPr>
                      <w:rFonts w:ascii="仿宋_GB2312" w:hAnsi="仿宋_GB2312" w:cs="仿宋_GB2312" w:eastAsia="仿宋_GB2312"/>
                      <w:sz w:val="20"/>
                      <w:color w:val="000000"/>
                    </w:rPr>
                    <w:t>/m</w:t>
                  </w:r>
                  <w:r>
                    <w:rPr>
                      <w:rFonts w:ascii="仿宋_GB2312" w:hAnsi="仿宋_GB2312" w:cs="仿宋_GB2312" w:eastAsia="仿宋_GB2312"/>
                      <w:sz w:val="20"/>
                      <w:color w:val="000000"/>
                    </w:rPr>
                    <w:t>2</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苗木</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299700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含补植</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栽植</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299700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含挖坑</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抚育</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299700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柽柳</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株</w:t>
                  </w:r>
                  <w:r>
                    <w:rPr>
                      <w:rFonts w:ascii="仿宋_GB2312" w:hAnsi="仿宋_GB2312" w:cs="仿宋_GB2312" w:eastAsia="仿宋_GB2312"/>
                      <w:sz w:val="20"/>
                      <w:color w:val="000000"/>
                    </w:rPr>
                    <w:t>/m</w:t>
                  </w:r>
                  <w:r>
                    <w:rPr>
                      <w:rFonts w:ascii="仿宋_GB2312" w:hAnsi="仿宋_GB2312" w:cs="仿宋_GB2312" w:eastAsia="仿宋_GB2312"/>
                      <w:sz w:val="20"/>
                      <w:color w:val="000000"/>
                    </w:rPr>
                    <w:t>2</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苗木</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53280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含补植</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栽植</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53280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含挖坑</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抚育</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53280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退化湿地修复</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中度退化</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地形整理</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植被种植</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芦苇、柽柳、紫穗槐</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芦苇</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株</w:t>
                  </w:r>
                  <w:r>
                    <w:rPr>
                      <w:rFonts w:ascii="仿宋_GB2312" w:hAnsi="仿宋_GB2312" w:cs="仿宋_GB2312" w:eastAsia="仿宋_GB2312"/>
                      <w:sz w:val="20"/>
                      <w:color w:val="000000"/>
                    </w:rPr>
                    <w:t>/m</w:t>
                  </w:r>
                  <w:r>
                    <w:rPr>
                      <w:rFonts w:ascii="仿宋_GB2312" w:hAnsi="仿宋_GB2312" w:cs="仿宋_GB2312" w:eastAsia="仿宋_GB2312"/>
                      <w:sz w:val="20"/>
                      <w:color w:val="000000"/>
                    </w:rPr>
                    <w:t>2</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苗木</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59940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含补植</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栽植</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59940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含挖坑</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抚育</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59940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柽柳</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株</w:t>
                  </w:r>
                  <w:r>
                    <w:rPr>
                      <w:rFonts w:ascii="仿宋_GB2312" w:hAnsi="仿宋_GB2312" w:cs="仿宋_GB2312" w:eastAsia="仿宋_GB2312"/>
                      <w:sz w:val="20"/>
                      <w:color w:val="000000"/>
                    </w:rPr>
                    <w:t>/m</w:t>
                  </w:r>
                  <w:r>
                    <w:rPr>
                      <w:rFonts w:ascii="仿宋_GB2312" w:hAnsi="仿宋_GB2312" w:cs="仿宋_GB2312" w:eastAsia="仿宋_GB2312"/>
                      <w:sz w:val="20"/>
                      <w:color w:val="000000"/>
                    </w:rPr>
                    <w:t>2</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苗木</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26640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含补植</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栽植</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26640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含挖坑</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抚育</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26640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③</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紫穗槐</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株</w:t>
                  </w:r>
                  <w:r>
                    <w:rPr>
                      <w:rFonts w:ascii="仿宋_GB2312" w:hAnsi="仿宋_GB2312" w:cs="仿宋_GB2312" w:eastAsia="仿宋_GB2312"/>
                      <w:sz w:val="20"/>
                      <w:color w:val="000000"/>
                    </w:rPr>
                    <w:t>/m</w:t>
                  </w:r>
                  <w:r>
                    <w:rPr>
                      <w:rFonts w:ascii="仿宋_GB2312" w:hAnsi="仿宋_GB2312" w:cs="仿宋_GB2312" w:eastAsia="仿宋_GB2312"/>
                      <w:sz w:val="20"/>
                      <w:color w:val="000000"/>
                    </w:rPr>
                    <w:t>2</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苗木</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含补植</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栽植</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含挖坑</w:t>
                  </w: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抚育</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2664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湿地生态保育</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轻度退化</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湿地封育</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标识牌</w:t>
                  </w:r>
                </w:p>
              </w:tc>
              <w:tc>
                <w:tcPr>
                  <w:tcW w:type="dxa" w:w="305"/>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标的名称：临渭区2025年度黄河流域省级重要湿地保护治理项目二标段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标识体系</w:t>
            </w:r>
          </w:p>
          <w:p>
            <w:pPr>
              <w:pStyle w:val="null3"/>
              <w:ind w:firstLine="400"/>
              <w:jc w:val="both"/>
            </w:pPr>
            <w:r>
              <w:rPr>
                <w:rFonts w:ascii="仿宋_GB2312" w:hAnsi="仿宋_GB2312" w:cs="仿宋_GB2312" w:eastAsia="仿宋_GB2312"/>
                <w:sz w:val="20"/>
              </w:rPr>
              <w:t>(1)宣传牌</w:t>
            </w:r>
          </w:p>
          <w:p>
            <w:pPr>
              <w:pStyle w:val="null3"/>
              <w:ind w:firstLine="400"/>
              <w:jc w:val="both"/>
            </w:pPr>
            <w:r>
              <w:rPr>
                <w:rFonts w:ascii="仿宋_GB2312" w:hAnsi="仿宋_GB2312" w:cs="仿宋_GB2312" w:eastAsia="仿宋_GB2312"/>
                <w:sz w:val="20"/>
              </w:rPr>
              <w:t>在渭河省级重要湿地临渭区段，选择野生动植物集中分布区域，规划建设宣传牌</w:t>
            </w:r>
            <w:r>
              <w:rPr>
                <w:rFonts w:ascii="仿宋_GB2312" w:hAnsi="仿宋_GB2312" w:cs="仿宋_GB2312" w:eastAsia="仿宋_GB2312"/>
                <w:sz w:val="20"/>
              </w:rPr>
              <w:t>8个，高度2.45m，宽度2.2m，立柱采用镀锌方管、表面汽车烤漆，板面高密度PVC、表面汽车烤漆，重点宣传野生动植物保护相关法规政策制度、重点保护野生动植物等内容。设立位置详见“临渭区2025年度黄河流域省级重要湿地保护治理项目野生动植物栖息地保护图”，建设模式详见“临渭区2025年度黄河流域省级重要湿地保护治理项目宣传牌设计图”。</w:t>
            </w:r>
          </w:p>
          <w:p>
            <w:pPr>
              <w:pStyle w:val="null3"/>
              <w:ind w:firstLine="400"/>
              <w:jc w:val="both"/>
            </w:pPr>
            <w:r>
              <w:rPr>
                <w:rFonts w:ascii="仿宋_GB2312" w:hAnsi="仿宋_GB2312" w:cs="仿宋_GB2312" w:eastAsia="仿宋_GB2312"/>
                <w:sz w:val="20"/>
              </w:rPr>
              <w:t>(2)警示牌</w:t>
            </w:r>
          </w:p>
          <w:p>
            <w:pPr>
              <w:pStyle w:val="null3"/>
              <w:ind w:firstLine="400"/>
              <w:jc w:val="both"/>
            </w:pPr>
            <w:r>
              <w:rPr>
                <w:rFonts w:ascii="仿宋_GB2312" w:hAnsi="仿宋_GB2312" w:cs="仿宋_GB2312" w:eastAsia="仿宋_GB2312"/>
                <w:sz w:val="20"/>
              </w:rPr>
              <w:t>在渭河省级重要湿地临渭区段，选择野生动植物集中分布区域，规划建设警示牌</w:t>
            </w:r>
            <w:r>
              <w:rPr>
                <w:rFonts w:ascii="仿宋_GB2312" w:hAnsi="仿宋_GB2312" w:cs="仿宋_GB2312" w:eastAsia="仿宋_GB2312"/>
                <w:sz w:val="20"/>
              </w:rPr>
              <w:t>12个，高度2.5m，宽度2.0m，立柱采用镀锌方管、表面汽车烤漆，板面高密度PVC、表面汽车烤漆，提示和警示该区域为野生动植物集中分布和重点保护空间。设立位置详见“临渭区2025年度黄河流域省级重要湿地保护治理项目野生动植物栖息地保护图”，建设模式详见“临渭区2025年度黄河流域省级重要湿地保护治理项目宣传牌警示牌设计图”。</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野大豆保护</w:t>
            </w:r>
          </w:p>
          <w:p>
            <w:pPr>
              <w:pStyle w:val="null3"/>
              <w:ind w:firstLine="400"/>
              <w:jc w:val="both"/>
            </w:pPr>
            <w:r>
              <w:rPr>
                <w:rFonts w:ascii="仿宋_GB2312" w:hAnsi="仿宋_GB2312" w:cs="仿宋_GB2312" w:eastAsia="仿宋_GB2312"/>
                <w:sz w:val="20"/>
              </w:rPr>
              <w:t>野大豆是国家二级重点保护野生植物，在渭河省级重要湿地分布比较广泛，野大豆不仅种质资源价值大，同时也是良好的饲料植物，保护管理难度较大。针对渭河北岸临渭区段野大豆分布和面临的保护管理难点，依照野生植物保护相关法规、条例的规定，采取原生地保护和干扰区域保护措施。</w:t>
            </w:r>
          </w:p>
          <w:p>
            <w:pPr>
              <w:pStyle w:val="null3"/>
              <w:ind w:firstLine="400"/>
              <w:jc w:val="both"/>
            </w:pPr>
            <w:r>
              <w:rPr>
                <w:rFonts w:ascii="仿宋_GB2312" w:hAnsi="仿宋_GB2312" w:cs="仿宋_GB2312" w:eastAsia="仿宋_GB2312"/>
                <w:sz w:val="20"/>
              </w:rPr>
              <w:t>(1)原生地保护</w:t>
            </w:r>
          </w:p>
          <w:p>
            <w:pPr>
              <w:pStyle w:val="null3"/>
              <w:ind w:firstLine="400"/>
              <w:jc w:val="both"/>
            </w:pPr>
            <w:r>
              <w:rPr>
                <w:rFonts w:ascii="仿宋_GB2312" w:hAnsi="仿宋_GB2312" w:cs="仿宋_GB2312" w:eastAsia="仿宋_GB2312"/>
                <w:sz w:val="20"/>
              </w:rPr>
              <w:t>在渭河省级重要湿地临渭区段，选择野大豆集中分布区域，划定野大豆原生地保护</w:t>
            </w:r>
            <w:r>
              <w:rPr>
                <w:rFonts w:ascii="仿宋_GB2312" w:hAnsi="仿宋_GB2312" w:cs="仿宋_GB2312" w:eastAsia="仿宋_GB2312"/>
                <w:sz w:val="20"/>
              </w:rPr>
              <w:t>10亩，强化对该区域的重点保护管理，营建良好的野大豆自然生存空间。具体位置详见“临渭区2025年度黄河流域省级重要湿地保护治理项目野生动植物栖息地保护图”。</w:t>
            </w:r>
          </w:p>
          <w:p>
            <w:pPr>
              <w:pStyle w:val="null3"/>
              <w:ind w:firstLine="400"/>
              <w:jc w:val="both"/>
            </w:pPr>
            <w:r>
              <w:rPr>
                <w:rFonts w:ascii="仿宋_GB2312" w:hAnsi="仿宋_GB2312" w:cs="仿宋_GB2312" w:eastAsia="仿宋_GB2312"/>
                <w:sz w:val="20"/>
              </w:rPr>
              <w:t>(2)干扰区域保护</w:t>
            </w:r>
          </w:p>
          <w:p>
            <w:pPr>
              <w:pStyle w:val="null3"/>
              <w:ind w:firstLine="400"/>
              <w:jc w:val="both"/>
            </w:pPr>
            <w:r>
              <w:rPr>
                <w:rFonts w:ascii="仿宋_GB2312" w:hAnsi="仿宋_GB2312" w:cs="仿宋_GB2312" w:eastAsia="仿宋_GB2312"/>
                <w:sz w:val="20"/>
              </w:rPr>
              <w:t>在渭河省级重要湿地临渭区段，选择受人为干扰的较大、野大豆生长状况较差的内陆滩涂区域，该区域保护面积</w:t>
            </w:r>
            <w:r>
              <w:rPr>
                <w:rFonts w:ascii="仿宋_GB2312" w:hAnsi="仿宋_GB2312" w:cs="仿宋_GB2312" w:eastAsia="仿宋_GB2312"/>
                <w:sz w:val="20"/>
              </w:rPr>
              <w:t>3亩，不涉及耕地，采取就地采集野大豆种子、次年春天人工补播播种的方式，复壮野大豆种群，同时强化对野大豆种质资源的保护。具体位置详见“临渭区2025年度黄河流域省级重要湿地保护治理项目野生动植物栖息地保护图”。</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b/>
              </w:rPr>
              <w:t>鸟类栖息地保护</w:t>
            </w:r>
          </w:p>
          <w:p>
            <w:pPr>
              <w:pStyle w:val="null3"/>
              <w:ind w:firstLine="400"/>
              <w:jc w:val="both"/>
            </w:pPr>
            <w:r>
              <w:rPr>
                <w:rFonts w:ascii="仿宋_GB2312" w:hAnsi="仿宋_GB2312" w:cs="仿宋_GB2312" w:eastAsia="仿宋_GB2312"/>
                <w:sz w:val="20"/>
              </w:rPr>
              <w:t>(1)栖息地管护</w:t>
            </w:r>
          </w:p>
          <w:p>
            <w:pPr>
              <w:pStyle w:val="null3"/>
              <w:ind w:firstLine="400"/>
              <w:jc w:val="both"/>
            </w:pPr>
            <w:r>
              <w:rPr>
                <w:rFonts w:ascii="仿宋_GB2312" w:hAnsi="仿宋_GB2312" w:cs="仿宋_GB2312" w:eastAsia="仿宋_GB2312"/>
                <w:sz w:val="20"/>
              </w:rPr>
              <w:t>在渭河省级重要湿地临渭区段，选择鸟类集中分布区域，实施鸟类栖息地保护，保护区域面积</w:t>
            </w:r>
            <w:r>
              <w:rPr>
                <w:rFonts w:ascii="仿宋_GB2312" w:hAnsi="仿宋_GB2312" w:cs="仿宋_GB2312" w:eastAsia="仿宋_GB2312"/>
                <w:sz w:val="20"/>
              </w:rPr>
              <w:t>90亩。主要措施是专人巡护管理、宣传鸟类保护的重要性，划定观鸟区域和观鸟时间，规范观鸟行为。具体位置详见“临渭区2025年度黄河流域省级重要湿地保护治理项目野生动植物栖息地保护图</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(2)观鸟平台</w:t>
            </w:r>
          </w:p>
          <w:p>
            <w:pPr>
              <w:pStyle w:val="null3"/>
              <w:ind w:firstLine="400"/>
              <w:jc w:val="both"/>
            </w:pPr>
            <w:r>
              <w:rPr>
                <w:rFonts w:ascii="仿宋_GB2312" w:hAnsi="仿宋_GB2312" w:cs="仿宋_GB2312" w:eastAsia="仿宋_GB2312"/>
                <w:sz w:val="20"/>
              </w:rPr>
              <w:t>在渭河省级重要湿地临渭区段，野生鸟类集中分布区域，规划建设鸟类监测平台</w:t>
            </w:r>
            <w:r>
              <w:rPr>
                <w:rFonts w:ascii="仿宋_GB2312" w:hAnsi="仿宋_GB2312" w:cs="仿宋_GB2312" w:eastAsia="仿宋_GB2312"/>
                <w:sz w:val="20"/>
              </w:rPr>
              <w:t>2处，面积45m²，木质结构。观鸟平台服务于管理者和观鸟爱好者，对一般群众不予开放，观鸟爱好者观鸟要严格遵守鸟类栖息地保护的相关制度。观鸟平台四周有防护围栏，设计时已经充分考虑其使用的安全性。具体位置详见“临渭区2025年度黄河流域省级重要湿地保护治理项目野生动植物栖息地保护图”，建设模式详见“临渭区2025年度黄河流域省级重要湿地保护治理项目观鸟平台一设计图”、“临渭区2025年度黄河流域省级重要湿地保护治理项目观鸟平台二设计图”、“临渭区2025年度黄河流域省级重要湿地保护治理项观鸟平台剖面图”。</w:t>
            </w:r>
          </w:p>
          <w:p>
            <w:pPr>
              <w:pStyle w:val="null3"/>
              <w:ind w:firstLine="402"/>
              <w:jc w:val="both"/>
            </w:pPr>
            <w:r>
              <w:rPr>
                <w:rFonts w:ascii="仿宋_GB2312" w:hAnsi="仿宋_GB2312" w:cs="仿宋_GB2312" w:eastAsia="仿宋_GB2312"/>
                <w:sz w:val="20"/>
                <w:b/>
              </w:rPr>
              <w:t>4、</w:t>
            </w:r>
            <w:r>
              <w:rPr>
                <w:rFonts w:ascii="仿宋_GB2312" w:hAnsi="仿宋_GB2312" w:cs="仿宋_GB2312" w:eastAsia="仿宋_GB2312"/>
                <w:sz w:val="20"/>
                <w:b/>
              </w:rPr>
              <w:t>有害生物防治</w:t>
            </w:r>
          </w:p>
          <w:p>
            <w:pPr>
              <w:pStyle w:val="null3"/>
            </w:pPr>
            <w:r>
              <w:rPr>
                <w:rFonts w:ascii="仿宋_GB2312" w:hAnsi="仿宋_GB2312" w:cs="仿宋_GB2312" w:eastAsia="仿宋_GB2312"/>
                <w:sz w:val="20"/>
              </w:rPr>
              <w:t>制定有效的渭河省级重要湿地临渭区段有害生物防治方案，系统开展有害生物防治工作，根据有害生物危害程度，控制、减缓或消除渭河省级重要湿地内的有害生物，具体防治方案由该项目实施单位与重要湿地管理部门共同商定，建议适时拔除焚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野生动植物栖息地保护</w:t>
            </w:r>
            <w:r>
              <w:rPr>
                <w:rFonts w:ascii="仿宋_GB2312" w:hAnsi="仿宋_GB2312" w:cs="仿宋_GB2312" w:eastAsia="仿宋_GB2312"/>
                <w:sz w:val="20"/>
                <w:b/>
              </w:rPr>
              <w:t>清单</w:t>
            </w:r>
          </w:p>
          <w:tbl>
            <w:tblPr>
              <w:tblInd w:type="dxa" w:w="135"/>
              <w:tblBorders>
                <w:top w:val="none" w:color="000000" w:sz="4"/>
                <w:left w:val="none" w:color="000000" w:sz="4"/>
                <w:bottom w:val="none" w:color="000000" w:sz="4"/>
                <w:right w:val="none" w:color="000000" w:sz="4"/>
                <w:insideH w:val="none"/>
                <w:insideV w:val="none"/>
              </w:tblBorders>
            </w:tblPr>
            <w:tblGrid>
              <w:gridCol w:w="272"/>
              <w:gridCol w:w="355"/>
              <w:gridCol w:w="594"/>
              <w:gridCol w:w="206"/>
              <w:gridCol w:w="280"/>
              <w:gridCol w:w="256"/>
              <w:gridCol w:w="553"/>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项目类别</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野生动植物栖息地保护</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标识体系</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宣传牌</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警示牌</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野大豆保护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原生地保护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干扰区域保护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人工补播</w:t>
                  </w: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鸟类栖息地保护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栖息地管护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观鸟平台</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鸟类监测平台，木质结构。</w:t>
                  </w:r>
                  <w:r>
                    <w:rPr>
                      <w:rFonts w:ascii="仿宋_GB2312" w:hAnsi="仿宋_GB2312" w:cs="仿宋_GB2312" w:eastAsia="仿宋_GB2312"/>
                      <w:sz w:val="20"/>
                      <w:color w:val="000000"/>
                    </w:rPr>
                    <w:t>2 处</w:t>
                  </w: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有害生物防治</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2"/>
                  <w:vMerge/>
                  <w:tcBorders>
                    <w:top w:val="none" w:color="000000" w:sz="4"/>
                    <w:left w:val="singl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防治</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标的名称：临渭区2025年度黄河流域省级重要湿地保护治理项目三标段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湿地监测</w:t>
            </w:r>
          </w:p>
          <w:p>
            <w:pPr>
              <w:pStyle w:val="null3"/>
              <w:ind w:firstLine="400"/>
              <w:jc w:val="both"/>
            </w:pPr>
            <w:r>
              <w:rPr>
                <w:rFonts w:ascii="仿宋_GB2312" w:hAnsi="仿宋_GB2312" w:cs="仿宋_GB2312" w:eastAsia="仿宋_GB2312"/>
                <w:sz w:val="20"/>
              </w:rPr>
              <w:t>(1)气象监测</w:t>
            </w:r>
          </w:p>
          <w:p>
            <w:pPr>
              <w:pStyle w:val="null3"/>
              <w:ind w:firstLine="400"/>
              <w:jc w:val="both"/>
            </w:pPr>
            <w:r>
              <w:rPr>
                <w:rFonts w:ascii="仿宋_GB2312" w:hAnsi="仿宋_GB2312" w:cs="仿宋_GB2312" w:eastAsia="仿宋_GB2312"/>
                <w:sz w:val="20"/>
              </w:rPr>
              <w:t>在渭河省级重要湿地临渭区段安装全要素气象监测设备</w:t>
            </w:r>
            <w:r>
              <w:rPr>
                <w:rFonts w:ascii="仿宋_GB2312" w:hAnsi="仿宋_GB2312" w:cs="仿宋_GB2312" w:eastAsia="仿宋_GB2312"/>
                <w:sz w:val="20"/>
              </w:rPr>
              <w:t>1套。气象监测设备主要参数。</w:t>
            </w:r>
          </w:p>
          <w:p>
            <w:pPr>
              <w:pStyle w:val="null3"/>
              <w:ind w:firstLine="400"/>
              <w:jc w:val="both"/>
            </w:pPr>
            <w:r>
              <w:rPr>
                <w:rFonts w:ascii="仿宋_GB2312" w:hAnsi="仿宋_GB2312" w:cs="仿宋_GB2312" w:eastAsia="仿宋_GB2312"/>
                <w:sz w:val="20"/>
              </w:rPr>
              <w:t>型号</w:t>
            </w:r>
            <w:r>
              <w:rPr>
                <w:rFonts w:ascii="仿宋_GB2312" w:hAnsi="仿宋_GB2312" w:cs="仿宋_GB2312" w:eastAsia="仿宋_GB2312"/>
                <w:sz w:val="20"/>
              </w:rPr>
              <w:t>:全要素气象站+XF-RWS2000</w:t>
            </w:r>
          </w:p>
          <w:p>
            <w:pPr>
              <w:pStyle w:val="null3"/>
              <w:ind w:firstLine="400"/>
              <w:jc w:val="both"/>
            </w:pPr>
            <w:r>
              <w:rPr>
                <w:rFonts w:ascii="仿宋_GB2312" w:hAnsi="仿宋_GB2312" w:cs="仿宋_GB2312" w:eastAsia="仿宋_GB2312"/>
                <w:sz w:val="20"/>
              </w:rPr>
              <w:t>参数</w:t>
            </w:r>
            <w:r>
              <w:rPr>
                <w:rFonts w:ascii="仿宋_GB2312" w:hAnsi="仿宋_GB2312" w:cs="仿宋_GB2312" w:eastAsia="仿宋_GB2312"/>
                <w:sz w:val="20"/>
              </w:rPr>
              <w:t>:风速、风向、温度、湿度、气压、雨量、噪声、PM2.5、PM10等,具体参数由该项目实施单位与重要湿地管理部门共同商定。</w:t>
            </w:r>
          </w:p>
          <w:p>
            <w:pPr>
              <w:pStyle w:val="null3"/>
              <w:ind w:firstLine="400"/>
              <w:jc w:val="both"/>
            </w:pPr>
            <w:r>
              <w:rPr>
                <w:rFonts w:ascii="仿宋_GB2312" w:hAnsi="仿宋_GB2312" w:cs="仿宋_GB2312" w:eastAsia="仿宋_GB2312"/>
                <w:sz w:val="20"/>
              </w:rPr>
              <w:t>(2)高清摄像头</w:t>
            </w:r>
          </w:p>
          <w:p>
            <w:pPr>
              <w:pStyle w:val="null3"/>
              <w:ind w:firstLine="400"/>
              <w:jc w:val="both"/>
            </w:pPr>
            <w:r>
              <w:rPr>
                <w:rFonts w:ascii="仿宋_GB2312" w:hAnsi="仿宋_GB2312" w:cs="仿宋_GB2312" w:eastAsia="仿宋_GB2312"/>
                <w:sz w:val="20"/>
              </w:rPr>
              <w:t>在渭河省级重要湿地临渭区段，野生动植物集中分布、人为活动频繁区域，规划安装全景</w:t>
            </w:r>
            <w:r>
              <w:rPr>
                <w:rFonts w:ascii="仿宋_GB2312" w:hAnsi="仿宋_GB2312" w:cs="仿宋_GB2312" w:eastAsia="仿宋_GB2312"/>
                <w:sz w:val="20"/>
              </w:rPr>
              <w:t>4Mp23倍变焦红外声光警戒球机15套。具体位置详见“临渭区2025年度黄河流域省级重要湿地保护治理项目湿地监</w:t>
            </w:r>
            <w:r>
              <w:rPr>
                <w:rFonts w:ascii="仿宋_GB2312" w:hAnsi="仿宋_GB2312" w:cs="仿宋_GB2312" w:eastAsia="仿宋_GB2312"/>
                <w:sz w:val="20"/>
              </w:rPr>
              <w:t>控</w:t>
            </w:r>
            <w:r>
              <w:rPr>
                <w:rFonts w:ascii="仿宋_GB2312" w:hAnsi="仿宋_GB2312" w:cs="仿宋_GB2312" w:eastAsia="仿宋_GB2312"/>
                <w:sz w:val="20"/>
              </w:rPr>
              <w:t>宣教布置图</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照相机</w:t>
            </w:r>
          </w:p>
          <w:p>
            <w:pPr>
              <w:pStyle w:val="null3"/>
              <w:jc w:val="both"/>
            </w:pPr>
            <w:r>
              <w:rPr>
                <w:rFonts w:ascii="仿宋_GB2312" w:hAnsi="仿宋_GB2312" w:cs="仿宋_GB2312" w:eastAsia="仿宋_GB2312"/>
                <w:sz w:val="20"/>
              </w:rPr>
              <w:t>总像素</w:t>
            </w:r>
            <w:r>
              <w:rPr>
                <w:rFonts w:ascii="仿宋_GB2312" w:hAnsi="仿宋_GB2312" w:cs="仿宋_GB2312" w:eastAsia="仿宋_GB2312"/>
                <w:sz w:val="20"/>
              </w:rPr>
              <w:t>:5030万</w:t>
            </w:r>
          </w:p>
          <w:p>
            <w:pPr>
              <w:pStyle w:val="null3"/>
              <w:ind w:firstLine="400"/>
              <w:jc w:val="both"/>
            </w:pPr>
            <w:r>
              <w:rPr>
                <w:rFonts w:ascii="仿宋_GB2312" w:hAnsi="仿宋_GB2312" w:cs="仿宋_GB2312" w:eastAsia="仿宋_GB2312"/>
                <w:sz w:val="20"/>
              </w:rPr>
              <w:t>影像处理器</w:t>
            </w:r>
            <w:r>
              <w:rPr>
                <w:rFonts w:ascii="仿宋_GB2312" w:hAnsi="仿宋_GB2312" w:cs="仿宋_GB2312" w:eastAsia="仿宋_GB2312"/>
                <w:sz w:val="20"/>
              </w:rPr>
              <w:t>:DIGIC</w:t>
            </w:r>
            <w:r>
              <w:rPr>
                <w:rFonts w:ascii="仿宋_GB2312" w:hAnsi="仿宋_GB2312" w:cs="仿宋_GB2312" w:eastAsia="仿宋_GB2312"/>
                <w:sz w:val="21"/>
              </w:rPr>
              <w:t xml:space="preserve"> </w:t>
            </w:r>
            <w:r>
              <w:rPr>
                <w:rFonts w:ascii="仿宋_GB2312" w:hAnsi="仿宋_GB2312" w:cs="仿宋_GB2312" w:eastAsia="仿宋_GB2312"/>
                <w:sz w:val="20"/>
              </w:rPr>
              <w:t>X数字影像处理器+DIGIC Accelerator加速处理器</w:t>
            </w:r>
          </w:p>
          <w:p>
            <w:pPr>
              <w:pStyle w:val="null3"/>
              <w:ind w:firstLine="400"/>
              <w:jc w:val="both"/>
            </w:pPr>
            <w:r>
              <w:rPr>
                <w:rFonts w:ascii="仿宋_GB2312" w:hAnsi="仿宋_GB2312" w:cs="仿宋_GB2312" w:eastAsia="仿宋_GB2312"/>
                <w:sz w:val="20"/>
              </w:rPr>
              <w:t>镜头卡口</w:t>
            </w:r>
            <w:r>
              <w:rPr>
                <w:rFonts w:ascii="仿宋_GB2312" w:hAnsi="仿宋_GB2312" w:cs="仿宋_GB2312" w:eastAsia="仿宋_GB2312"/>
                <w:sz w:val="20"/>
              </w:rPr>
              <w:t>:Canon RF</w:t>
            </w:r>
          </w:p>
          <w:p>
            <w:pPr>
              <w:pStyle w:val="null3"/>
              <w:ind w:firstLine="400"/>
              <w:jc w:val="both"/>
            </w:pPr>
            <w:r>
              <w:rPr>
                <w:rFonts w:ascii="仿宋_GB2312" w:hAnsi="仿宋_GB2312" w:cs="仿宋_GB2312" w:eastAsia="仿宋_GB2312"/>
                <w:sz w:val="20"/>
              </w:rPr>
              <w:t>对焦系统类型</w:t>
            </w:r>
            <w:r>
              <w:rPr>
                <w:rFonts w:ascii="仿宋_GB2312" w:hAnsi="仿宋_GB2312" w:cs="仿宋_GB2312" w:eastAsia="仿宋_GB2312"/>
                <w:sz w:val="20"/>
              </w:rPr>
              <w:t>:全像素双核CMOS AF(Dual Pixel CMOS AF )相差检测方式</w:t>
            </w:r>
          </w:p>
          <w:p>
            <w:pPr>
              <w:pStyle w:val="null3"/>
              <w:ind w:firstLine="400"/>
              <w:jc w:val="both"/>
            </w:pPr>
            <w:r>
              <w:rPr>
                <w:rFonts w:ascii="仿宋_GB2312" w:hAnsi="仿宋_GB2312" w:cs="仿宋_GB2312" w:eastAsia="仿宋_GB2312"/>
                <w:sz w:val="20"/>
              </w:rPr>
              <w:t>电池</w:t>
            </w:r>
            <w:r>
              <w:rPr>
                <w:rFonts w:ascii="仿宋_GB2312" w:hAnsi="仿宋_GB2312" w:cs="仿宋_GB2312" w:eastAsia="仿宋_GB2312"/>
                <w:sz w:val="20"/>
              </w:rPr>
              <w:t>:LP-E6P</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无人机</w:t>
            </w:r>
            <w:r>
              <w:rPr>
                <w:rFonts w:ascii="仿宋_GB2312" w:hAnsi="仿宋_GB2312" w:cs="仿宋_GB2312" w:eastAsia="仿宋_GB2312"/>
                <w:sz w:val="20"/>
              </w:rPr>
              <w:t>(更新)</w:t>
            </w:r>
          </w:p>
          <w:p>
            <w:pPr>
              <w:pStyle w:val="null3"/>
              <w:ind w:firstLine="400"/>
              <w:jc w:val="both"/>
            </w:pPr>
            <w:r>
              <w:rPr>
                <w:rFonts w:ascii="仿宋_GB2312" w:hAnsi="仿宋_GB2312" w:cs="仿宋_GB2312" w:eastAsia="仿宋_GB2312"/>
                <w:sz w:val="20"/>
              </w:rPr>
              <w:t>①数量:1架。</w:t>
            </w:r>
          </w:p>
          <w:p>
            <w:pPr>
              <w:pStyle w:val="null3"/>
              <w:ind w:firstLine="400"/>
              <w:jc w:val="both"/>
            </w:pPr>
            <w:r>
              <w:rPr>
                <w:rFonts w:ascii="仿宋_GB2312" w:hAnsi="仿宋_GB2312" w:cs="仿宋_GB2312" w:eastAsia="仿宋_GB2312"/>
                <w:sz w:val="20"/>
              </w:rPr>
              <w:t>②电池等附件:1套。</w:t>
            </w:r>
          </w:p>
          <w:p>
            <w:pPr>
              <w:pStyle w:val="null3"/>
              <w:ind w:firstLine="400"/>
              <w:jc w:val="both"/>
            </w:pPr>
            <w:r>
              <w:rPr>
                <w:rFonts w:ascii="仿宋_GB2312" w:hAnsi="仿宋_GB2312" w:cs="仿宋_GB2312" w:eastAsia="仿宋_GB2312"/>
                <w:sz w:val="20"/>
              </w:rPr>
              <w:t>③无人机参数</w:t>
            </w:r>
          </w:p>
          <w:p>
            <w:pPr>
              <w:pStyle w:val="null3"/>
              <w:ind w:firstLine="400"/>
              <w:jc w:val="both"/>
            </w:pPr>
            <w:r>
              <w:rPr>
                <w:rFonts w:ascii="仿宋_GB2312" w:hAnsi="仿宋_GB2312" w:cs="仿宋_GB2312" w:eastAsia="仿宋_GB2312"/>
                <w:sz w:val="20"/>
              </w:rPr>
              <w:t>◆起飞重量:小于等于5000g。</w:t>
            </w:r>
          </w:p>
          <w:p>
            <w:pPr>
              <w:pStyle w:val="null3"/>
              <w:ind w:firstLine="400"/>
              <w:jc w:val="both"/>
            </w:pPr>
            <w:r>
              <w:rPr>
                <w:rFonts w:ascii="仿宋_GB2312" w:hAnsi="仿宋_GB2312" w:cs="仿宋_GB2312" w:eastAsia="仿宋_GB2312"/>
                <w:sz w:val="20"/>
              </w:rPr>
              <w:t>◆最大上升速度:6m/s。</w:t>
            </w:r>
          </w:p>
          <w:p>
            <w:pPr>
              <w:pStyle w:val="null3"/>
              <w:ind w:firstLine="400"/>
              <w:jc w:val="both"/>
            </w:pPr>
            <w:r>
              <w:rPr>
                <w:rFonts w:ascii="仿宋_GB2312" w:hAnsi="仿宋_GB2312" w:cs="仿宋_GB2312" w:eastAsia="仿宋_GB2312"/>
                <w:sz w:val="20"/>
              </w:rPr>
              <w:t>◆最大下降速度:4m/s(垂直)。</w:t>
            </w:r>
          </w:p>
          <w:p>
            <w:pPr>
              <w:pStyle w:val="null3"/>
              <w:ind w:firstLine="400"/>
              <w:jc w:val="both"/>
            </w:pPr>
            <w:r>
              <w:rPr>
                <w:rFonts w:ascii="仿宋_GB2312" w:hAnsi="仿宋_GB2312" w:cs="仿宋_GB2312" w:eastAsia="仿宋_GB2312"/>
                <w:sz w:val="20"/>
              </w:rPr>
              <w:t>◆最大水平飞行速度:94km/h。</w:t>
            </w:r>
          </w:p>
          <w:p>
            <w:pPr>
              <w:pStyle w:val="null3"/>
              <w:ind w:firstLine="400"/>
              <w:jc w:val="both"/>
            </w:pPr>
            <w:r>
              <w:rPr>
                <w:rFonts w:ascii="仿宋_GB2312" w:hAnsi="仿宋_GB2312" w:cs="仿宋_GB2312" w:eastAsia="仿宋_GB2312"/>
                <w:sz w:val="20"/>
              </w:rPr>
              <w:t>◆最大起飞海拔高度:普通桨2500m;高原桨5000m。</w:t>
            </w:r>
          </w:p>
          <w:p>
            <w:pPr>
              <w:pStyle w:val="null3"/>
              <w:ind w:firstLine="400"/>
              <w:jc w:val="both"/>
            </w:pPr>
            <w:r>
              <w:rPr>
                <w:rFonts w:ascii="仿宋_GB2312" w:hAnsi="仿宋_GB2312" w:cs="仿宋_GB2312" w:eastAsia="仿宋_GB2312"/>
                <w:sz w:val="20"/>
              </w:rPr>
              <w:t>◆飞行时间(无风环境):27分钟。</w:t>
            </w:r>
          </w:p>
          <w:p>
            <w:pPr>
              <w:pStyle w:val="null3"/>
              <w:ind w:firstLine="400"/>
              <w:jc w:val="both"/>
            </w:pPr>
            <w:r>
              <w:rPr>
                <w:rFonts w:ascii="仿宋_GB2312" w:hAnsi="仿宋_GB2312" w:cs="仿宋_GB2312" w:eastAsia="仿宋_GB2312"/>
                <w:sz w:val="20"/>
              </w:rPr>
              <w:t>◆工作环境温度:-20°C至40℃。</w:t>
            </w:r>
          </w:p>
          <w:p>
            <w:pPr>
              <w:pStyle w:val="null3"/>
              <w:ind w:firstLine="400"/>
              <w:jc w:val="both"/>
            </w:pPr>
            <w:r>
              <w:rPr>
                <w:rFonts w:ascii="仿宋_GB2312" w:hAnsi="仿宋_GB2312" w:cs="仿宋_GB2312" w:eastAsia="仿宋_GB2312"/>
                <w:sz w:val="20"/>
              </w:rPr>
              <w:t>◆下视视觉系统:飞行速度测量范围&lt;10m/s(高度2m，光照充足)</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◆顶部红外感知系统:障碍物感知范围0~5m。</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动物监测</w:t>
            </w:r>
          </w:p>
          <w:p>
            <w:pPr>
              <w:pStyle w:val="null3"/>
              <w:ind w:firstLine="400"/>
              <w:jc w:val="both"/>
            </w:pPr>
            <w:r>
              <w:rPr>
                <w:rFonts w:ascii="仿宋_GB2312" w:hAnsi="仿宋_GB2312" w:cs="仿宋_GB2312" w:eastAsia="仿宋_GB2312"/>
                <w:sz w:val="20"/>
              </w:rPr>
              <w:t>(1)监测内容</w:t>
            </w:r>
          </w:p>
          <w:p>
            <w:pPr>
              <w:pStyle w:val="null3"/>
              <w:ind w:firstLine="400"/>
              <w:jc w:val="both"/>
            </w:pPr>
            <w:r>
              <w:rPr>
                <w:rFonts w:ascii="仿宋_GB2312" w:hAnsi="仿宋_GB2312" w:cs="仿宋_GB2312" w:eastAsia="仿宋_GB2312"/>
                <w:sz w:val="20"/>
              </w:rPr>
              <w:t>动物监测对象主要为渭河流域鸟类、鱼类以及国家和陕西省重点保护野生动物，同时兼顾哺乳类动物、爬行类动物、两栖类动物。</w:t>
            </w:r>
          </w:p>
          <w:p>
            <w:pPr>
              <w:pStyle w:val="null3"/>
              <w:ind w:firstLine="400"/>
              <w:jc w:val="both"/>
            </w:pPr>
            <w:r>
              <w:rPr>
                <w:rFonts w:ascii="仿宋_GB2312" w:hAnsi="仿宋_GB2312" w:cs="仿宋_GB2312" w:eastAsia="仿宋_GB2312"/>
                <w:sz w:val="20"/>
              </w:rPr>
              <w:t>(2)标准规范</w:t>
            </w:r>
          </w:p>
          <w:p>
            <w:pPr>
              <w:pStyle w:val="null3"/>
              <w:ind w:firstLine="400"/>
              <w:jc w:val="both"/>
            </w:pPr>
            <w:r>
              <w:rPr>
                <w:rFonts w:ascii="仿宋_GB2312" w:hAnsi="仿宋_GB2312" w:cs="仿宋_GB2312" w:eastAsia="仿宋_GB2312"/>
                <w:sz w:val="20"/>
              </w:rPr>
              <w:t>《生物多样性观测技术导则</w:t>
            </w:r>
            <w:r>
              <w:rPr>
                <w:rFonts w:ascii="仿宋_GB2312" w:hAnsi="仿宋_GB2312" w:cs="仿宋_GB2312" w:eastAsia="仿宋_GB2312"/>
                <w:sz w:val="21"/>
              </w:rPr>
              <w:t xml:space="preserve"> </w:t>
            </w:r>
            <w:r>
              <w:rPr>
                <w:rFonts w:ascii="仿宋_GB2312" w:hAnsi="仿宋_GB2312" w:cs="仿宋_GB2312" w:eastAsia="仿宋_GB2312"/>
                <w:sz w:val="20"/>
              </w:rPr>
              <w:t>内陆水域鱼类》</w:t>
            </w:r>
            <w:r>
              <w:rPr>
                <w:rFonts w:ascii="仿宋_GB2312" w:hAnsi="仿宋_GB2312" w:cs="仿宋_GB2312" w:eastAsia="仿宋_GB2312"/>
                <w:sz w:val="20"/>
              </w:rPr>
              <w:t>(HJ</w:t>
            </w:r>
            <w:r>
              <w:rPr>
                <w:rFonts w:ascii="仿宋_GB2312" w:hAnsi="仿宋_GB2312" w:cs="仿宋_GB2312" w:eastAsia="仿宋_GB2312"/>
                <w:sz w:val="21"/>
              </w:rPr>
              <w:t xml:space="preserve"> </w:t>
            </w:r>
            <w:r>
              <w:rPr>
                <w:rFonts w:ascii="仿宋_GB2312" w:hAnsi="仿宋_GB2312" w:cs="仿宋_GB2312" w:eastAsia="仿宋_GB2312"/>
                <w:sz w:val="20"/>
              </w:rPr>
              <w:t>710.7-2014)，《生物多样性观测技术导则</w:t>
            </w:r>
            <w:r>
              <w:rPr>
                <w:rFonts w:ascii="仿宋_GB2312" w:hAnsi="仿宋_GB2312" w:cs="仿宋_GB2312" w:eastAsia="仿宋_GB2312"/>
                <w:sz w:val="21"/>
              </w:rPr>
              <w:t xml:space="preserve"> </w:t>
            </w:r>
            <w:r>
              <w:rPr>
                <w:rFonts w:ascii="仿宋_GB2312" w:hAnsi="仿宋_GB2312" w:cs="仿宋_GB2312" w:eastAsia="仿宋_GB2312"/>
                <w:sz w:val="20"/>
              </w:rPr>
              <w:t>鸟类》</w:t>
            </w:r>
            <w:r>
              <w:rPr>
                <w:rFonts w:ascii="仿宋_GB2312" w:hAnsi="仿宋_GB2312" w:cs="仿宋_GB2312" w:eastAsia="仿宋_GB2312"/>
                <w:sz w:val="20"/>
              </w:rPr>
              <w:t>(HJ</w:t>
            </w:r>
            <w:r>
              <w:rPr>
                <w:rFonts w:ascii="仿宋_GB2312" w:hAnsi="仿宋_GB2312" w:cs="仿宋_GB2312" w:eastAsia="仿宋_GB2312"/>
                <w:sz w:val="21"/>
              </w:rPr>
              <w:t xml:space="preserve"> </w:t>
            </w:r>
            <w:r>
              <w:rPr>
                <w:rFonts w:ascii="仿宋_GB2312" w:hAnsi="仿宋_GB2312" w:cs="仿宋_GB2312" w:eastAsia="仿宋_GB2312"/>
                <w:sz w:val="20"/>
              </w:rPr>
              <w:t>710.4-2014)，《生物多样性观测技术导则</w:t>
            </w:r>
            <w:r>
              <w:rPr>
                <w:rFonts w:ascii="仿宋_GB2312" w:hAnsi="仿宋_GB2312" w:cs="仿宋_GB2312" w:eastAsia="仿宋_GB2312"/>
                <w:sz w:val="21"/>
              </w:rPr>
              <w:t xml:space="preserve"> </w:t>
            </w:r>
            <w:r>
              <w:rPr>
                <w:rFonts w:ascii="仿宋_GB2312" w:hAnsi="仿宋_GB2312" w:cs="仿宋_GB2312" w:eastAsia="仿宋_GB2312"/>
                <w:sz w:val="20"/>
              </w:rPr>
              <w:t>两栖动物》</w:t>
            </w:r>
            <w:r>
              <w:rPr>
                <w:rFonts w:ascii="仿宋_GB2312" w:hAnsi="仿宋_GB2312" w:cs="仿宋_GB2312" w:eastAsia="仿宋_GB2312"/>
                <w:sz w:val="20"/>
              </w:rPr>
              <w:t>(HJ</w:t>
            </w:r>
            <w:r>
              <w:rPr>
                <w:rFonts w:ascii="仿宋_GB2312" w:hAnsi="仿宋_GB2312" w:cs="仿宋_GB2312" w:eastAsia="仿宋_GB2312"/>
                <w:sz w:val="21"/>
              </w:rPr>
              <w:t xml:space="preserve"> </w:t>
            </w:r>
            <w:r>
              <w:rPr>
                <w:rFonts w:ascii="仿宋_GB2312" w:hAnsi="仿宋_GB2312" w:cs="仿宋_GB2312" w:eastAsia="仿宋_GB2312"/>
                <w:sz w:val="20"/>
              </w:rPr>
              <w:t>710.6-2014)，《生物多样性观测技术导则</w:t>
            </w:r>
            <w:r>
              <w:rPr>
                <w:rFonts w:ascii="仿宋_GB2312" w:hAnsi="仿宋_GB2312" w:cs="仿宋_GB2312" w:eastAsia="仿宋_GB2312"/>
                <w:sz w:val="21"/>
              </w:rPr>
              <w:t xml:space="preserve"> </w:t>
            </w:r>
            <w:r>
              <w:rPr>
                <w:rFonts w:ascii="仿宋_GB2312" w:hAnsi="仿宋_GB2312" w:cs="仿宋_GB2312" w:eastAsia="仿宋_GB2312"/>
                <w:sz w:val="20"/>
              </w:rPr>
              <w:t>爬行动物》</w:t>
            </w:r>
            <w:r>
              <w:rPr>
                <w:rFonts w:ascii="仿宋_GB2312" w:hAnsi="仿宋_GB2312" w:cs="仿宋_GB2312" w:eastAsia="仿宋_GB2312"/>
                <w:sz w:val="20"/>
              </w:rPr>
              <w:t>(HJ</w:t>
            </w:r>
            <w:r>
              <w:rPr>
                <w:rFonts w:ascii="仿宋_GB2312" w:hAnsi="仿宋_GB2312" w:cs="仿宋_GB2312" w:eastAsia="仿宋_GB2312"/>
                <w:sz w:val="21"/>
              </w:rPr>
              <w:t xml:space="preserve"> </w:t>
            </w:r>
            <w:r>
              <w:rPr>
                <w:rFonts w:ascii="仿宋_GB2312" w:hAnsi="仿宋_GB2312" w:cs="仿宋_GB2312" w:eastAsia="仿宋_GB2312"/>
                <w:sz w:val="20"/>
              </w:rPr>
              <w:t>710.5-2014)，《生物多样性观测技术导则 陆生哺乳动物》(HJ</w:t>
            </w:r>
            <w:r>
              <w:rPr>
                <w:rFonts w:ascii="仿宋_GB2312" w:hAnsi="仿宋_GB2312" w:cs="仿宋_GB2312" w:eastAsia="仿宋_GB2312"/>
                <w:sz w:val="21"/>
              </w:rPr>
              <w:t xml:space="preserve"> </w:t>
            </w:r>
            <w:r>
              <w:rPr>
                <w:rFonts w:ascii="仿宋_GB2312" w:hAnsi="仿宋_GB2312" w:cs="仿宋_GB2312" w:eastAsia="仿宋_GB2312"/>
                <w:sz w:val="20"/>
              </w:rPr>
              <w:t>710.3-2014)等。</w:t>
            </w:r>
          </w:p>
          <w:p>
            <w:pPr>
              <w:pStyle w:val="null3"/>
              <w:ind w:firstLine="400"/>
              <w:jc w:val="both"/>
            </w:pPr>
            <w:r>
              <w:rPr>
                <w:rFonts w:ascii="仿宋_GB2312" w:hAnsi="仿宋_GB2312" w:cs="仿宋_GB2312" w:eastAsia="仿宋_GB2312"/>
                <w:sz w:val="20"/>
              </w:rPr>
              <w:t>(3)样线样点布设</w:t>
            </w:r>
          </w:p>
          <w:p>
            <w:pPr>
              <w:pStyle w:val="null3"/>
              <w:ind w:firstLine="400"/>
              <w:jc w:val="both"/>
            </w:pPr>
            <w:r>
              <w:rPr>
                <w:rFonts w:ascii="仿宋_GB2312" w:hAnsi="仿宋_GB2312" w:cs="仿宋_GB2312" w:eastAsia="仿宋_GB2312"/>
                <w:sz w:val="20"/>
              </w:rPr>
              <w:t>根据渭河省级重要湿地临渭区段野生动物分布特点，采用样线和样点相结合的方法进行监测。本次共布设样线</w:t>
            </w:r>
            <w:r>
              <w:rPr>
                <w:rFonts w:ascii="仿宋_GB2312" w:hAnsi="仿宋_GB2312" w:cs="仿宋_GB2312" w:eastAsia="仿宋_GB2312"/>
                <w:sz w:val="20"/>
              </w:rPr>
              <w:t>6条、样点14个。详见“临渭区2025年度黄河流域省级重要湿地保护治理项目动植物监测布置图”。</w:t>
            </w:r>
          </w:p>
          <w:p>
            <w:pPr>
              <w:pStyle w:val="null3"/>
              <w:ind w:firstLine="400"/>
              <w:jc w:val="both"/>
            </w:pPr>
            <w:r>
              <w:rPr>
                <w:rFonts w:ascii="仿宋_GB2312" w:hAnsi="仿宋_GB2312" w:cs="仿宋_GB2312" w:eastAsia="仿宋_GB2312"/>
                <w:sz w:val="20"/>
              </w:rPr>
              <w:t>(4)样线监测</w:t>
            </w:r>
          </w:p>
          <w:p>
            <w:pPr>
              <w:pStyle w:val="null3"/>
              <w:ind w:firstLine="400"/>
              <w:jc w:val="both"/>
            </w:pPr>
            <w:r>
              <w:rPr>
                <w:rFonts w:ascii="仿宋_GB2312" w:hAnsi="仿宋_GB2312" w:cs="仿宋_GB2312" w:eastAsia="仿宋_GB2312"/>
                <w:sz w:val="20"/>
              </w:rPr>
              <w:t>根据动物活动特点每条样线监测每年监测</w:t>
            </w:r>
            <w:r>
              <w:rPr>
                <w:rFonts w:ascii="仿宋_GB2312" w:hAnsi="仿宋_GB2312" w:cs="仿宋_GB2312" w:eastAsia="仿宋_GB2312"/>
                <w:sz w:val="20"/>
              </w:rPr>
              <w:t>4次，按照春夏秋冬各监测1次。每次监测2~3天，每天监测时间为早上6点~9点，中午11~13点，下午5点~7点。按照动物野外样线调查卡片的要求，认真填写每一个数据，需要特别说明的填在卡片备注栏或背面。调查结束后，统一进行资料汇总。</w:t>
            </w:r>
          </w:p>
          <w:p>
            <w:pPr>
              <w:pStyle w:val="null3"/>
              <w:ind w:firstLine="400"/>
              <w:jc w:val="both"/>
            </w:pPr>
            <w:r>
              <w:rPr>
                <w:rFonts w:ascii="仿宋_GB2312" w:hAnsi="仿宋_GB2312" w:cs="仿宋_GB2312" w:eastAsia="仿宋_GB2312"/>
                <w:sz w:val="20"/>
              </w:rPr>
              <w:t>(5)样点监测</w:t>
            </w:r>
          </w:p>
          <w:p>
            <w:pPr>
              <w:pStyle w:val="null3"/>
              <w:ind w:firstLine="400"/>
              <w:jc w:val="both"/>
            </w:pPr>
            <w:r>
              <w:rPr>
                <w:rFonts w:ascii="仿宋_GB2312" w:hAnsi="仿宋_GB2312" w:cs="仿宋_GB2312" w:eastAsia="仿宋_GB2312"/>
                <w:sz w:val="20"/>
              </w:rPr>
              <w:t>根据动物活动特点每个监测点每年监测</w:t>
            </w:r>
            <w:r>
              <w:rPr>
                <w:rFonts w:ascii="仿宋_GB2312" w:hAnsi="仿宋_GB2312" w:cs="仿宋_GB2312" w:eastAsia="仿宋_GB2312"/>
                <w:sz w:val="20"/>
              </w:rPr>
              <w:t>4次，按照春夏秋冬各监测1次。每次监测2~3天，每天监测时间为上午6点~9点，中午11~13点，下午5点~7点。按照动物野外监测调查卡片的要求，认真填写每一个数据，需要特别说明的填在卡片备注栏或背面。调查结束后，统一进行资料汇总。</w:t>
            </w:r>
          </w:p>
          <w:p>
            <w:pPr>
              <w:pStyle w:val="null3"/>
              <w:ind w:firstLine="400"/>
              <w:jc w:val="both"/>
            </w:pPr>
            <w:r>
              <w:rPr>
                <w:rFonts w:ascii="仿宋_GB2312" w:hAnsi="仿宋_GB2312" w:cs="仿宋_GB2312" w:eastAsia="仿宋_GB2312"/>
                <w:sz w:val="20"/>
              </w:rPr>
              <w:t>(6)监测报告编制</w:t>
            </w:r>
          </w:p>
          <w:p>
            <w:pPr>
              <w:pStyle w:val="null3"/>
              <w:ind w:firstLine="400"/>
              <w:jc w:val="both"/>
            </w:pPr>
            <w:r>
              <w:rPr>
                <w:rFonts w:ascii="仿宋_GB2312" w:hAnsi="仿宋_GB2312" w:cs="仿宋_GB2312" w:eastAsia="仿宋_GB2312"/>
                <w:sz w:val="20"/>
              </w:rPr>
              <w:t>按照监测报告编制提纲，认真分析样线、样点监测资料，汇总重要湿地动物物种监测名录，归纳物种活动特点，整理物种分布空间，统计物种居留型、分布型等，分析存在的问题，提出建设性建议。</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b/>
              </w:rPr>
              <w:t>植物监测</w:t>
            </w:r>
          </w:p>
          <w:p>
            <w:pPr>
              <w:pStyle w:val="null3"/>
              <w:ind w:firstLine="400"/>
              <w:jc w:val="both"/>
            </w:pPr>
            <w:r>
              <w:rPr>
                <w:rFonts w:ascii="仿宋_GB2312" w:hAnsi="仿宋_GB2312" w:cs="仿宋_GB2312" w:eastAsia="仿宋_GB2312"/>
                <w:sz w:val="20"/>
              </w:rPr>
              <w:t>(1)监测内容</w:t>
            </w:r>
          </w:p>
          <w:p>
            <w:pPr>
              <w:pStyle w:val="null3"/>
              <w:ind w:firstLine="400"/>
              <w:jc w:val="both"/>
            </w:pPr>
            <w:r>
              <w:rPr>
                <w:rFonts w:ascii="仿宋_GB2312" w:hAnsi="仿宋_GB2312" w:cs="仿宋_GB2312" w:eastAsia="仿宋_GB2312"/>
                <w:sz w:val="20"/>
              </w:rPr>
              <w:t>植物监测对象主要为渭河省级重要湿地建群植物、优势植物、湿地特有指示植物等，具体内容包括植物名录、植被群落、地理分布区系、植被类型、资源植物、重点保护植物等。</w:t>
            </w:r>
          </w:p>
          <w:p>
            <w:pPr>
              <w:pStyle w:val="null3"/>
              <w:ind w:firstLine="400"/>
              <w:jc w:val="both"/>
            </w:pPr>
            <w:r>
              <w:rPr>
                <w:rFonts w:ascii="仿宋_GB2312" w:hAnsi="仿宋_GB2312" w:cs="仿宋_GB2312" w:eastAsia="仿宋_GB2312"/>
                <w:sz w:val="20"/>
              </w:rPr>
              <w:t>(2)标准规范</w:t>
            </w:r>
          </w:p>
          <w:p>
            <w:pPr>
              <w:pStyle w:val="null3"/>
              <w:ind w:firstLine="400"/>
              <w:jc w:val="both"/>
            </w:pPr>
            <w:r>
              <w:rPr>
                <w:rFonts w:ascii="仿宋_GB2312" w:hAnsi="仿宋_GB2312" w:cs="仿宋_GB2312" w:eastAsia="仿宋_GB2312"/>
                <w:sz w:val="20"/>
              </w:rPr>
              <w:t>《生物多样性观测技术导则</w:t>
            </w:r>
            <w:r>
              <w:rPr>
                <w:rFonts w:ascii="仿宋_GB2312" w:hAnsi="仿宋_GB2312" w:cs="仿宋_GB2312" w:eastAsia="仿宋_GB2312"/>
                <w:sz w:val="21"/>
              </w:rPr>
              <w:t xml:space="preserve"> </w:t>
            </w:r>
            <w:r>
              <w:rPr>
                <w:rFonts w:ascii="仿宋_GB2312" w:hAnsi="仿宋_GB2312" w:cs="仿宋_GB2312" w:eastAsia="仿宋_GB2312"/>
                <w:sz w:val="20"/>
              </w:rPr>
              <w:t>陆生维管植物》</w:t>
            </w:r>
            <w:r>
              <w:rPr>
                <w:rFonts w:ascii="仿宋_GB2312" w:hAnsi="仿宋_GB2312" w:cs="仿宋_GB2312" w:eastAsia="仿宋_GB2312"/>
                <w:sz w:val="20"/>
              </w:rPr>
              <w:t>(HJ</w:t>
            </w:r>
            <w:r>
              <w:rPr>
                <w:rFonts w:ascii="仿宋_GB2312" w:hAnsi="仿宋_GB2312" w:cs="仿宋_GB2312" w:eastAsia="仿宋_GB2312"/>
                <w:sz w:val="21"/>
              </w:rPr>
              <w:t xml:space="preserve"> </w:t>
            </w:r>
            <w:r>
              <w:rPr>
                <w:rFonts w:ascii="仿宋_GB2312" w:hAnsi="仿宋_GB2312" w:cs="仿宋_GB2312" w:eastAsia="仿宋_GB2312"/>
                <w:sz w:val="20"/>
              </w:rPr>
              <w:t>710.1-2014)，《生物多样性观测技术导则</w:t>
            </w:r>
            <w:r>
              <w:rPr>
                <w:rFonts w:ascii="仿宋_GB2312" w:hAnsi="仿宋_GB2312" w:cs="仿宋_GB2312" w:eastAsia="仿宋_GB2312"/>
                <w:sz w:val="21"/>
              </w:rPr>
              <w:t xml:space="preserve"> </w:t>
            </w:r>
            <w:r>
              <w:rPr>
                <w:rFonts w:ascii="仿宋_GB2312" w:hAnsi="仿宋_GB2312" w:cs="仿宋_GB2312" w:eastAsia="仿宋_GB2312"/>
                <w:sz w:val="20"/>
              </w:rPr>
              <w:t>水生维管植物》</w:t>
            </w:r>
            <w:r>
              <w:rPr>
                <w:rFonts w:ascii="仿宋_GB2312" w:hAnsi="仿宋_GB2312" w:cs="仿宋_GB2312" w:eastAsia="仿宋_GB2312"/>
                <w:sz w:val="20"/>
              </w:rPr>
              <w:t>(HJ</w:t>
            </w:r>
            <w:r>
              <w:rPr>
                <w:rFonts w:ascii="仿宋_GB2312" w:hAnsi="仿宋_GB2312" w:cs="仿宋_GB2312" w:eastAsia="仿宋_GB2312"/>
                <w:sz w:val="21"/>
              </w:rPr>
              <w:t xml:space="preserve"> </w:t>
            </w:r>
            <w:r>
              <w:rPr>
                <w:rFonts w:ascii="仿宋_GB2312" w:hAnsi="仿宋_GB2312" w:cs="仿宋_GB2312" w:eastAsia="仿宋_GB2312"/>
                <w:sz w:val="20"/>
              </w:rPr>
              <w:t>710.12-2016)等。</w:t>
            </w:r>
          </w:p>
          <w:p>
            <w:pPr>
              <w:pStyle w:val="null3"/>
              <w:ind w:firstLine="400"/>
              <w:jc w:val="both"/>
            </w:pPr>
            <w:r>
              <w:rPr>
                <w:rFonts w:ascii="仿宋_GB2312" w:hAnsi="仿宋_GB2312" w:cs="仿宋_GB2312" w:eastAsia="仿宋_GB2312"/>
                <w:sz w:val="20"/>
              </w:rPr>
              <w:t>(3)样线样方布设</w:t>
            </w:r>
          </w:p>
          <w:p>
            <w:pPr>
              <w:pStyle w:val="null3"/>
              <w:ind w:firstLine="400"/>
              <w:jc w:val="both"/>
            </w:pPr>
            <w:r>
              <w:rPr>
                <w:rFonts w:ascii="仿宋_GB2312" w:hAnsi="仿宋_GB2312" w:cs="仿宋_GB2312" w:eastAsia="仿宋_GB2312"/>
                <w:sz w:val="20"/>
              </w:rPr>
              <w:t>根据野生植物监测技术要求及监测方法，本次渭河省级重要湿地临渭区段植物监测采用样线和样方结合的办法进行。样线主要是完成植物种类的监测，样方主要是完成植物类型及植物群落的监测。本次共布设样线</w:t>
            </w:r>
            <w:r>
              <w:rPr>
                <w:rFonts w:ascii="仿宋_GB2312" w:hAnsi="仿宋_GB2312" w:cs="仿宋_GB2312" w:eastAsia="仿宋_GB2312"/>
                <w:sz w:val="20"/>
              </w:rPr>
              <w:t>6条、样方28个。详见“临渭区2025年度黄河流域省级重要湿地保护治理项目动植物监测布置图”。</w:t>
            </w:r>
          </w:p>
          <w:p>
            <w:pPr>
              <w:pStyle w:val="null3"/>
              <w:ind w:firstLine="400"/>
              <w:jc w:val="both"/>
            </w:pPr>
            <w:r>
              <w:rPr>
                <w:rFonts w:ascii="仿宋_GB2312" w:hAnsi="仿宋_GB2312" w:cs="仿宋_GB2312" w:eastAsia="仿宋_GB2312"/>
                <w:sz w:val="20"/>
              </w:rPr>
              <w:t>(4)样线监测</w:t>
            </w:r>
          </w:p>
          <w:p>
            <w:pPr>
              <w:pStyle w:val="null3"/>
              <w:ind w:firstLine="400"/>
              <w:jc w:val="both"/>
            </w:pPr>
            <w:r>
              <w:rPr>
                <w:rFonts w:ascii="仿宋_GB2312" w:hAnsi="仿宋_GB2312" w:cs="仿宋_GB2312" w:eastAsia="仿宋_GB2312"/>
                <w:sz w:val="20"/>
              </w:rPr>
              <w:t>根据生长变化规律每条样线监测每年监测</w:t>
            </w:r>
            <w:r>
              <w:rPr>
                <w:rFonts w:ascii="仿宋_GB2312" w:hAnsi="仿宋_GB2312" w:cs="仿宋_GB2312" w:eastAsia="仿宋_GB2312"/>
                <w:sz w:val="20"/>
              </w:rPr>
              <w:t>4次，按照春夏秋冬各监测1次，月份最好选在3月中旬、5月中旬、8月中旬、11月初。每次监测2~3天，监测时间最好选在晴天或阴天。按照植物野外样线调查卡片的要求，认真填写每一个数据，需要特别说明的填在卡片备注栏或背面。调查结束后，统一进行资料汇总。</w:t>
            </w:r>
          </w:p>
          <w:p>
            <w:pPr>
              <w:pStyle w:val="null3"/>
              <w:ind w:firstLine="400"/>
              <w:jc w:val="both"/>
            </w:pPr>
            <w:r>
              <w:rPr>
                <w:rFonts w:ascii="仿宋_GB2312" w:hAnsi="仿宋_GB2312" w:cs="仿宋_GB2312" w:eastAsia="仿宋_GB2312"/>
                <w:sz w:val="20"/>
              </w:rPr>
              <w:t>(5)样方监测</w:t>
            </w:r>
          </w:p>
          <w:p>
            <w:pPr>
              <w:pStyle w:val="null3"/>
              <w:ind w:firstLine="400"/>
              <w:jc w:val="both"/>
            </w:pPr>
            <w:r>
              <w:rPr>
                <w:rFonts w:ascii="仿宋_GB2312" w:hAnsi="仿宋_GB2312" w:cs="仿宋_GB2312" w:eastAsia="仿宋_GB2312"/>
                <w:sz w:val="20"/>
              </w:rPr>
              <w:t>监测样方大小</w:t>
            </w:r>
            <w:r>
              <w:rPr>
                <w:rFonts w:ascii="仿宋_GB2312" w:hAnsi="仿宋_GB2312" w:cs="仿宋_GB2312" w:eastAsia="仿宋_GB2312"/>
                <w:sz w:val="20"/>
              </w:rPr>
              <w:t>:乔木植物调查样方为10mX10m，灌木植物调查样方为5mX5m,草本植物调查样方为1mX1m。样方监测一次性完成，选择植物生长茂盛的7月中旬或8月初完成。按照植物样方野外监测调查卡片的要求，认真填写每一个数据，需要特别说明的填在卡片备注栏或背面。调查结束后，统一进行资料汇总。</w:t>
            </w:r>
          </w:p>
          <w:p>
            <w:pPr>
              <w:pStyle w:val="null3"/>
              <w:ind w:firstLine="400"/>
              <w:jc w:val="both"/>
            </w:pPr>
            <w:r>
              <w:rPr>
                <w:rFonts w:ascii="仿宋_GB2312" w:hAnsi="仿宋_GB2312" w:cs="仿宋_GB2312" w:eastAsia="仿宋_GB2312"/>
                <w:sz w:val="20"/>
              </w:rPr>
              <w:t>(6)监测报告</w:t>
            </w:r>
          </w:p>
          <w:p>
            <w:pPr>
              <w:pStyle w:val="null3"/>
              <w:ind w:firstLine="400"/>
              <w:jc w:val="both"/>
            </w:pPr>
            <w:r>
              <w:rPr>
                <w:rFonts w:ascii="仿宋_GB2312" w:hAnsi="仿宋_GB2312" w:cs="仿宋_GB2312" w:eastAsia="仿宋_GB2312"/>
                <w:sz w:val="20"/>
              </w:rPr>
              <w:t>按照监测报告编制提纲，认真分析样线、样方监测资料，汇总重要湿地野生植物监测名录，筛选重点保护生物及有害生物种类，整理植被、群落类型，分析存在的问题，提出建设性建议。</w:t>
            </w:r>
          </w:p>
          <w:p>
            <w:pPr>
              <w:pStyle w:val="null3"/>
              <w:ind w:firstLine="402"/>
              <w:jc w:val="both"/>
            </w:pPr>
            <w:r>
              <w:rPr>
                <w:rFonts w:ascii="仿宋_GB2312" w:hAnsi="仿宋_GB2312" w:cs="仿宋_GB2312" w:eastAsia="仿宋_GB2312"/>
                <w:sz w:val="20"/>
                <w:b/>
              </w:rPr>
              <w:t>4、</w:t>
            </w:r>
            <w:r>
              <w:rPr>
                <w:rFonts w:ascii="仿宋_GB2312" w:hAnsi="仿宋_GB2312" w:cs="仿宋_GB2312" w:eastAsia="仿宋_GB2312"/>
                <w:sz w:val="20"/>
                <w:b/>
              </w:rPr>
              <w:t>湿地宣教</w:t>
            </w:r>
          </w:p>
          <w:p>
            <w:pPr>
              <w:pStyle w:val="null3"/>
              <w:ind w:firstLine="400"/>
              <w:jc w:val="both"/>
            </w:pPr>
            <w:r>
              <w:rPr>
                <w:rFonts w:ascii="仿宋_GB2312" w:hAnsi="仿宋_GB2312" w:cs="仿宋_GB2312" w:eastAsia="仿宋_GB2312"/>
                <w:sz w:val="20"/>
              </w:rPr>
              <w:t>(1)宣传短片</w:t>
            </w:r>
          </w:p>
          <w:p>
            <w:pPr>
              <w:pStyle w:val="null3"/>
              <w:ind w:firstLine="400"/>
              <w:jc w:val="both"/>
            </w:pPr>
            <w:r>
              <w:rPr>
                <w:rFonts w:ascii="仿宋_GB2312" w:hAnsi="仿宋_GB2312" w:cs="仿宋_GB2312" w:eastAsia="仿宋_GB2312"/>
                <w:sz w:val="20"/>
              </w:rPr>
              <w:t>聘请专业单位制作渭河省级重要湿地临渭区段生物多样性保护、日常管理、科普宣教等相关内容的宣传片</w:t>
            </w:r>
            <w:r>
              <w:rPr>
                <w:rFonts w:ascii="仿宋_GB2312" w:hAnsi="仿宋_GB2312" w:cs="仿宋_GB2312" w:eastAsia="仿宋_GB2312"/>
                <w:sz w:val="20"/>
              </w:rPr>
              <w:t>1部，宣传片时长10~12分钟。</w:t>
            </w:r>
          </w:p>
          <w:p>
            <w:pPr>
              <w:pStyle w:val="null3"/>
              <w:ind w:firstLine="400"/>
              <w:jc w:val="both"/>
            </w:pPr>
            <w:r>
              <w:rPr>
                <w:rFonts w:ascii="仿宋_GB2312" w:hAnsi="仿宋_GB2312" w:cs="仿宋_GB2312" w:eastAsia="仿宋_GB2312"/>
                <w:sz w:val="20"/>
              </w:rPr>
              <w:t>(2)宣传牌</w:t>
            </w:r>
          </w:p>
          <w:p>
            <w:pPr>
              <w:pStyle w:val="null3"/>
              <w:ind w:firstLine="400"/>
              <w:jc w:val="both"/>
            </w:pPr>
            <w:r>
              <w:rPr>
                <w:rFonts w:ascii="仿宋_GB2312" w:hAnsi="仿宋_GB2312" w:cs="仿宋_GB2312" w:eastAsia="仿宋_GB2312"/>
                <w:sz w:val="20"/>
              </w:rPr>
              <w:t>在渭河省级重要湿地临渭区段，对原有受损宣传牌进行更新，对宣传牌布设空缺区域进行补充，规划建设宣传牌</w:t>
            </w:r>
            <w:r>
              <w:rPr>
                <w:rFonts w:ascii="仿宋_GB2312" w:hAnsi="仿宋_GB2312" w:cs="仿宋_GB2312" w:eastAsia="仿宋_GB2312"/>
                <w:sz w:val="20"/>
              </w:rPr>
              <w:t>30个，高度2.18m,宽度2.2m，立柱采用镀锌方管、表面汽车烤漆，板面高密度PVC、表面汽车烤漆，重点宣传湿地保护相关的法规政策制度、重点保护野生动植物等内容。具体位置详见“临渭区2025年度黄河流域省级重要湿地保护治理项目湿地监</w:t>
            </w:r>
            <w:r>
              <w:rPr>
                <w:rFonts w:ascii="仿宋_GB2312" w:hAnsi="仿宋_GB2312" w:cs="仿宋_GB2312" w:eastAsia="仿宋_GB2312"/>
                <w:sz w:val="20"/>
              </w:rPr>
              <w:t>控</w:t>
            </w:r>
            <w:r>
              <w:rPr>
                <w:rFonts w:ascii="仿宋_GB2312" w:hAnsi="仿宋_GB2312" w:cs="仿宋_GB2312" w:eastAsia="仿宋_GB2312"/>
                <w:sz w:val="20"/>
              </w:rPr>
              <w:t>宣教布置图</w:t>
            </w:r>
            <w:r>
              <w:rPr>
                <w:rFonts w:ascii="仿宋_GB2312" w:hAnsi="仿宋_GB2312" w:cs="仿宋_GB2312" w:eastAsia="仿宋_GB2312"/>
                <w:sz w:val="20"/>
              </w:rPr>
              <w:t>”，建设模式详见“临渭区2025年度黄河流域省级重要湿地保护治理项目宣传牌警示牌设计图”。</w:t>
            </w:r>
          </w:p>
          <w:p>
            <w:pPr>
              <w:pStyle w:val="null3"/>
              <w:ind w:firstLine="400"/>
              <w:jc w:val="both"/>
            </w:pPr>
            <w:r>
              <w:rPr>
                <w:rFonts w:ascii="仿宋_GB2312" w:hAnsi="仿宋_GB2312" w:cs="仿宋_GB2312" w:eastAsia="仿宋_GB2312"/>
                <w:sz w:val="20"/>
              </w:rPr>
              <w:t>(3)宣传袋</w:t>
            </w:r>
          </w:p>
          <w:p>
            <w:pPr>
              <w:pStyle w:val="null3"/>
            </w:pPr>
            <w:r>
              <w:rPr>
                <w:rFonts w:ascii="仿宋_GB2312" w:hAnsi="仿宋_GB2312" w:cs="仿宋_GB2312" w:eastAsia="仿宋_GB2312"/>
                <w:sz w:val="20"/>
              </w:rPr>
              <w:t>由宣传资料制作单位，根据渭河省级重要湿地保护管理的需要，设计制作手提袋</w:t>
            </w:r>
            <w:r>
              <w:rPr>
                <w:rFonts w:ascii="仿宋_GB2312" w:hAnsi="仿宋_GB2312" w:cs="仿宋_GB2312" w:eastAsia="仿宋_GB2312"/>
                <w:sz w:val="20"/>
              </w:rPr>
              <w:t>5300个，具体形式和宣教内容由重要湿地管理部门确定。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湿地监测宣教体系建设清单</w:t>
            </w:r>
          </w:p>
          <w:tbl>
            <w:tblPr>
              <w:tblInd w:type="dxa" w:w="135"/>
              <w:tblBorders>
                <w:top w:val="none" w:color="000000" w:sz="4"/>
                <w:left w:val="none" w:color="000000" w:sz="4"/>
                <w:bottom w:val="none" w:color="000000" w:sz="4"/>
                <w:right w:val="none" w:color="000000" w:sz="4"/>
                <w:insideH w:val="none"/>
                <w:insideV w:val="none"/>
              </w:tblBorders>
            </w:tblPr>
            <w:tblGrid>
              <w:gridCol w:w="266"/>
              <w:gridCol w:w="489"/>
              <w:gridCol w:w="627"/>
              <w:gridCol w:w="257"/>
              <w:gridCol w:w="249"/>
              <w:gridCol w:w="369"/>
              <w:gridCol w:w="275"/>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项目类别</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湿地监测宣教体系建设</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湿地监测</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气象监测</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高清摄像头</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照相机</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架</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动物监测</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监测样线</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监测样点</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监测报告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植物监测</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监测样线</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监测样方</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监测报告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湿地宣教</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宣传短片</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宣传牌</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6"/>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宣传袋</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根据项目需求配置相应人员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根据项目需求配置相应人员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根据项目需求配置相应设施设备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根据项目需求配置相应设施设备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陕西渭河省级重要湿地临渭段，渭河北岸区域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陕西渭河省级重要湿地临渭段，渭河北岸区域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陕西渭河省级重要湿地临渭段，渭河北岸区域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①项目建设单位自查:项目建设单位组织工程技术人员完成所有建设项目的自查工作，并出具自查报告;对存在的问题及时进行补充完善，并就项目建设工作进行全面的总结验收，将总结验收报告上报主管部门;②财务审计:完成项目建设的财务审计报告;③检查验收:根据项目建设单位验收申请报告，项目审批机关组织相关专家和财务审计人员，对项目进行全面验收。项目建设单位配合做好竣工验收和财务审计工作。3.按招标文件、投标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①项目建设单位自查:项目建设单位组织工程技术人员完成所有建设项目的自查工作，并出具自查报告;对存在的问题及时进行补充完善，并就项目建设工作进行全面的总结验收，将总结验收报告上报主管部门;②财务审计:完成项目建设的财务审计报告;③检查验收:根据项目建设单位验收申请报告，项目审批机关组织相关专家和财务审计人员，对项目进行全面验收。项目建设单位配合做好竣工验收和财务审计工作。3.按招标文件、投标文件及澄清函、项目检查情况等综合指标进行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全部验收达到合格标准，符合国家相关行业规范、规程和有关技术规定。2.本项目由采购人及相关部门定期对项目进行阶段性验收：①项目建设单位自查:项目建设单位组织工程技术人员完成所有建设项目的自查工作，并出具自查报告;对存在的问题及时进行补充完善，并就项目建设工作进行全面的总结验收，将总结验收报告上报主管部门;②财务审计:完成项目建设的财务审计报告;③检查验收:根据项目建设单位验收申请报告，项目审批机关组织相关专家和财务审计人员，对项目进行全面验收。项目建设单位配合做好竣工验收和财务审计工作。3.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中标结果公告发布后3个工作日内提供叁套纸质投标文件（经编标工具生成的文件直接打印并加盖公章），递交的纸质版文件内容确保与线上电子文件保持一致，不允许修改和补充。2.该项目采购标的对应的中小企业划分标准所属行业为农、林、牧、渔业。(农、林、牧、渔业划型标准为：营业收入20000万元以下的为中小微型企业。其中，营业收入500万元及以上的为中型企业，营业收入50万元及以上的为小型企业，营业收入50万元以下的为微型企业。) 3.出具投标保证金交纳凭证或担保机构出具的保函（未按招标文件要求提供，响应无效。）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投标函1</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投标函1</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投标函3</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投标函3</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投标人具备独立承担民事责任能力的法人、其他组织或自然人，提供合法有效的统一社会信用代码的营业执照副本（自然人提供身份证复印件）；</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提供具有财务审计资质单位出具的2024年度的财务报告或开标前六个月内其基本账户银行出具的资信证明（附基本账户证明）；</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提供投标截止时间前近一年内任意一个月的社会保障资金缴存证明或社保机构开具的社会保险参保缴费情况证明，依法不需要缴纳社会保障资金的应提供相关证明材料；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提供投标截止时间前近一年内任意一个月的依法缴纳税收的相关证明，依法免税需提供相关证明材料；</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提供投标人参加政府采购活动前三年内经营活动中没有重大违法记录的书面声明；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列入“信用中国”网站(www.creditchina.gov.cn)失信被执行人、重大税收违法失信主体、政府采购严重违法失信行为记录名单和“中国政府采购网”(www.ccgp.gov.cn)政府采购严重违法失信行为记录名单（以现场信用记录查询结果为准）;</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投标人应提交的相关资格证明材料1.pdf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投标人应提交的相关资格证明材料1.pdf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投标人具备独立承担民事责任能力的法人、其他组织或自然人，提供合法有效的统一社会信用代码的营业执照副本（自然人提供身份证复印件）；</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提供具有财务审计资质单位出具的2024年度的财务报告或开标前六个月内其基本账户银行出具的资信证明（附基本账户证明）；</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提供投标截止时间前近一年内任意一个月的社会保障资金缴存证明或社保机构开具的社会保险参保缴费情况证明，依法不需要缴纳社会保障资金的应提供相关证明材料；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提供投标截止时间前近一年内任意一个月的依法缴纳税收的相关证明，依法免税需提供相关证明材料；</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提供投标人参加政府采购活动前三年内经营活动中没有重大违法记录的书面声明；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投标人须具备林业有害生物防治资质（防治作业）丙级及以上资质；</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列入“信用中国”网站(www.creditchina.gov.cn)失信被执行人、重大税收违法失信主体、政府采购严重违法失信行为记录名单和“中国政府采购网”(www.ccgp.gov.cn)政府采购严重违法失信行为记录名单（以现场信用记录查询结果为准）;</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投标人应提交的相关资格证明材料2.pdf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投标人应提交的相关资格证明材料2.pdf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投标人具备独立承担民事责任能力的法人、其他组织或自然人，提供合法有效的统一社会信用代码的营业执照副本（自然人提供身份证复印件）；</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提供具有财务审计资质单位出具的2024年度的财务报告或开标前六个月内其基本账户银行出具的资信证明（附基本账户证明）；</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提供投标截止时间前近一年内任意一个月的社会保障资金缴存证明或社保机构开具的社会保险参保缴费情况证明，依法不需要缴纳社会保障资金的应提供相关证明材料；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提供投标截止时间前近一年内任意一个月的依法缴纳税收的相关证明，依法免税需提供相关证明材料；</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提供投标人参加政府采购活动前三年内经营活动中没有重大违法记录的书面声明；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投标人须具备林业调查规划设计丙级及以上资质；</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列入“信用中国”网站(www.creditchina.gov.cn)失信被执行人、重大税收违法失信主体、政府采购严重违法失信行为记录名单和“中国政府采购网”(www.ccgp.gov.cn)政府采购严重违法失信行为记录名单（以现场信用记录查询结果为准）；</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投标人应提交的相关资格证明材料3.pdf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投标人应提交的相关资格证明材料3.pdf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本项目专门面向中小企业；投标人应为中型、小型或微型企业并提供中小企业声明函。（残疾人福利性企业及监狱企业视同为小型、微型企业）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中小企业声明函1 残疾人福利性单位声明函1 监狱企业的证明文件1</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本项目专门面向中小企业；投标人应为中型、小型或微型企业并提供中小企业声明函。（残疾人福利性企业及监狱企业视同为小型、微型企业）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中小企业声明函2 监狱企业的证明文件2 残疾人福利性单位声明函2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本项目专门面向中小企业；投标人应为中型、小型或微型企业并提供中小企业声明函。（残疾人福利性企业及监狱企业视同为小型、微型企业）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监狱企业的证明文件3 中小企业声明函3 残疾人福利性单位声明函3</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标的清单1 开标一览表1 报价明细表1.pdf 投标文件封面1</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投标文件盖章</w:t>
            </w:r>
          </w:p>
        </w:tc>
        <w:tc>
          <w:tcPr>
            <w:tcW w:type="dxa" w:w="3322"/>
          </w:tcPr>
          <w:p>
            <w:pPr>
              <w:pStyle w:val="null3"/>
            </w:pPr>
            <w:r>
              <w:rPr>
                <w:rFonts w:ascii="仿宋_GB2312" w:hAnsi="仿宋_GB2312" w:cs="仿宋_GB2312" w:eastAsia="仿宋_GB2312"/>
              </w:rPr>
              <w:t>投标文件盖章满足招标文件的要求</w:t>
            </w:r>
          </w:p>
        </w:tc>
        <w:tc>
          <w:tcPr>
            <w:tcW w:type="dxa" w:w="1661"/>
          </w:tcPr>
          <w:p>
            <w:pPr>
              <w:pStyle w:val="null3"/>
            </w:pPr>
            <w:r>
              <w:rPr>
                <w:rFonts w:ascii="仿宋_GB2312" w:hAnsi="仿宋_GB2312" w:cs="仿宋_GB2312" w:eastAsia="仿宋_GB2312"/>
              </w:rPr>
              <w:t>标的清单1 服务内容及服务邀请应答表1.pdf 商务应答表1.pdf 响应方案1.pdf 投标函1 报价明细表1.pdf 投标文件封面1 中小企业声明函1 投标人应提交的相关资格证明材料1.pdf 残疾人福利性单位声明函1 监狱企业的证明文件1</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w:t>
            </w:r>
          </w:p>
        </w:tc>
        <w:tc>
          <w:tcPr>
            <w:tcW w:type="dxa" w:w="3322"/>
          </w:tcPr>
          <w:p>
            <w:pPr>
              <w:pStyle w:val="null3"/>
            </w:pPr>
            <w:r>
              <w:rPr>
                <w:rFonts w:ascii="仿宋_GB2312" w:hAnsi="仿宋_GB2312" w:cs="仿宋_GB2312" w:eastAsia="仿宋_GB2312"/>
              </w:rPr>
              <w:t>投标文件法定代表人（或其他组织负责人）或其授权代表签字盖章满足招标文件的要求</w:t>
            </w:r>
          </w:p>
        </w:tc>
        <w:tc>
          <w:tcPr>
            <w:tcW w:type="dxa" w:w="1661"/>
          </w:tcPr>
          <w:p>
            <w:pPr>
              <w:pStyle w:val="null3"/>
            </w:pPr>
            <w:r>
              <w:rPr>
                <w:rFonts w:ascii="仿宋_GB2312" w:hAnsi="仿宋_GB2312" w:cs="仿宋_GB2312" w:eastAsia="仿宋_GB2312"/>
              </w:rPr>
              <w:t>服务内容及服务邀请应答表1.pdf 商务应答表1.pdf 响应方案1.pdf 报价明细表1.pdf 投标人应提交的相关资格证明材料1.pdf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商务应答表1.pdf 投标函1</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投标人投标报价未出现选择性报价，未超出采购预算及最高限价</w:t>
            </w:r>
          </w:p>
        </w:tc>
        <w:tc>
          <w:tcPr>
            <w:tcW w:type="dxa" w:w="1661"/>
          </w:tcPr>
          <w:p>
            <w:pPr>
              <w:pStyle w:val="null3"/>
            </w:pPr>
            <w:r>
              <w:rPr>
                <w:rFonts w:ascii="仿宋_GB2312" w:hAnsi="仿宋_GB2312" w:cs="仿宋_GB2312" w:eastAsia="仿宋_GB2312"/>
              </w:rPr>
              <w:t>标的清单1 开标一览表1 报价明细表1.pdf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商务应答表1.pdf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质量标准满足招标文件要求</w:t>
            </w:r>
          </w:p>
        </w:tc>
        <w:tc>
          <w:tcPr>
            <w:tcW w:type="dxa" w:w="1661"/>
          </w:tcPr>
          <w:p>
            <w:pPr>
              <w:pStyle w:val="null3"/>
            </w:pPr>
            <w:r>
              <w:rPr>
                <w:rFonts w:ascii="仿宋_GB2312" w:hAnsi="仿宋_GB2312" w:cs="仿宋_GB2312" w:eastAsia="仿宋_GB2312"/>
              </w:rPr>
              <w:t>商务应答表1.pdf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提供的货物(服务)无实质性遗漏</w:t>
            </w:r>
          </w:p>
        </w:tc>
        <w:tc>
          <w:tcPr>
            <w:tcW w:type="dxa" w:w="1661"/>
          </w:tcPr>
          <w:p>
            <w:pPr>
              <w:pStyle w:val="null3"/>
            </w:pPr>
            <w:r>
              <w:rPr>
                <w:rFonts w:ascii="仿宋_GB2312" w:hAnsi="仿宋_GB2312" w:cs="仿宋_GB2312" w:eastAsia="仿宋_GB2312"/>
              </w:rPr>
              <w:t>服务内容及服务邀请应答表1.pdf 商务应答表1.pdf 响应方案1.pdf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标的清单2 开标一览表2 报价明细表2.pdf 投标文件封面2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投标文件盖章</w:t>
            </w:r>
          </w:p>
        </w:tc>
        <w:tc>
          <w:tcPr>
            <w:tcW w:type="dxa" w:w="3322"/>
          </w:tcPr>
          <w:p>
            <w:pPr>
              <w:pStyle w:val="null3"/>
            </w:pPr>
            <w:r>
              <w:rPr>
                <w:rFonts w:ascii="仿宋_GB2312" w:hAnsi="仿宋_GB2312" w:cs="仿宋_GB2312" w:eastAsia="仿宋_GB2312"/>
              </w:rPr>
              <w:t>投标文件盖章满足招标文件的要求</w:t>
            </w:r>
          </w:p>
        </w:tc>
        <w:tc>
          <w:tcPr>
            <w:tcW w:type="dxa" w:w="1661"/>
          </w:tcPr>
          <w:p>
            <w:pPr>
              <w:pStyle w:val="null3"/>
            </w:pPr>
            <w:r>
              <w:rPr>
                <w:rFonts w:ascii="仿宋_GB2312" w:hAnsi="仿宋_GB2312" w:cs="仿宋_GB2312" w:eastAsia="仿宋_GB2312"/>
              </w:rPr>
              <w:t>标的清单2 商务应答表2.pdf 服务内容及服务邀请应答表2.pdf 开标一览表2 报价明细表2.pdf 投标文件封面2 投标函2 响应方案2.pdf 中小企业声明函2 投标人应提交的相关资格证明材料2.pdf 监狱企业的证明文件2 残疾人福利性单位声明函2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w:t>
            </w:r>
          </w:p>
        </w:tc>
        <w:tc>
          <w:tcPr>
            <w:tcW w:type="dxa" w:w="3322"/>
          </w:tcPr>
          <w:p>
            <w:pPr>
              <w:pStyle w:val="null3"/>
            </w:pPr>
            <w:r>
              <w:rPr>
                <w:rFonts w:ascii="仿宋_GB2312" w:hAnsi="仿宋_GB2312" w:cs="仿宋_GB2312" w:eastAsia="仿宋_GB2312"/>
              </w:rPr>
              <w:t>投标文件法定代表人（或其他组织负责人）或其授权代表签字盖章满足招标文件的要求</w:t>
            </w:r>
          </w:p>
        </w:tc>
        <w:tc>
          <w:tcPr>
            <w:tcW w:type="dxa" w:w="1661"/>
          </w:tcPr>
          <w:p>
            <w:pPr>
              <w:pStyle w:val="null3"/>
            </w:pPr>
            <w:r>
              <w:rPr>
                <w:rFonts w:ascii="仿宋_GB2312" w:hAnsi="仿宋_GB2312" w:cs="仿宋_GB2312" w:eastAsia="仿宋_GB2312"/>
              </w:rPr>
              <w:t>商务应答表2.pdf 服务内容及服务邀请应答表2.pdf 报价明细表2.pdf 响应方案2.pdf 投标人应提交的相关资格证明材料2.pdf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商务应答表2.pdf 投标函2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投标人投标报价未出现选择性报价，未超出采购预算及最高限价</w:t>
            </w:r>
          </w:p>
        </w:tc>
        <w:tc>
          <w:tcPr>
            <w:tcW w:type="dxa" w:w="1661"/>
          </w:tcPr>
          <w:p>
            <w:pPr>
              <w:pStyle w:val="null3"/>
            </w:pPr>
            <w:r>
              <w:rPr>
                <w:rFonts w:ascii="仿宋_GB2312" w:hAnsi="仿宋_GB2312" w:cs="仿宋_GB2312" w:eastAsia="仿宋_GB2312"/>
              </w:rPr>
              <w:t>标的清单2 开标一览表2 报价明细表2.pdf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商务应答表2.pdf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质量标准满足招标文件要求</w:t>
            </w:r>
          </w:p>
        </w:tc>
        <w:tc>
          <w:tcPr>
            <w:tcW w:type="dxa" w:w="1661"/>
          </w:tcPr>
          <w:p>
            <w:pPr>
              <w:pStyle w:val="null3"/>
            </w:pPr>
            <w:r>
              <w:rPr>
                <w:rFonts w:ascii="仿宋_GB2312" w:hAnsi="仿宋_GB2312" w:cs="仿宋_GB2312" w:eastAsia="仿宋_GB2312"/>
              </w:rPr>
              <w:t>商务应答表2.pdf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提供的货物(服务)无实质性遗漏</w:t>
            </w:r>
          </w:p>
        </w:tc>
        <w:tc>
          <w:tcPr>
            <w:tcW w:type="dxa" w:w="1661"/>
          </w:tcPr>
          <w:p>
            <w:pPr>
              <w:pStyle w:val="null3"/>
            </w:pPr>
            <w:r>
              <w:rPr>
                <w:rFonts w:ascii="仿宋_GB2312" w:hAnsi="仿宋_GB2312" w:cs="仿宋_GB2312" w:eastAsia="仿宋_GB2312"/>
              </w:rPr>
              <w:t>商务应答表2.pdf 服务内容及服务邀请应答表2.pdf 响应方案2.pdf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标的清单3 报价明细表3.pdf 开标一览表3 投标文件封面3</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投标文件盖章</w:t>
            </w:r>
          </w:p>
        </w:tc>
        <w:tc>
          <w:tcPr>
            <w:tcW w:type="dxa" w:w="3322"/>
          </w:tcPr>
          <w:p>
            <w:pPr>
              <w:pStyle w:val="null3"/>
            </w:pPr>
            <w:r>
              <w:rPr>
                <w:rFonts w:ascii="仿宋_GB2312" w:hAnsi="仿宋_GB2312" w:cs="仿宋_GB2312" w:eastAsia="仿宋_GB2312"/>
              </w:rPr>
              <w:t>投标文件盖章满足招标文件的要求</w:t>
            </w:r>
          </w:p>
        </w:tc>
        <w:tc>
          <w:tcPr>
            <w:tcW w:type="dxa" w:w="1661"/>
          </w:tcPr>
          <w:p>
            <w:pPr>
              <w:pStyle w:val="null3"/>
            </w:pPr>
            <w:r>
              <w:rPr>
                <w:rFonts w:ascii="仿宋_GB2312" w:hAnsi="仿宋_GB2312" w:cs="仿宋_GB2312" w:eastAsia="仿宋_GB2312"/>
              </w:rPr>
              <w:t>标的清单3 商务应答表3.pdf 响应方案3.pdf 报价明细表3.pdf 开标一览表3 投标文件封面3 投标函3 监狱企业的证明文件3 中小企业声明函3 投标人应提交的相关资格证明材料3.pdf 服务内容及服务邀请应答表3.pdf 残疾人福利性单位声明函3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w:t>
            </w:r>
          </w:p>
        </w:tc>
        <w:tc>
          <w:tcPr>
            <w:tcW w:type="dxa" w:w="3322"/>
          </w:tcPr>
          <w:p>
            <w:pPr>
              <w:pStyle w:val="null3"/>
            </w:pPr>
            <w:r>
              <w:rPr>
                <w:rFonts w:ascii="仿宋_GB2312" w:hAnsi="仿宋_GB2312" w:cs="仿宋_GB2312" w:eastAsia="仿宋_GB2312"/>
              </w:rPr>
              <w:t>投标文件法定代表人（或其他组织负责人）或其授权代表签字盖章满足招标文件的要求</w:t>
            </w:r>
          </w:p>
        </w:tc>
        <w:tc>
          <w:tcPr>
            <w:tcW w:type="dxa" w:w="1661"/>
          </w:tcPr>
          <w:p>
            <w:pPr>
              <w:pStyle w:val="null3"/>
            </w:pPr>
            <w:r>
              <w:rPr>
                <w:rFonts w:ascii="仿宋_GB2312" w:hAnsi="仿宋_GB2312" w:cs="仿宋_GB2312" w:eastAsia="仿宋_GB2312"/>
              </w:rPr>
              <w:t>商务应答表3.pdf 响应方案3.pdf 报价明细表3.pdf 投标人应提交的相关资格证明材料3.pdf 服务内容及服务邀请应答表3.pdf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商务应答表3.pdf 投标函3</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投标人投标报价未出现选择性报价，未超出采购预算及最高限价</w:t>
            </w:r>
          </w:p>
        </w:tc>
        <w:tc>
          <w:tcPr>
            <w:tcW w:type="dxa" w:w="1661"/>
          </w:tcPr>
          <w:p>
            <w:pPr>
              <w:pStyle w:val="null3"/>
            </w:pPr>
            <w:r>
              <w:rPr>
                <w:rFonts w:ascii="仿宋_GB2312" w:hAnsi="仿宋_GB2312" w:cs="仿宋_GB2312" w:eastAsia="仿宋_GB2312"/>
              </w:rPr>
              <w:t>标的清单3 报价明细表3.pdf 开标一览表3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商务应答表3.pdf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商务应答表3.pdf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质量标准满足招标文件要求</w:t>
            </w:r>
          </w:p>
        </w:tc>
        <w:tc>
          <w:tcPr>
            <w:tcW w:type="dxa" w:w="1661"/>
          </w:tcPr>
          <w:p>
            <w:pPr>
              <w:pStyle w:val="null3"/>
            </w:pPr>
            <w:r>
              <w:rPr>
                <w:rFonts w:ascii="仿宋_GB2312" w:hAnsi="仿宋_GB2312" w:cs="仿宋_GB2312" w:eastAsia="仿宋_GB2312"/>
              </w:rPr>
              <w:t>商务应答表3.pdf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提供的货物(服务)无实质性遗漏</w:t>
            </w:r>
          </w:p>
        </w:tc>
        <w:tc>
          <w:tcPr>
            <w:tcW w:type="dxa" w:w="1661"/>
          </w:tcPr>
          <w:p>
            <w:pPr>
              <w:pStyle w:val="null3"/>
            </w:pPr>
            <w:r>
              <w:rPr>
                <w:rFonts w:ascii="仿宋_GB2312" w:hAnsi="仿宋_GB2312" w:cs="仿宋_GB2312" w:eastAsia="仿宋_GB2312"/>
              </w:rPr>
              <w:t>商务应答表3.pdf 响应方案3.pdf 服务内容及服务邀请应答表3.pdf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项目建设条件分析</w:t>
            </w:r>
          </w:p>
        </w:tc>
        <w:tc>
          <w:tcPr>
            <w:tcW w:type="dxa" w:w="2492"/>
          </w:tcPr>
          <w:p>
            <w:pPr>
              <w:pStyle w:val="null3"/>
            </w:pPr>
            <w:r>
              <w:rPr>
                <w:rFonts w:ascii="仿宋_GB2312" w:hAnsi="仿宋_GB2312" w:cs="仿宋_GB2312" w:eastAsia="仿宋_GB2312"/>
              </w:rPr>
              <w:t>一、评审内容：根据供应商针对本合同包提供的项目建设条件分析进行评审，内容包括：①项目概况；②自然资源分析；③现状问题分析；④问题总结。 二、评审标准：提供详细、合理、科学可行的方案，方案符合本合同包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响应方案1.pdf</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一、评审内容：根据供应商针对本合同包提供的总体设计进行评审，内容包括：①目标定位；②设计策略；③总体布局；④修复效果展示；⑤技术路线。 二、评审标准：提供详细、合理、科学可行的方案，方案符合本合同包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响应方案1.pdf</w:t>
            </w:r>
          </w:p>
        </w:tc>
      </w:tr>
      <w:tr>
        <w:tc>
          <w:tcPr>
            <w:tcW w:type="dxa" w:w="831"/>
            <w:vMerge/>
          </w:tcPr>
          <w:p/>
        </w:tc>
        <w:tc>
          <w:tcPr>
            <w:tcW w:type="dxa" w:w="1661"/>
          </w:tcPr>
          <w:p>
            <w:pPr>
              <w:pStyle w:val="null3"/>
            </w:pPr>
            <w:r>
              <w:rPr>
                <w:rFonts w:ascii="仿宋_GB2312" w:hAnsi="仿宋_GB2312" w:cs="仿宋_GB2312" w:eastAsia="仿宋_GB2312"/>
              </w:rPr>
              <w:t>专项设计</w:t>
            </w:r>
          </w:p>
        </w:tc>
        <w:tc>
          <w:tcPr>
            <w:tcW w:type="dxa" w:w="2492"/>
          </w:tcPr>
          <w:p>
            <w:pPr>
              <w:pStyle w:val="null3"/>
            </w:pPr>
            <w:r>
              <w:rPr>
                <w:rFonts w:ascii="仿宋_GB2312" w:hAnsi="仿宋_GB2312" w:cs="仿宋_GB2312" w:eastAsia="仿宋_GB2312"/>
              </w:rPr>
              <w:t>一、评审内容：根据供应商针对本合同包提供的专项设计进行评审，内容包括①自然保护与管理；②生态恢复；③科研监测；④栽植与养护；⑤基础设施及配套。 二、评审标准：评审标准：提供详细、合理、科学可行的方案，方案符合本合同包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响应方案1.pdf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一、评审内容：针对本合同包的质量保障措施，包含不限于：①质量管理体系及措施；②项目进度保障措施；③成果保证措施；④安全保证措施等。 二、评审标准：提供详细、合理、科学可行的方案，方案符合本合同包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响应方案1.pdf</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一、评审内容：依据本合同包情况，提出保密承诺及措施。 二、评审标准：提供详细、合理、科学可行的方案，方案符合本合同包采购需求有针对性，得3分；内容存在缺陷扣0.5分；该项分值扣完为止，未提供不得分。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响应方案1.pdf</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一、评审内容：供应商提供具有针对突发特殊情况的应急保障措施。确保在发生紧急事件及其他问题时，能够及时、有效地解决问题，保证本合同包顺利进行。 二、评审标准：提供详细、合理、科学可行的方案，方案符合本合同包采购需求有针对性，得4分；内容存在缺陷扣0.5分；该项分值扣完为止，未提供不得分。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响应方案1.pdf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针对本合同包有详细的人员配备方案，包含不限于：①健全的组织机构及工作安排②岗位分工明确（有具体成员名单、包括姓名、工作经验、工作职责、联系方式、相关证书等）③项目负责人具有相关专业高级职称，提供负责人社保证明或劳动合同 。二、评审标准：提供详细、合理、科学可行的方案，方案符合本合同包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响应方案1.pdf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一、评审内容：针对本合同包的售后服务：①售后服务体系方案；②售后服务人员安排；③售后服务响应时间与处理时间；④售后服务内容及方式等。 二、评审标准：提供详细、合理、科学可行的方案，方案符合本合同包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响应方案1.pdf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起至今同类项目业绩，每提供一项得2分，最高得6分。（提供合同复印件或中标（成交）通知书复印件加盖公章，签字页、关键页清晰可见。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响应方案1.pdf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价格分采用低价优先法计算，即满足招标文件要求且投标报价最低的投标报价为评标基准价，其价格分为满分。其他供应商的价格得分统一按照下列公式计算：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开标一览表1</w:t>
            </w:r>
          </w:p>
          <w:p>
            <w:pPr>
              <w:pStyle w:val="null3"/>
            </w:pPr>
            <w:r>
              <w:rPr>
                <w:rFonts w:ascii="仿宋_GB2312" w:hAnsi="仿宋_GB2312" w:cs="仿宋_GB2312" w:eastAsia="仿宋_GB2312"/>
              </w:rPr>
              <w:t>标的清单1</w:t>
            </w:r>
          </w:p>
          <w:p>
            <w:pPr>
              <w:pStyle w:val="null3"/>
            </w:pPr>
            <w:r>
              <w:rPr>
                <w:rFonts w:ascii="仿宋_GB2312" w:hAnsi="仿宋_GB2312" w:cs="仿宋_GB2312" w:eastAsia="仿宋_GB2312"/>
              </w:rPr>
              <w:t>报价明细表1.pdf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对本项目的理解与重难点分析</w:t>
            </w:r>
          </w:p>
        </w:tc>
        <w:tc>
          <w:tcPr>
            <w:tcW w:type="dxa" w:w="2492"/>
          </w:tcPr>
          <w:p>
            <w:pPr>
              <w:pStyle w:val="null3"/>
            </w:pPr>
            <w:r>
              <w:rPr>
                <w:rFonts w:ascii="仿宋_GB2312" w:hAnsi="仿宋_GB2312" w:cs="仿宋_GB2312" w:eastAsia="仿宋_GB2312"/>
              </w:rPr>
              <w:t>一、评审内容：对本合同包的理解与重难点分析，包括不限于：①对项目的理解和认识；②项目重难点分析；③合理化建议等。 二、评审标准：提供详细、合理、科学可行的方案，方案符合本合同包采购需求有针对性，以上3项，以序号①、②、③为项数，内容无缺项、无漏项且无缺陷的得15分，其中每有一项内容存在缺项或漏项的扣5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响应方案2.pdf</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对本合同包的专项任务方案，包括不限于：①设施建设方案；②保护措施；③有害生物防治方案和措施等。二、评审标准：提供详细、合理、科学可行的方案，方案符合本合同包采购需求有针对性，以上3项，以序号①、②、③为项数，内容无缺项、无漏项且无缺陷的得24分，其中每有一项内容存在缺项或漏项的扣8分，每项内容中每有一处存在缺陷的扣1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响应方案2.pdf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一、评审内容：针对本合同包的质量保障措施，包含不限于：①质量管理体系及措施；②项目进度保障措施；③成果保证措施；④安全保证措施等。 二、评审标准：提供详细、合理、科学可行的方案，方案符合本合同包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响应方案2.pdf</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一、评审内容：依据本合同包情况，提出保密承诺及措施。 二、评审标准：提供详细、合理、科学可行的方案，方案符合本合同包采购需求有针对性，得2分；内容存在缺陷扣0.5分；该项分值扣完为止，未提供不得分。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响应方案2.pdf</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一、评审内容：供应商提供具有针对突发特殊情况的应急保障措施。确保在发生紧急事件及其他问题时，能够及时、有效地解决问题，保证本合同包顺利进行。 二、评审标准：提供详细、合理、科学可行的方案，方案符合本合同包采购需求有针对性，得4分；内容存在缺陷扣0.5分；该项分值扣完为止，未提供不得分。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响应方案2.pdf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针对本合同包有详细的人员配备方案，包含不限于：①健全的组织机构及工作安排;②岗位分工明确（有具体成员名单、包括姓名、工作经验、工作职责、联系方式、相关证书等）;③项目负责人具有相关专业高级职称，提供负责人社保证明或劳动合同。 二、评审标准：提供详细、合理、科学可行的方案，方案符合本合同包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响应方案2.pdf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一、评审内容：针对本合同包的售后服务：①售后服务体系方案;②售后服务人员安排;③售后服务响应时间与处理时间;④售后服务内容及方式等。 二、评审标准：提供详细、合理、科学可行的方案，方案符合本合同包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响应方案2.pdf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起至今同类项目业绩，每提供一项得2分，最高得6分。（提供合同复印件或中标（成交）通知书复印件加盖公章，签字页、关键页清晰可见。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响应方案2.pdf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价格分采用低价优先法计算，即满足招标文件要求且投标报价最低的投标报价为评标基准价，其价格分为满分。其他供应商的价格得分统一按照下列公式计算：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开标一览表2</w:t>
            </w:r>
          </w:p>
          <w:p>
            <w:pPr>
              <w:pStyle w:val="null3"/>
            </w:pPr>
            <w:r>
              <w:rPr>
                <w:rFonts w:ascii="仿宋_GB2312" w:hAnsi="仿宋_GB2312" w:cs="仿宋_GB2312" w:eastAsia="仿宋_GB2312"/>
              </w:rPr>
              <w:t>标的清单2</w:t>
            </w:r>
          </w:p>
          <w:p>
            <w:pPr>
              <w:pStyle w:val="null3"/>
            </w:pPr>
            <w:r>
              <w:rPr>
                <w:rFonts w:ascii="仿宋_GB2312" w:hAnsi="仿宋_GB2312" w:cs="仿宋_GB2312" w:eastAsia="仿宋_GB2312"/>
              </w:rPr>
              <w:t>报价明细表2.pdf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对本项目的理解与重难点分析</w:t>
            </w:r>
          </w:p>
        </w:tc>
        <w:tc>
          <w:tcPr>
            <w:tcW w:type="dxa" w:w="2492"/>
          </w:tcPr>
          <w:p>
            <w:pPr>
              <w:pStyle w:val="null3"/>
            </w:pPr>
            <w:r>
              <w:rPr>
                <w:rFonts w:ascii="仿宋_GB2312" w:hAnsi="仿宋_GB2312" w:cs="仿宋_GB2312" w:eastAsia="仿宋_GB2312"/>
              </w:rPr>
              <w:t>一、评审内容：对本合同包的理解与重难点分析，包括不限于：①对项目的理解和认识；②项目重难点分析；③合理化建议等。 二、评审标准：提供详细、合理、科学可行的方案，方案符合本合同包采购需求有针对性，以上3项，以序号①、②、③为项数，内容无缺项、无漏项且无缺陷的得12分，其中每有一项内容存在缺项或漏项的扣4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一、评审内容：针对本合同包的总体服务方案，包括不限于：①监测范围；②服务内容；③工作流程；④具体监测技术方案；⑤组织机构及管理制度等。 二、评审标准：提供详细、合理、科学可行的方案，方案符合本合同包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监测设备配备情况</w:t>
            </w:r>
          </w:p>
        </w:tc>
        <w:tc>
          <w:tcPr>
            <w:tcW w:type="dxa" w:w="2492"/>
          </w:tcPr>
          <w:p>
            <w:pPr>
              <w:pStyle w:val="null3"/>
            </w:pPr>
            <w:r>
              <w:rPr>
                <w:rFonts w:ascii="仿宋_GB2312" w:hAnsi="仿宋_GB2312" w:cs="仿宋_GB2312" w:eastAsia="仿宋_GB2312"/>
              </w:rPr>
              <w:t>一、评审内容：提供监测设备配备情况，包含不限于：①监测仪器设备数量是否齐全；②设备的先进性以及能否满足本合同包需求等。 二、评审标准：提供详细、合理、科学可行的方案，方案符合本合同包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监测成果及资料档案管理制度</w:t>
            </w:r>
          </w:p>
        </w:tc>
        <w:tc>
          <w:tcPr>
            <w:tcW w:type="dxa" w:w="2492"/>
          </w:tcPr>
          <w:p>
            <w:pPr>
              <w:pStyle w:val="null3"/>
            </w:pPr>
            <w:r>
              <w:rPr>
                <w:rFonts w:ascii="仿宋_GB2312" w:hAnsi="仿宋_GB2312" w:cs="仿宋_GB2312" w:eastAsia="仿宋_GB2312"/>
              </w:rPr>
              <w:t>一、评审内容：包含不限于：①提供监测成果资料整理及移交方案；②资料档案管理制度等。 二、评审标准：提供详细、合理、科学可行的方案，方案符合本合同包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一、评审内容：针对本合同包的质量保障措施，包含不限于：①质量管理体系及措施；②项目进度保障措施；③成果保证措施；④安全保证措施等。 二、评审标准：提供详细、合理、科学可行的方案，方案符合本合同包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一、评审内容：依据本合同包情况，提出保密承诺及措施。 二、评审标准：提供详细、合理、科学可行的方案，方案符合本合同包采购需求有针对性，得2分；内容存在缺陷扣0.5分；该项分值扣完为止，未提供不得分。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一、评审内容：供应商提供具有针对突发特殊情况的应急保障措施。确保在发生紧急事件及其他问题时，能够及时、有效地解决问题，保证本合同包顺利进行。 二、评审标准：提供详细、合理、科学可行的方案，方案符合本合同包采购需求有针对性，得4分；内容存在缺陷扣0.5分；该项分值扣完为止，未提供不得分。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针对本合同包有详细的人员配备方案，包含不限于：①健全的组织机构及工作安排;②岗位分工明确（有具体成员名单、包括姓名、工作经验、工作职责、联系方式、相关证书等）;③项目负责人具有相关专业高级职称，提供负责人社保证明或劳动合同。 二、评审标准：提供详细、合理、科学可行的方案，方案符合本合同包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一、评审内容：针对本合同包的售后服务：①售后服务体系方案；②售后服务人员安排；③售后服务响应时间与处理时间；④售后服务内容及方式等。 二、评审标准：提供详细、合理、科学可行的方案，方案符合本合同包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响应方案3.pdf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起至今同类项目业绩，每提供一项得2分，最高得6分。（提供合同复印件或中标（成交）通知书复印件加盖公章，签字页、关键页清晰可见。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响应方案3.pdf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价格分采用低价优先法计算，即满足招标文件要求且投标报价最低的投标报价为评标基准价，其价格分为满分。其他供应商的价格得分统一按照下列公式计算：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开标一览表3</w:t>
            </w:r>
          </w:p>
          <w:p>
            <w:pPr>
              <w:pStyle w:val="null3"/>
            </w:pPr>
            <w:r>
              <w:rPr>
                <w:rFonts w:ascii="仿宋_GB2312" w:hAnsi="仿宋_GB2312" w:cs="仿宋_GB2312" w:eastAsia="仿宋_GB2312"/>
              </w:rPr>
              <w:t>标的清单3</w:t>
            </w:r>
          </w:p>
          <w:p>
            <w:pPr>
              <w:pStyle w:val="null3"/>
            </w:pPr>
            <w:r>
              <w:rPr>
                <w:rFonts w:ascii="仿宋_GB2312" w:hAnsi="仿宋_GB2312" w:cs="仿宋_GB2312" w:eastAsia="仿宋_GB2312"/>
              </w:rPr>
              <w:t>报价明细表3.pdf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详见附件：投标文件封面1</w:t>
      </w:r>
    </w:p>
    <w:p>
      <w:pPr>
        <w:pStyle w:val="null3"/>
        <w:ind w:firstLine="960"/>
      </w:pPr>
      <w:r>
        <w:rPr>
          <w:rFonts w:ascii="仿宋_GB2312" w:hAnsi="仿宋_GB2312" w:cs="仿宋_GB2312" w:eastAsia="仿宋_GB2312"/>
        </w:rPr>
        <w:t>详见附件：投标函1</w:t>
      </w:r>
    </w:p>
    <w:p>
      <w:pPr>
        <w:pStyle w:val="null3"/>
        <w:ind w:firstLine="960"/>
      </w:pPr>
      <w:r>
        <w:rPr>
          <w:rFonts w:ascii="仿宋_GB2312" w:hAnsi="仿宋_GB2312" w:cs="仿宋_GB2312" w:eastAsia="仿宋_GB2312"/>
        </w:rPr>
        <w:t>详见附件：开标一览表1</w:t>
      </w:r>
    </w:p>
    <w:p>
      <w:pPr>
        <w:pStyle w:val="null3"/>
        <w:ind w:firstLine="960"/>
      </w:pPr>
      <w:r>
        <w:rPr>
          <w:rFonts w:ascii="仿宋_GB2312" w:hAnsi="仿宋_GB2312" w:cs="仿宋_GB2312" w:eastAsia="仿宋_GB2312"/>
        </w:rPr>
        <w:t>详见附件：标的清单1</w:t>
      </w:r>
    </w:p>
    <w:p>
      <w:pPr>
        <w:pStyle w:val="null3"/>
        <w:ind w:firstLine="960"/>
      </w:pPr>
      <w:r>
        <w:rPr>
          <w:rFonts w:ascii="仿宋_GB2312" w:hAnsi="仿宋_GB2312" w:cs="仿宋_GB2312" w:eastAsia="仿宋_GB2312"/>
        </w:rPr>
        <w:t>详见附件：报价明细表1.pdf</w:t>
      </w:r>
    </w:p>
    <w:p>
      <w:pPr>
        <w:pStyle w:val="null3"/>
        <w:ind w:firstLine="960"/>
      </w:pPr>
      <w:r>
        <w:rPr>
          <w:rFonts w:ascii="仿宋_GB2312" w:hAnsi="仿宋_GB2312" w:cs="仿宋_GB2312" w:eastAsia="仿宋_GB2312"/>
        </w:rPr>
        <w:t>详见附件：残疾人福利性单位声明函1</w:t>
      </w:r>
    </w:p>
    <w:p>
      <w:pPr>
        <w:pStyle w:val="null3"/>
        <w:ind w:firstLine="960"/>
      </w:pPr>
      <w:r>
        <w:rPr>
          <w:rFonts w:ascii="仿宋_GB2312" w:hAnsi="仿宋_GB2312" w:cs="仿宋_GB2312" w:eastAsia="仿宋_GB2312"/>
        </w:rPr>
        <w:t>详见附件：监狱企业的证明文件1</w:t>
      </w:r>
    </w:p>
    <w:p>
      <w:pPr>
        <w:pStyle w:val="null3"/>
        <w:ind w:firstLine="960"/>
      </w:pPr>
      <w:r>
        <w:rPr>
          <w:rFonts w:ascii="仿宋_GB2312" w:hAnsi="仿宋_GB2312" w:cs="仿宋_GB2312" w:eastAsia="仿宋_GB2312"/>
        </w:rPr>
        <w:t>详见附件：中小企业声明函1</w:t>
      </w:r>
    </w:p>
    <w:p>
      <w:pPr>
        <w:pStyle w:val="null3"/>
        <w:ind w:firstLine="960"/>
      </w:pPr>
      <w:r>
        <w:rPr>
          <w:rFonts w:ascii="仿宋_GB2312" w:hAnsi="仿宋_GB2312" w:cs="仿宋_GB2312" w:eastAsia="仿宋_GB2312"/>
        </w:rPr>
        <w:t>详见附件：商务应答表1.pdf</w:t>
      </w:r>
    </w:p>
    <w:p>
      <w:pPr>
        <w:pStyle w:val="null3"/>
        <w:ind w:firstLine="960"/>
      </w:pPr>
      <w:r>
        <w:rPr>
          <w:rFonts w:ascii="仿宋_GB2312" w:hAnsi="仿宋_GB2312" w:cs="仿宋_GB2312" w:eastAsia="仿宋_GB2312"/>
        </w:rPr>
        <w:t>详见附件：服务内容及服务邀请应答表1.pdf</w:t>
      </w:r>
    </w:p>
    <w:p>
      <w:pPr>
        <w:pStyle w:val="null3"/>
        <w:ind w:firstLine="960"/>
      </w:pPr>
      <w:r>
        <w:rPr>
          <w:rFonts w:ascii="仿宋_GB2312" w:hAnsi="仿宋_GB2312" w:cs="仿宋_GB2312" w:eastAsia="仿宋_GB2312"/>
        </w:rPr>
        <w:t>详见附件：投标人应提交的相关资格证明材料1.pdf</w:t>
      </w:r>
    </w:p>
    <w:p>
      <w:pPr>
        <w:pStyle w:val="null3"/>
        <w:ind w:firstLine="960"/>
      </w:pPr>
      <w:r>
        <w:rPr>
          <w:rFonts w:ascii="仿宋_GB2312" w:hAnsi="仿宋_GB2312" w:cs="仿宋_GB2312" w:eastAsia="仿宋_GB2312"/>
        </w:rPr>
        <w:t>详见附件：响应方案1.pdf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详见附件：投标文件封面2</w:t>
      </w:r>
    </w:p>
    <w:p>
      <w:pPr>
        <w:pStyle w:val="null3"/>
        <w:ind w:firstLine="960"/>
      </w:pPr>
      <w:r>
        <w:rPr>
          <w:rFonts w:ascii="仿宋_GB2312" w:hAnsi="仿宋_GB2312" w:cs="仿宋_GB2312" w:eastAsia="仿宋_GB2312"/>
        </w:rPr>
        <w:t>详见附件：投标函2</w:t>
      </w:r>
    </w:p>
    <w:p>
      <w:pPr>
        <w:pStyle w:val="null3"/>
        <w:ind w:firstLine="960"/>
      </w:pPr>
      <w:r>
        <w:rPr>
          <w:rFonts w:ascii="仿宋_GB2312" w:hAnsi="仿宋_GB2312" w:cs="仿宋_GB2312" w:eastAsia="仿宋_GB2312"/>
        </w:rPr>
        <w:t>详见附件：开标一览表2</w:t>
      </w:r>
    </w:p>
    <w:p>
      <w:pPr>
        <w:pStyle w:val="null3"/>
        <w:ind w:firstLine="960"/>
      </w:pPr>
      <w:r>
        <w:rPr>
          <w:rFonts w:ascii="仿宋_GB2312" w:hAnsi="仿宋_GB2312" w:cs="仿宋_GB2312" w:eastAsia="仿宋_GB2312"/>
        </w:rPr>
        <w:t>详见附件：标的清单2</w:t>
      </w:r>
    </w:p>
    <w:p>
      <w:pPr>
        <w:pStyle w:val="null3"/>
        <w:ind w:firstLine="960"/>
      </w:pPr>
      <w:r>
        <w:rPr>
          <w:rFonts w:ascii="仿宋_GB2312" w:hAnsi="仿宋_GB2312" w:cs="仿宋_GB2312" w:eastAsia="仿宋_GB2312"/>
        </w:rPr>
        <w:t>详见附件：报价明细表2.pdf</w:t>
      </w:r>
    </w:p>
    <w:p>
      <w:pPr>
        <w:pStyle w:val="null3"/>
        <w:ind w:firstLine="960"/>
      </w:pPr>
      <w:r>
        <w:rPr>
          <w:rFonts w:ascii="仿宋_GB2312" w:hAnsi="仿宋_GB2312" w:cs="仿宋_GB2312" w:eastAsia="仿宋_GB2312"/>
        </w:rPr>
        <w:t>详见附件：残疾人福利性单位声明函2</w:t>
      </w:r>
    </w:p>
    <w:p>
      <w:pPr>
        <w:pStyle w:val="null3"/>
        <w:ind w:firstLine="960"/>
      </w:pPr>
      <w:r>
        <w:rPr>
          <w:rFonts w:ascii="仿宋_GB2312" w:hAnsi="仿宋_GB2312" w:cs="仿宋_GB2312" w:eastAsia="仿宋_GB2312"/>
        </w:rPr>
        <w:t>详见附件：监狱企业的证明文件2</w:t>
      </w:r>
    </w:p>
    <w:p>
      <w:pPr>
        <w:pStyle w:val="null3"/>
        <w:ind w:firstLine="960"/>
      </w:pPr>
      <w:r>
        <w:rPr>
          <w:rFonts w:ascii="仿宋_GB2312" w:hAnsi="仿宋_GB2312" w:cs="仿宋_GB2312" w:eastAsia="仿宋_GB2312"/>
        </w:rPr>
        <w:t>详见附件：中小企业声明函2</w:t>
      </w:r>
    </w:p>
    <w:p>
      <w:pPr>
        <w:pStyle w:val="null3"/>
        <w:ind w:firstLine="960"/>
      </w:pPr>
      <w:r>
        <w:rPr>
          <w:rFonts w:ascii="仿宋_GB2312" w:hAnsi="仿宋_GB2312" w:cs="仿宋_GB2312" w:eastAsia="仿宋_GB2312"/>
        </w:rPr>
        <w:t>详见附件：商务应答表2.pdf</w:t>
      </w:r>
    </w:p>
    <w:p>
      <w:pPr>
        <w:pStyle w:val="null3"/>
        <w:ind w:firstLine="960"/>
      </w:pPr>
      <w:r>
        <w:rPr>
          <w:rFonts w:ascii="仿宋_GB2312" w:hAnsi="仿宋_GB2312" w:cs="仿宋_GB2312" w:eastAsia="仿宋_GB2312"/>
        </w:rPr>
        <w:t>详见附件：服务内容及服务邀请应答表2.pdf</w:t>
      </w:r>
    </w:p>
    <w:p>
      <w:pPr>
        <w:pStyle w:val="null3"/>
        <w:ind w:firstLine="960"/>
      </w:pPr>
      <w:r>
        <w:rPr>
          <w:rFonts w:ascii="仿宋_GB2312" w:hAnsi="仿宋_GB2312" w:cs="仿宋_GB2312" w:eastAsia="仿宋_GB2312"/>
        </w:rPr>
        <w:t>详见附件：投标人应提交的相关资格证明材料2.pdf</w:t>
      </w:r>
    </w:p>
    <w:p>
      <w:pPr>
        <w:pStyle w:val="null3"/>
        <w:ind w:firstLine="960"/>
      </w:pPr>
      <w:r>
        <w:rPr>
          <w:rFonts w:ascii="仿宋_GB2312" w:hAnsi="仿宋_GB2312" w:cs="仿宋_GB2312" w:eastAsia="仿宋_GB2312"/>
        </w:rPr>
        <w:t>详见附件：响应方案2.pdf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详见附件：投标文件封面3</w:t>
      </w:r>
    </w:p>
    <w:p>
      <w:pPr>
        <w:pStyle w:val="null3"/>
        <w:ind w:firstLine="960"/>
      </w:pPr>
      <w:r>
        <w:rPr>
          <w:rFonts w:ascii="仿宋_GB2312" w:hAnsi="仿宋_GB2312" w:cs="仿宋_GB2312" w:eastAsia="仿宋_GB2312"/>
        </w:rPr>
        <w:t>详见附件：投标函3</w:t>
      </w:r>
    </w:p>
    <w:p>
      <w:pPr>
        <w:pStyle w:val="null3"/>
        <w:ind w:firstLine="960"/>
      </w:pPr>
      <w:r>
        <w:rPr>
          <w:rFonts w:ascii="仿宋_GB2312" w:hAnsi="仿宋_GB2312" w:cs="仿宋_GB2312" w:eastAsia="仿宋_GB2312"/>
        </w:rPr>
        <w:t>详见附件：开标一览表3</w:t>
      </w:r>
    </w:p>
    <w:p>
      <w:pPr>
        <w:pStyle w:val="null3"/>
        <w:ind w:firstLine="960"/>
      </w:pPr>
      <w:r>
        <w:rPr>
          <w:rFonts w:ascii="仿宋_GB2312" w:hAnsi="仿宋_GB2312" w:cs="仿宋_GB2312" w:eastAsia="仿宋_GB2312"/>
        </w:rPr>
        <w:t>详见附件：标的清单3</w:t>
      </w:r>
    </w:p>
    <w:p>
      <w:pPr>
        <w:pStyle w:val="null3"/>
        <w:ind w:firstLine="960"/>
      </w:pPr>
      <w:r>
        <w:rPr>
          <w:rFonts w:ascii="仿宋_GB2312" w:hAnsi="仿宋_GB2312" w:cs="仿宋_GB2312" w:eastAsia="仿宋_GB2312"/>
        </w:rPr>
        <w:t>详见附件：报价明细表3.pdf</w:t>
      </w:r>
    </w:p>
    <w:p>
      <w:pPr>
        <w:pStyle w:val="null3"/>
        <w:ind w:firstLine="960"/>
      </w:pPr>
      <w:r>
        <w:rPr>
          <w:rFonts w:ascii="仿宋_GB2312" w:hAnsi="仿宋_GB2312" w:cs="仿宋_GB2312" w:eastAsia="仿宋_GB2312"/>
        </w:rPr>
        <w:t>详见附件：残疾人福利性单位声明函3</w:t>
      </w:r>
    </w:p>
    <w:p>
      <w:pPr>
        <w:pStyle w:val="null3"/>
        <w:ind w:firstLine="960"/>
      </w:pPr>
      <w:r>
        <w:rPr>
          <w:rFonts w:ascii="仿宋_GB2312" w:hAnsi="仿宋_GB2312" w:cs="仿宋_GB2312" w:eastAsia="仿宋_GB2312"/>
        </w:rPr>
        <w:t>详见附件：监狱企业的证明文件3</w:t>
      </w:r>
    </w:p>
    <w:p>
      <w:pPr>
        <w:pStyle w:val="null3"/>
        <w:ind w:firstLine="960"/>
      </w:pPr>
      <w:r>
        <w:rPr>
          <w:rFonts w:ascii="仿宋_GB2312" w:hAnsi="仿宋_GB2312" w:cs="仿宋_GB2312" w:eastAsia="仿宋_GB2312"/>
        </w:rPr>
        <w:t>详见附件：中小企业声明函3</w:t>
      </w:r>
    </w:p>
    <w:p>
      <w:pPr>
        <w:pStyle w:val="null3"/>
        <w:ind w:firstLine="960"/>
      </w:pPr>
      <w:r>
        <w:rPr>
          <w:rFonts w:ascii="仿宋_GB2312" w:hAnsi="仿宋_GB2312" w:cs="仿宋_GB2312" w:eastAsia="仿宋_GB2312"/>
        </w:rPr>
        <w:t>详见附件：商务应答表3.pdf</w:t>
      </w:r>
    </w:p>
    <w:p>
      <w:pPr>
        <w:pStyle w:val="null3"/>
        <w:ind w:firstLine="960"/>
      </w:pPr>
      <w:r>
        <w:rPr>
          <w:rFonts w:ascii="仿宋_GB2312" w:hAnsi="仿宋_GB2312" w:cs="仿宋_GB2312" w:eastAsia="仿宋_GB2312"/>
        </w:rPr>
        <w:t>详见附件：服务内容及服务邀请应答表3.pdf</w:t>
      </w:r>
    </w:p>
    <w:p>
      <w:pPr>
        <w:pStyle w:val="null3"/>
        <w:ind w:firstLine="960"/>
      </w:pPr>
      <w:r>
        <w:rPr>
          <w:rFonts w:ascii="仿宋_GB2312" w:hAnsi="仿宋_GB2312" w:cs="仿宋_GB2312" w:eastAsia="仿宋_GB2312"/>
        </w:rPr>
        <w:t>详见附件：投标人应提交的相关资格证明材料3.pdf</w:t>
      </w:r>
    </w:p>
    <w:p>
      <w:pPr>
        <w:pStyle w:val="null3"/>
        <w:ind w:firstLine="960"/>
      </w:pPr>
      <w:r>
        <w:rPr>
          <w:rFonts w:ascii="仿宋_GB2312" w:hAnsi="仿宋_GB2312" w:cs="仿宋_GB2312" w:eastAsia="仿宋_GB2312"/>
        </w:rPr>
        <w:t>详见附件：响应方案3.pdf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