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版本号：ZCZX2025-ZB-22420251202001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互联网办案设备采购项目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ZCZX2025-ZB-224</w:t>
      </w:r>
      <w:r>
        <w:br/>
      </w:r>
      <w:r>
        <w:br/>
      </w:r>
      <w:r>
        <w:br/>
      </w:r>
    </w:p>
    <w:p>
      <w:pPr>
        <w:pStyle w:val="null3"/>
        <w:jc w:val="center"/>
        <w:outlineLvl w:val="2"/>
      </w:pPr>
      <w:r>
        <w:rPr>
          <w:rFonts w:ascii="仿宋_GB2312" w:hAnsi="仿宋_GB2312" w:cs="仿宋_GB2312" w:eastAsia="仿宋_GB2312"/>
          <w:sz w:val="28"/>
          <w:b/>
        </w:rPr>
        <w:t>渭南市临渭区人民法院</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渭南市临渭区人民法院</w:t>
      </w:r>
      <w:r>
        <w:rPr>
          <w:rFonts w:ascii="仿宋_GB2312" w:hAnsi="仿宋_GB2312" w:cs="仿宋_GB2312" w:eastAsia="仿宋_GB2312"/>
        </w:rPr>
        <w:t>委托，拟对</w:t>
      </w:r>
      <w:r>
        <w:rPr>
          <w:rFonts w:ascii="仿宋_GB2312" w:hAnsi="仿宋_GB2312" w:cs="仿宋_GB2312" w:eastAsia="仿宋_GB2312"/>
        </w:rPr>
        <w:t>互联网办案设备采购项目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ZCZX2025-ZB-224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互联网办案设备采购项目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为满足法院日常办公使用，需采购互联网办案设备一批。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授权：投标人应授权合法的人员参加投标全过程，法定代表人委托代理人参加投标时，应提供法定代表人委托授权书及被授权人的参保缴费证明（须赋可查询的验证编号或验证二维码）；法定代表人亲自参加投标时，应提供法定代表人身份证明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渭南市临渭区人民法院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渭南市临渭区双王街道渭河大街69号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0913-2110271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王鹏飞、 吴芳超、 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徐老师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显示器</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显示器</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开户名称：陕西众诚致信管理咨询有限公司</w:t>
            </w:r>
          </w:p>
          <w:p>
            <w:pPr>
              <w:pStyle w:val="null3"/>
            </w:pPr>
            <w:r>
              <w:rPr>
                <w:rFonts w:ascii="仿宋_GB2312" w:hAnsi="仿宋_GB2312" w:cs="仿宋_GB2312" w:eastAsia="仿宋_GB2312"/>
              </w:rPr>
              <w:t>开户银行：北京银行股份有限公司西安分行营业部</w:t>
            </w:r>
          </w:p>
          <w:p>
            <w:pPr>
              <w:pStyle w:val="null3"/>
            </w:pPr>
            <w:r>
              <w:rPr>
                <w:rFonts w:ascii="仿宋_GB2312" w:hAnsi="仿宋_GB2312" w:cs="仿宋_GB2312" w:eastAsia="仿宋_GB2312"/>
              </w:rPr>
              <w:t>银行账号：20000042729000032633420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 中标单位的招标代理服务费交纳信息 银行户名：陕西众诚致信管理咨询有限公司 开户银行：北京银行股份有限公司西安分行营业部 账 号：20000042729000032633420 联系人：范道宏 联系电话：029-89565528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渭南市临渭区人民法院</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渭南市临渭区人民法院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渭南市临渭区人民法院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1、到货验收：货物到货后，由甲方与乙方共同进行外观验收，验收内容包括，外包装的完好性，货物品牌、规格、数量及产地与合同要求的一致性。 2、货物运行验收：乙方安装调试合格后，向甲方提出验收申请，甲方接到乙方验收申请后组织验收（必要时可聘请相应专家或委托相应部门验收），验收合格后，出具使用验收合格证明。 3、最终验收：最终验收结果作为付款依据，乙方填写验收单，并向甲方提交实施过程中的所有资料，以便甲方日后管理和维护。</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联系人：王鹏飞 、吴芳超 、孟凌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为满足法院日常办公使用，需采购互联网办案设备一批。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互联网办案设备采购项目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标的名称：互联网办案设备采购项目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64"/>
              <w:gridCol w:w="280"/>
              <w:gridCol w:w="280"/>
              <w:gridCol w:w="1168"/>
              <w:gridCol w:w="164"/>
              <w:gridCol w:w="164"/>
              <w:gridCol w:w="0"/>
            </w:tblGrid>
            <w:tr>
              <w:tc>
                <w:tcPr>
                  <w:tcW w:type="dxa" w:w="164"/>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rPr>
                    <w:t>序号</w:t>
                  </w:r>
                </w:p>
              </w:tc>
              <w:tc>
                <w:tcPr>
                  <w:tcW w:type="dxa" w:w="280"/>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rPr>
                    <w:t>系统名称</w:t>
                  </w:r>
                </w:p>
              </w:tc>
              <w:tc>
                <w:tcPr>
                  <w:tcW w:type="dxa" w:w="280"/>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rPr>
                    <w:t>设备名称</w:t>
                  </w:r>
                </w:p>
              </w:tc>
              <w:tc>
                <w:tcPr>
                  <w:tcW w:type="dxa" w:w="1168"/>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rPr>
                    <w:t>功能描述</w:t>
                  </w:r>
                </w:p>
              </w:tc>
              <w:tc>
                <w:tcPr>
                  <w:tcW w:type="dxa" w:w="164"/>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rPr>
                    <w:t>数量</w:t>
                  </w:r>
                </w:p>
              </w:tc>
              <w:tc>
                <w:tcPr>
                  <w:tcW w:type="dxa" w:w="164"/>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rPr>
                    <w:t>单位</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4"/>
                  <w:vMerge/>
                  <w:tcBorders>
                    <w:top w:val="single" w:color="000000" w:sz="4"/>
                    <w:left w:val="single" w:color="000000" w:sz="4"/>
                    <w:bottom w:val="single" w:color="000000" w:sz="4"/>
                    <w:right w:val="single" w:color="000000" w:sz="4"/>
                  </w:tcBorders>
                </w:tcPr>
                <w:p/>
              </w:tc>
              <w:tc>
                <w:tcPr>
                  <w:tcW w:type="dxa" w:w="280"/>
                  <w:vMerge/>
                  <w:tcBorders>
                    <w:top w:val="single" w:color="000000" w:sz="4"/>
                    <w:left w:val="none" w:color="000000" w:sz="4"/>
                    <w:bottom w:val="single" w:color="000000" w:sz="4"/>
                    <w:right w:val="single" w:color="000000" w:sz="4"/>
                  </w:tcBorders>
                </w:tcPr>
                <w:p/>
              </w:tc>
              <w:tc>
                <w:tcPr>
                  <w:tcW w:type="dxa" w:w="280"/>
                  <w:vMerge/>
                  <w:tcBorders>
                    <w:top w:val="single" w:color="000000" w:sz="4"/>
                    <w:left w:val="none" w:color="000000" w:sz="4"/>
                    <w:bottom w:val="single" w:color="000000" w:sz="4"/>
                    <w:right w:val="single" w:color="000000" w:sz="4"/>
                  </w:tcBorders>
                </w:tcPr>
                <w:p/>
              </w:tc>
              <w:tc>
                <w:tcPr>
                  <w:tcW w:type="dxa" w:w="1168"/>
                  <w:vMerge/>
                  <w:tcBorders>
                    <w:top w:val="single" w:color="000000" w:sz="4"/>
                    <w:left w:val="none" w:color="000000" w:sz="4"/>
                    <w:bottom w:val="single" w:color="000000" w:sz="4"/>
                    <w:right w:val="single" w:color="000000" w:sz="4"/>
                  </w:tcBorders>
                </w:tcPr>
                <w:p/>
              </w:tc>
              <w:tc>
                <w:tcPr>
                  <w:tcW w:type="dxa" w:w="164"/>
                  <w:vMerge/>
                  <w:tcBorders>
                    <w:top w:val="single" w:color="000000" w:sz="4"/>
                    <w:left w:val="none" w:color="000000" w:sz="4"/>
                    <w:bottom w:val="single" w:color="000000" w:sz="4"/>
                    <w:right w:val="single" w:color="000000" w:sz="4"/>
                  </w:tcBorders>
                </w:tcPr>
                <w:p/>
              </w:tc>
              <w:tc>
                <w:tcPr>
                  <w:tcW w:type="dxa" w:w="164"/>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4"/>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语音识别智能媒体系统</w:t>
                  </w:r>
                </w:p>
              </w:tc>
              <w:tc>
                <w:tcPr>
                  <w:tcW w:type="dxa" w:w="280"/>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语音识别软件</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语音识别授权，语音识别功能须嵌入现有书记员庭审应用系统中。</w:t>
                  </w:r>
                  <w:r>
                    <w:br/>
                  </w:r>
                  <w:r>
                    <w:rPr>
                      <w:rFonts w:ascii="仿宋_GB2312" w:hAnsi="仿宋_GB2312" w:cs="仿宋_GB2312" w:eastAsia="仿宋_GB2312"/>
                      <w:sz w:val="20"/>
                    </w:rPr>
                    <w:t xml:space="preserve"> 2.</w:t>
                  </w:r>
                  <w:r>
                    <w:rPr>
                      <w:rFonts w:ascii="仿宋_GB2312" w:hAnsi="仿宋_GB2312" w:cs="仿宋_GB2312" w:eastAsia="仿宋_GB2312"/>
                      <w:sz w:val="20"/>
                    </w:rPr>
                    <w:t>系统须在本地法院内网中进行所有软硬件设备的安装部署，全部数据均须保存在本地服务器上，与外网无任何数据交互。</w:t>
                  </w:r>
                  <w:r>
                    <w:br/>
                  </w:r>
                  <w:r>
                    <w:rPr>
                      <w:rFonts w:ascii="仿宋_GB2312" w:hAnsi="仿宋_GB2312" w:cs="仿宋_GB2312" w:eastAsia="仿宋_GB2312"/>
                      <w:sz w:val="20"/>
                    </w:rPr>
                    <w:t xml:space="preserve"> 3.</w:t>
                  </w:r>
                  <w:r>
                    <w:rPr>
                      <w:rFonts w:ascii="仿宋_GB2312" w:hAnsi="仿宋_GB2312" w:cs="仿宋_GB2312" w:eastAsia="仿宋_GB2312"/>
                      <w:sz w:val="20"/>
                    </w:rPr>
                    <w:t>将庭审中各方发言人所说的多条不同语音流实时识别为对应的文字内容，并且能够正确的返回到书记员应用系统，供书记员进行校对和修改。</w:t>
                  </w:r>
                  <w:r>
                    <w:br/>
                  </w:r>
                  <w:r>
                    <w:rPr>
                      <w:rFonts w:ascii="仿宋_GB2312" w:hAnsi="仿宋_GB2312" w:cs="仿宋_GB2312" w:eastAsia="仿宋_GB2312"/>
                      <w:sz w:val="20"/>
                    </w:rPr>
                    <w:t xml:space="preserve"> 4.</w:t>
                  </w:r>
                  <w:r>
                    <w:rPr>
                      <w:rFonts w:ascii="仿宋_GB2312" w:hAnsi="仿宋_GB2312" w:cs="仿宋_GB2312" w:eastAsia="仿宋_GB2312"/>
                      <w:sz w:val="20"/>
                    </w:rPr>
                    <w:t>系统应能按角色区分显示识别后的文字，将参庭人员的发言按照角色区分显示在书记员电脑应用客户端的左侧边栏，当说话中断后文字会分段显示。</w:t>
                  </w:r>
                  <w:r>
                    <w:br/>
                  </w:r>
                  <w:r>
                    <w:rPr>
                      <w:rFonts w:ascii="仿宋_GB2312" w:hAnsi="仿宋_GB2312" w:cs="仿宋_GB2312" w:eastAsia="仿宋_GB2312"/>
                      <w:sz w:val="20"/>
                    </w:rPr>
                    <w:t xml:space="preserve"> 5.</w:t>
                  </w:r>
                  <w:r>
                    <w:rPr>
                      <w:rFonts w:ascii="仿宋_GB2312" w:hAnsi="仿宋_GB2312" w:cs="仿宋_GB2312" w:eastAsia="仿宋_GB2312"/>
                      <w:sz w:val="20"/>
                    </w:rPr>
                    <w:t>实时语音识别，支持将</w:t>
                  </w:r>
                  <w:r>
                    <w:rPr>
                      <w:rFonts w:ascii="仿宋_GB2312" w:hAnsi="仿宋_GB2312" w:cs="仿宋_GB2312" w:eastAsia="仿宋_GB2312"/>
                      <w:sz w:val="20"/>
                    </w:rPr>
                    <w:t>RTSP</w:t>
                  </w:r>
                  <w:r>
                    <w:rPr>
                      <w:rFonts w:ascii="仿宋_GB2312" w:hAnsi="仿宋_GB2312" w:cs="仿宋_GB2312" w:eastAsia="仿宋_GB2312"/>
                      <w:sz w:val="20"/>
                    </w:rPr>
                    <w:t>音视频流作为语音识别的音频源，系统将拉流并对其中的语音数据进行语音识别处理。</w:t>
                  </w:r>
                  <w:r>
                    <w:br/>
                  </w: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系统具备语音识别开启和关闭功能，在庭审过程中，语音识别开关可以随时开启</w:t>
                  </w:r>
                  <w:r>
                    <w:rPr>
                      <w:rFonts w:ascii="仿宋_GB2312" w:hAnsi="仿宋_GB2312" w:cs="仿宋_GB2312" w:eastAsia="仿宋_GB2312"/>
                      <w:sz w:val="20"/>
                    </w:rPr>
                    <w:t>/</w:t>
                  </w:r>
                  <w:r>
                    <w:rPr>
                      <w:rFonts w:ascii="仿宋_GB2312" w:hAnsi="仿宋_GB2312" w:cs="仿宋_GB2312" w:eastAsia="仿宋_GB2312"/>
                      <w:sz w:val="20"/>
                    </w:rPr>
                    <w:t>关闭。（提供系统操作界面截图）。</w:t>
                  </w:r>
                  <w:r>
                    <w:br/>
                  </w:r>
                  <w:r>
                    <w:rPr>
                      <w:rFonts w:ascii="仿宋_GB2312" w:hAnsi="仿宋_GB2312" w:cs="仿宋_GB2312" w:eastAsia="仿宋_GB2312"/>
                      <w:sz w:val="20"/>
                    </w:rPr>
                    <w:t xml:space="preserve"> 7.</w:t>
                  </w:r>
                  <w:r>
                    <w:rPr>
                      <w:rFonts w:ascii="仿宋_GB2312" w:hAnsi="仿宋_GB2312" w:cs="仿宋_GB2312" w:eastAsia="仿宋_GB2312"/>
                      <w:sz w:val="20"/>
                    </w:rPr>
                    <w:t>系统支持语音转写嵌入到书记员管理软件或者将数字庭审管理软件功能嵌入智能转写系统，实现统一应用，在书记员的界面上，具备对语音转写的“开”、“关”功能进行便捷设置。</w:t>
                  </w:r>
                  <w:r>
                    <w:br/>
                  </w:r>
                  <w:r>
                    <w:rPr>
                      <w:rFonts w:ascii="仿宋_GB2312" w:hAnsi="仿宋_GB2312" w:cs="仿宋_GB2312" w:eastAsia="仿宋_GB2312"/>
                      <w:sz w:val="20"/>
                    </w:rPr>
                    <w:t xml:space="preserve"> 8.</w:t>
                  </w:r>
                  <w:r>
                    <w:rPr>
                      <w:rFonts w:ascii="仿宋_GB2312" w:hAnsi="仿宋_GB2312" w:cs="仿宋_GB2312" w:eastAsia="仿宋_GB2312"/>
                      <w:sz w:val="20"/>
                    </w:rPr>
                    <w:t>支持在书记员界面高亮显示正在发言的话筒图标，对采集的话筒音量高低进行动态显示；</w:t>
                  </w:r>
                  <w:r>
                    <w:br/>
                  </w:r>
                  <w:r>
                    <w:rPr>
                      <w:rFonts w:ascii="仿宋_GB2312" w:hAnsi="仿宋_GB2312" w:cs="仿宋_GB2312" w:eastAsia="仿宋_GB2312"/>
                      <w:sz w:val="20"/>
                    </w:rPr>
                    <w:t xml:space="preserve"> 9.</w:t>
                  </w:r>
                  <w:r>
                    <w:rPr>
                      <w:rFonts w:ascii="仿宋_GB2312" w:hAnsi="仿宋_GB2312" w:cs="仿宋_GB2312" w:eastAsia="仿宋_GB2312"/>
                      <w:sz w:val="20"/>
                    </w:rPr>
                    <w:t>支持对庭内每只话筒和对应的角色进行独立配置，对角色的名称进行独立修改，对修改完生效的内容在已生成的当前笔录中进行自动替换。</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语音转写：在笔录界面中的光标定位的位置进行自动插入，通过快捷键将语音转写的结果拷贝到笔录的合适位置，能自动匹配当前的笔录文本格式。</w:t>
                  </w:r>
                  <w:r>
                    <w:br/>
                  </w:r>
                  <w:r>
                    <w:rPr>
                      <w:rFonts w:ascii="仿宋_GB2312" w:hAnsi="仿宋_GB2312" w:cs="仿宋_GB2312" w:eastAsia="仿宋_GB2312"/>
                      <w:sz w:val="20"/>
                    </w:rPr>
                    <w:t xml:space="preserve"> 11.</w:t>
                  </w:r>
                  <w:r>
                    <w:rPr>
                      <w:rFonts w:ascii="仿宋_GB2312" w:hAnsi="仿宋_GB2312" w:cs="仿宋_GB2312" w:eastAsia="仿宋_GB2312"/>
                      <w:sz w:val="20"/>
                    </w:rPr>
                    <w:t>支持实时语音识别能力、一句话语音识别能力（支持不超过</w:t>
                  </w:r>
                  <w:r>
                    <w:rPr>
                      <w:rFonts w:ascii="仿宋_GB2312" w:hAnsi="仿宋_GB2312" w:cs="仿宋_GB2312" w:eastAsia="仿宋_GB2312"/>
                      <w:sz w:val="20"/>
                    </w:rPr>
                    <w:t>1</w:t>
                  </w:r>
                  <w:r>
                    <w:rPr>
                      <w:rFonts w:ascii="仿宋_GB2312" w:hAnsi="仿宋_GB2312" w:cs="仿宋_GB2312" w:eastAsia="仿宋_GB2312"/>
                      <w:sz w:val="20"/>
                    </w:rPr>
                    <w:t>分钟音频），支持</w:t>
                  </w:r>
                  <w:r>
                    <w:rPr>
                      <w:rFonts w:ascii="仿宋_GB2312" w:hAnsi="仿宋_GB2312" w:cs="仿宋_GB2312" w:eastAsia="仿宋_GB2312"/>
                      <w:sz w:val="20"/>
                    </w:rPr>
                    <w:t>16kHz</w:t>
                  </w:r>
                  <w:r>
                    <w:rPr>
                      <w:rFonts w:ascii="仿宋_GB2312" w:hAnsi="仿宋_GB2312" w:cs="仿宋_GB2312" w:eastAsia="仿宋_GB2312"/>
                      <w:sz w:val="20"/>
                    </w:rPr>
                    <w:t>，</w:t>
                  </w:r>
                  <w:r>
                    <w:rPr>
                      <w:rFonts w:ascii="仿宋_GB2312" w:hAnsi="仿宋_GB2312" w:cs="仿宋_GB2312" w:eastAsia="仿宋_GB2312"/>
                      <w:sz w:val="20"/>
                    </w:rPr>
                    <w:t>16bit</w:t>
                  </w:r>
                  <w:r>
                    <w:rPr>
                      <w:rFonts w:ascii="仿宋_GB2312" w:hAnsi="仿宋_GB2312" w:cs="仿宋_GB2312" w:eastAsia="仿宋_GB2312"/>
                      <w:sz w:val="20"/>
                    </w:rPr>
                    <w:t>位深，单通道音频。</w:t>
                  </w:r>
                  <w:r>
                    <w:br/>
                  </w:r>
                  <w:r>
                    <w:rPr>
                      <w:rFonts w:ascii="仿宋_GB2312" w:hAnsi="仿宋_GB2312" w:cs="仿宋_GB2312" w:eastAsia="仿宋_GB2312"/>
                      <w:sz w:val="20"/>
                    </w:rPr>
                    <w:t xml:space="preserve"> 12.</w:t>
                  </w:r>
                  <w:r>
                    <w:rPr>
                      <w:rFonts w:ascii="仿宋_GB2312" w:hAnsi="仿宋_GB2312" w:cs="仿宋_GB2312" w:eastAsia="仿宋_GB2312"/>
                      <w:sz w:val="20"/>
                    </w:rPr>
                    <w:t>系统要能够对输入的录音文件进行分析，能够确定音频的起始和终止的处理过程。</w:t>
                  </w:r>
                  <w:r>
                    <w:br/>
                  </w:r>
                  <w:r>
                    <w:rPr>
                      <w:rFonts w:ascii="仿宋_GB2312" w:hAnsi="仿宋_GB2312" w:cs="仿宋_GB2312" w:eastAsia="仿宋_GB2312"/>
                      <w:sz w:val="20"/>
                    </w:rPr>
                    <w:t xml:space="preserve"> 13.</w:t>
                  </w:r>
                  <w:r>
                    <w:rPr>
                      <w:rFonts w:ascii="仿宋_GB2312" w:hAnsi="仿宋_GB2312" w:cs="仿宋_GB2312" w:eastAsia="仿宋_GB2312"/>
                      <w:sz w:val="20"/>
                    </w:rPr>
                    <w:t>系统要具备多环境中高效的语音增强能力，引擎内置降噪模块，能够降低一定范围内噪音对识别的干扰。</w:t>
                  </w:r>
                  <w:r>
                    <w:br/>
                  </w:r>
                  <w:r>
                    <w:rPr>
                      <w:rFonts w:ascii="仿宋_GB2312" w:hAnsi="仿宋_GB2312" w:cs="仿宋_GB2312" w:eastAsia="仿宋_GB2312"/>
                      <w:sz w:val="20"/>
                    </w:rPr>
                    <w:t xml:space="preserve"> 14.</w:t>
                  </w:r>
                  <w:r>
                    <w:rPr>
                      <w:rFonts w:ascii="仿宋_GB2312" w:hAnsi="仿宋_GB2312" w:cs="仿宋_GB2312" w:eastAsia="仿宋_GB2312"/>
                      <w:sz w:val="20"/>
                    </w:rPr>
                    <w:t>实时识别，支持自定义说话人，可配置说话人信息，用于角色分离功能开发。</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rPr>
                    <w:t>8</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rPr>
                    <w:t>套</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4"/>
                  <w:vMerge/>
                  <w:tcBorders>
                    <w:top w:val="none" w:color="000000" w:sz="4"/>
                    <w:left w:val="singl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多媒体主机</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满足语音识别的需求，用于现场对单麦克独立分角色语音识别</w:t>
                  </w:r>
                  <w:r>
                    <w:rPr>
                      <w:rFonts w:ascii="仿宋_GB2312" w:hAnsi="仿宋_GB2312" w:cs="仿宋_GB2312" w:eastAsia="仿宋_GB2312"/>
                      <w:sz w:val="20"/>
                    </w:rPr>
                    <w:t>,</w:t>
                  </w:r>
                  <w:r>
                    <w:rPr>
                      <w:rFonts w:ascii="仿宋_GB2312" w:hAnsi="仿宋_GB2312" w:cs="仿宋_GB2312" w:eastAsia="仿宋_GB2312"/>
                      <w:sz w:val="20"/>
                    </w:rPr>
                    <w:t>输出具备音量调节功能，静音开启／关闭；</w:t>
                  </w:r>
                  <w:r>
                    <w:br/>
                  </w:r>
                  <w:r>
                    <w:rPr>
                      <w:rFonts w:ascii="仿宋_GB2312" w:hAnsi="仿宋_GB2312" w:cs="仿宋_GB2312" w:eastAsia="仿宋_GB2312"/>
                      <w:sz w:val="20"/>
                    </w:rPr>
                    <w:t xml:space="preserve"> 2.</w:t>
                  </w:r>
                  <w:r>
                    <w:rPr>
                      <w:rFonts w:ascii="仿宋_GB2312" w:hAnsi="仿宋_GB2312" w:cs="仿宋_GB2312" w:eastAsia="仿宋_GB2312"/>
                      <w:sz w:val="20"/>
                    </w:rPr>
                    <w:t>支持</w:t>
                  </w:r>
                  <w:r>
                    <w:rPr>
                      <w:rFonts w:ascii="仿宋_GB2312" w:hAnsi="仿宋_GB2312" w:cs="仿宋_GB2312" w:eastAsia="仿宋_GB2312"/>
                      <w:sz w:val="20"/>
                    </w:rPr>
                    <w:t>rtsp</w:t>
                  </w:r>
                  <w:r>
                    <w:rPr>
                      <w:rFonts w:ascii="仿宋_GB2312" w:hAnsi="仿宋_GB2312" w:cs="仿宋_GB2312" w:eastAsia="仿宋_GB2312"/>
                      <w:sz w:val="20"/>
                    </w:rPr>
                    <w:t>网络编码协议的音频流媒体化，以满足流媒体对音频流的管理，满足现场对每个麦克风独立角色的语音识别；</w:t>
                  </w:r>
                  <w:r>
                    <w:br/>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支持语音编码、流化操作功能；（提供第三方检测中心出具的检测报告）</w:t>
                  </w:r>
                  <w:r>
                    <w:br/>
                  </w: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支持反馈消除，回声消除功能；（提供第三方检测中心出具的检测报告）</w:t>
                  </w:r>
                  <w:r>
                    <w:br/>
                  </w:r>
                  <w:r>
                    <w:rPr>
                      <w:rFonts w:ascii="仿宋_GB2312" w:hAnsi="仿宋_GB2312" w:cs="仿宋_GB2312" w:eastAsia="仿宋_GB2312"/>
                      <w:sz w:val="20"/>
                    </w:rPr>
                    <w:t xml:space="preserve"> 5.</w:t>
                  </w:r>
                  <w:r>
                    <w:rPr>
                      <w:rFonts w:ascii="仿宋_GB2312" w:hAnsi="仿宋_GB2312" w:cs="仿宋_GB2312" w:eastAsia="仿宋_GB2312"/>
                      <w:sz w:val="20"/>
                    </w:rPr>
                    <w:t>标准</w:t>
                  </w:r>
                  <w:r>
                    <w:rPr>
                      <w:rFonts w:ascii="仿宋_GB2312" w:hAnsi="仿宋_GB2312" w:cs="仿宋_GB2312" w:eastAsia="仿宋_GB2312"/>
                      <w:sz w:val="20"/>
                    </w:rPr>
                    <w:t>19</w:t>
                  </w:r>
                  <w:r>
                    <w:rPr>
                      <w:rFonts w:ascii="仿宋_GB2312" w:hAnsi="仿宋_GB2312" w:cs="仿宋_GB2312" w:eastAsia="仿宋_GB2312"/>
                      <w:sz w:val="20"/>
                    </w:rPr>
                    <w:t>英寸机箱，≥</w:t>
                  </w:r>
                  <w:r>
                    <w:rPr>
                      <w:rFonts w:ascii="仿宋_GB2312" w:hAnsi="仿宋_GB2312" w:cs="仿宋_GB2312" w:eastAsia="仿宋_GB2312"/>
                      <w:sz w:val="20"/>
                    </w:rPr>
                    <w:t>1U</w:t>
                  </w:r>
                  <w:r>
                    <w:rPr>
                      <w:rFonts w:ascii="仿宋_GB2312" w:hAnsi="仿宋_GB2312" w:cs="仿宋_GB2312" w:eastAsia="仿宋_GB2312"/>
                      <w:sz w:val="20"/>
                    </w:rPr>
                    <w:t>电信级架构设计；采用嵌入式操作系统，免受病毒、黑客的入侵和攻击；支持</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24</w:t>
                  </w:r>
                  <w:r>
                    <w:rPr>
                      <w:rFonts w:ascii="仿宋_GB2312" w:hAnsi="仿宋_GB2312" w:cs="仿宋_GB2312" w:eastAsia="仿宋_GB2312"/>
                      <w:sz w:val="20"/>
                    </w:rPr>
                    <w:t>小时运行；</w:t>
                  </w:r>
                  <w:r>
                    <w:br/>
                  </w:r>
                  <w:r>
                    <w:rPr>
                      <w:rFonts w:ascii="仿宋_GB2312" w:hAnsi="仿宋_GB2312" w:cs="仿宋_GB2312" w:eastAsia="仿宋_GB2312"/>
                      <w:sz w:val="20"/>
                    </w:rPr>
                    <w:t xml:space="preserve"> 6.</w:t>
                  </w:r>
                  <w:r>
                    <w:rPr>
                      <w:rFonts w:ascii="仿宋_GB2312" w:hAnsi="仿宋_GB2312" w:cs="仿宋_GB2312" w:eastAsia="仿宋_GB2312"/>
                      <w:sz w:val="20"/>
                    </w:rPr>
                    <w:t>支持语音识别音频接入，发言角色区分，具备开庭控制等；</w:t>
                  </w:r>
                  <w:r>
                    <w:br/>
                  </w: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路</w:t>
                  </w:r>
                  <w:r>
                    <w:rPr>
                      <w:rFonts w:ascii="仿宋_GB2312" w:hAnsi="仿宋_GB2312" w:cs="仿宋_GB2312" w:eastAsia="仿宋_GB2312"/>
                      <w:sz w:val="20"/>
                    </w:rPr>
                    <w:t>MIC/LINE</w:t>
                  </w:r>
                  <w:r>
                    <w:rPr>
                      <w:rFonts w:ascii="仿宋_GB2312" w:hAnsi="仿宋_GB2312" w:cs="仿宋_GB2312" w:eastAsia="仿宋_GB2312"/>
                      <w:sz w:val="20"/>
                    </w:rPr>
                    <w:t>话筒音频输入，支持</w:t>
                  </w:r>
                  <w:r>
                    <w:rPr>
                      <w:rFonts w:ascii="仿宋_GB2312" w:hAnsi="仿宋_GB2312" w:cs="仿宋_GB2312" w:eastAsia="仿宋_GB2312"/>
                      <w:sz w:val="20"/>
                    </w:rPr>
                    <w:t>48V</w:t>
                  </w:r>
                  <w:r>
                    <w:rPr>
                      <w:rFonts w:ascii="仿宋_GB2312" w:hAnsi="仿宋_GB2312" w:cs="仿宋_GB2312" w:eastAsia="仿宋_GB2312"/>
                      <w:sz w:val="20"/>
                    </w:rPr>
                    <w:t>幻象供电；（提供产品功能截图）</w:t>
                  </w:r>
                  <w:r>
                    <w:br/>
                  </w: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支持音频输入音量调节、静音开启</w:t>
                  </w:r>
                  <w:r>
                    <w:rPr>
                      <w:rFonts w:ascii="仿宋_GB2312" w:hAnsi="仿宋_GB2312" w:cs="仿宋_GB2312" w:eastAsia="仿宋_GB2312"/>
                      <w:sz w:val="20"/>
                    </w:rPr>
                    <w:t>/</w:t>
                  </w:r>
                  <w:r>
                    <w:rPr>
                      <w:rFonts w:ascii="仿宋_GB2312" w:hAnsi="仿宋_GB2312" w:cs="仿宋_GB2312" w:eastAsia="仿宋_GB2312"/>
                      <w:sz w:val="20"/>
                    </w:rPr>
                    <w:t>关闭；（提供第三方检测中心出具的检测报告）</w:t>
                  </w:r>
                  <w:r>
                    <w:br/>
                  </w:r>
                  <w:r>
                    <w:rPr>
                      <w:rFonts w:ascii="仿宋_GB2312" w:hAnsi="仿宋_GB2312" w:cs="仿宋_GB2312" w:eastAsia="仿宋_GB2312"/>
                      <w:sz w:val="20"/>
                    </w:rPr>
                    <w:t xml:space="preserve"> 9.</w:t>
                  </w: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路立体声证据音频输入；≥</w:t>
                  </w:r>
                  <w:r>
                    <w:rPr>
                      <w:rFonts w:ascii="仿宋_GB2312" w:hAnsi="仿宋_GB2312" w:cs="仿宋_GB2312" w:eastAsia="仿宋_GB2312"/>
                      <w:sz w:val="20"/>
                    </w:rPr>
                    <w:t>4</w:t>
                  </w:r>
                  <w:r>
                    <w:rPr>
                      <w:rFonts w:ascii="仿宋_GB2312" w:hAnsi="仿宋_GB2312" w:cs="仿宋_GB2312" w:eastAsia="仿宋_GB2312"/>
                      <w:sz w:val="20"/>
                    </w:rPr>
                    <w:t>路平衡线路音频输出；</w:t>
                  </w:r>
                  <w:r>
                    <w:br/>
                  </w: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≥支持</w:t>
                  </w:r>
                  <w:r>
                    <w:rPr>
                      <w:rFonts w:ascii="仿宋_GB2312" w:hAnsi="仿宋_GB2312" w:cs="仿宋_GB2312" w:eastAsia="仿宋_GB2312"/>
                      <w:sz w:val="20"/>
                    </w:rPr>
                    <w:t>6</w:t>
                  </w:r>
                  <w:r>
                    <w:rPr>
                      <w:rFonts w:ascii="仿宋_GB2312" w:hAnsi="仿宋_GB2312" w:cs="仿宋_GB2312" w:eastAsia="仿宋_GB2312"/>
                      <w:sz w:val="20"/>
                    </w:rPr>
                    <w:t>路千兆</w:t>
                  </w:r>
                  <w:r>
                    <w:rPr>
                      <w:rFonts w:ascii="仿宋_GB2312" w:hAnsi="仿宋_GB2312" w:cs="仿宋_GB2312" w:eastAsia="仿宋_GB2312"/>
                      <w:sz w:val="20"/>
                    </w:rPr>
                    <w:t>RJ45</w:t>
                  </w:r>
                  <w:r>
                    <w:rPr>
                      <w:rFonts w:ascii="仿宋_GB2312" w:hAnsi="仿宋_GB2312" w:cs="仿宋_GB2312" w:eastAsia="仿宋_GB2312"/>
                      <w:sz w:val="20"/>
                    </w:rPr>
                    <w:t>网口；（提供产品功能截图）</w:t>
                  </w:r>
                  <w:r>
                    <w:br/>
                  </w:r>
                  <w:r>
                    <w:rPr>
                      <w:rFonts w:ascii="仿宋_GB2312" w:hAnsi="仿宋_GB2312" w:cs="仿宋_GB2312" w:eastAsia="仿宋_GB2312"/>
                      <w:sz w:val="20"/>
                    </w:rPr>
                    <w:t xml:space="preserve"> 11.</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路</w:t>
                  </w:r>
                  <w:r>
                    <w:rPr>
                      <w:rFonts w:ascii="仿宋_GB2312" w:hAnsi="仿宋_GB2312" w:cs="仿宋_GB2312" w:eastAsia="仿宋_GB2312"/>
                      <w:sz w:val="20"/>
                    </w:rPr>
                    <w:t>USB</w:t>
                  </w:r>
                  <w:r>
                    <w:rPr>
                      <w:rFonts w:ascii="仿宋_GB2312" w:hAnsi="仿宋_GB2312" w:cs="仿宋_GB2312" w:eastAsia="仿宋_GB2312"/>
                      <w:sz w:val="20"/>
                    </w:rPr>
                    <w:t>接口、</w:t>
                  </w:r>
                  <w:r>
                    <w:rPr>
                      <w:rFonts w:ascii="仿宋_GB2312" w:hAnsi="仿宋_GB2312" w:cs="仿宋_GB2312" w:eastAsia="仿宋_GB2312"/>
                      <w:sz w:val="20"/>
                    </w:rPr>
                    <w:t>1</w:t>
                  </w:r>
                  <w:r>
                    <w:rPr>
                      <w:rFonts w:ascii="仿宋_GB2312" w:hAnsi="仿宋_GB2312" w:cs="仿宋_GB2312" w:eastAsia="仿宋_GB2312"/>
                      <w:sz w:val="20"/>
                    </w:rPr>
                    <w:t>路</w:t>
                  </w:r>
                  <w:r>
                    <w:rPr>
                      <w:rFonts w:ascii="仿宋_GB2312" w:hAnsi="仿宋_GB2312" w:cs="仿宋_GB2312" w:eastAsia="仿宋_GB2312"/>
                      <w:sz w:val="20"/>
                    </w:rPr>
                    <w:t>TYPE-C</w:t>
                  </w:r>
                  <w:r>
                    <w:rPr>
                      <w:rFonts w:ascii="仿宋_GB2312" w:hAnsi="仿宋_GB2312" w:cs="仿宋_GB2312" w:eastAsia="仿宋_GB2312"/>
                      <w:sz w:val="20"/>
                    </w:rPr>
                    <w:t>接口，可外挂</w:t>
                  </w:r>
                  <w:r>
                    <w:rPr>
                      <w:rFonts w:ascii="仿宋_GB2312" w:hAnsi="仿宋_GB2312" w:cs="仿宋_GB2312" w:eastAsia="仿宋_GB2312"/>
                      <w:sz w:val="20"/>
                    </w:rPr>
                    <w:t>U</w:t>
                  </w:r>
                  <w:r>
                    <w:rPr>
                      <w:rFonts w:ascii="仿宋_GB2312" w:hAnsi="仿宋_GB2312" w:cs="仿宋_GB2312" w:eastAsia="仿宋_GB2312"/>
                      <w:sz w:val="20"/>
                    </w:rPr>
                    <w:t>盘、光驱等外围存储设备；</w:t>
                  </w:r>
                  <w:r>
                    <w:br/>
                  </w:r>
                  <w:r>
                    <w:rPr>
                      <w:rFonts w:ascii="仿宋_GB2312" w:hAnsi="仿宋_GB2312" w:cs="仿宋_GB2312" w:eastAsia="仿宋_GB2312"/>
                      <w:sz w:val="20"/>
                    </w:rPr>
                    <w:t xml:space="preserve"> 12.</w:t>
                  </w:r>
                  <w:r>
                    <w:rPr>
                      <w:rFonts w:ascii="仿宋_GB2312" w:hAnsi="仿宋_GB2312" w:cs="仿宋_GB2312" w:eastAsia="仿宋_GB2312"/>
                      <w:sz w:val="20"/>
                    </w:rPr>
                    <w:t>支持</w:t>
                  </w:r>
                  <w:r>
                    <w:rPr>
                      <w:rFonts w:ascii="仿宋_GB2312" w:hAnsi="仿宋_GB2312" w:cs="仿宋_GB2312" w:eastAsia="仿宋_GB2312"/>
                      <w:sz w:val="20"/>
                    </w:rPr>
                    <w:t>WEB</w:t>
                  </w:r>
                  <w:r>
                    <w:rPr>
                      <w:rFonts w:ascii="仿宋_GB2312" w:hAnsi="仿宋_GB2312" w:cs="仿宋_GB2312" w:eastAsia="仿宋_GB2312"/>
                      <w:sz w:val="20"/>
                    </w:rPr>
                    <w:t>网页对主机进行远程控制、管理、升级；</w:t>
                  </w:r>
                  <w:r>
                    <w:br/>
                  </w:r>
                  <w:r>
                    <w:rPr>
                      <w:rFonts w:ascii="仿宋_GB2312" w:hAnsi="仿宋_GB2312" w:cs="仿宋_GB2312" w:eastAsia="仿宋_GB2312"/>
                      <w:sz w:val="20"/>
                    </w:rPr>
                    <w:t xml:space="preserve"> 13.</w:t>
                  </w:r>
                  <w:r>
                    <w:rPr>
                      <w:rFonts w:ascii="仿宋_GB2312" w:hAnsi="仿宋_GB2312" w:cs="仿宋_GB2312" w:eastAsia="仿宋_GB2312"/>
                      <w:sz w:val="20"/>
                    </w:rPr>
                    <w:t>内置自动混音、反馈抑制、噪声消除，回声消除、混音矩阵、后级处理、分组混音功能；</w:t>
                  </w:r>
                  <w:r>
                    <w:br/>
                  </w:r>
                  <w:r>
                    <w:rPr>
                      <w:rFonts w:ascii="仿宋_GB2312" w:hAnsi="仿宋_GB2312" w:cs="仿宋_GB2312" w:eastAsia="仿宋_GB2312"/>
                      <w:sz w:val="20"/>
                    </w:rPr>
                    <w:t xml:space="preserve"> 14.</w:t>
                  </w:r>
                  <w:r>
                    <w:rPr>
                      <w:rFonts w:ascii="仿宋_GB2312" w:hAnsi="仿宋_GB2312" w:cs="仿宋_GB2312" w:eastAsia="仿宋_GB2312"/>
                      <w:sz w:val="20"/>
                    </w:rPr>
                    <w:t>支持≥</w:t>
                  </w:r>
                  <w:r>
                    <w:rPr>
                      <w:rFonts w:ascii="仿宋_GB2312" w:hAnsi="仿宋_GB2312" w:cs="仿宋_GB2312" w:eastAsia="仿宋_GB2312"/>
                      <w:sz w:val="20"/>
                    </w:rPr>
                    <w:t>10</w:t>
                  </w:r>
                  <w:r>
                    <w:rPr>
                      <w:rFonts w:ascii="仿宋_GB2312" w:hAnsi="仿宋_GB2312" w:cs="仿宋_GB2312" w:eastAsia="仿宋_GB2312"/>
                      <w:sz w:val="20"/>
                    </w:rPr>
                    <w:t>路音频编码，支持</w:t>
                  </w:r>
                  <w:r>
                    <w:rPr>
                      <w:rFonts w:ascii="仿宋_GB2312" w:hAnsi="仿宋_GB2312" w:cs="仿宋_GB2312" w:eastAsia="仿宋_GB2312"/>
                      <w:sz w:val="20"/>
                    </w:rPr>
                    <w:t>AAC</w:t>
                  </w:r>
                  <w:r>
                    <w:rPr>
                      <w:rFonts w:ascii="仿宋_GB2312" w:hAnsi="仿宋_GB2312" w:cs="仿宋_GB2312" w:eastAsia="仿宋_GB2312"/>
                      <w:sz w:val="20"/>
                    </w:rPr>
                    <w:t>、</w:t>
                  </w:r>
                  <w:r>
                    <w:rPr>
                      <w:rFonts w:ascii="仿宋_GB2312" w:hAnsi="仿宋_GB2312" w:cs="仿宋_GB2312" w:eastAsia="仿宋_GB2312"/>
                      <w:sz w:val="20"/>
                    </w:rPr>
                    <w:t>G711</w:t>
                  </w:r>
                  <w:r>
                    <w:rPr>
                      <w:rFonts w:ascii="仿宋_GB2312" w:hAnsi="仿宋_GB2312" w:cs="仿宋_GB2312" w:eastAsia="仿宋_GB2312"/>
                      <w:sz w:val="20"/>
                    </w:rPr>
                    <w:t>、</w:t>
                  </w:r>
                  <w:r>
                    <w:rPr>
                      <w:rFonts w:ascii="仿宋_GB2312" w:hAnsi="仿宋_GB2312" w:cs="仿宋_GB2312" w:eastAsia="仿宋_GB2312"/>
                      <w:sz w:val="20"/>
                    </w:rPr>
                    <w:t>PCM</w:t>
                  </w:r>
                  <w:r>
                    <w:rPr>
                      <w:rFonts w:ascii="仿宋_GB2312" w:hAnsi="仿宋_GB2312" w:cs="仿宋_GB2312" w:eastAsia="仿宋_GB2312"/>
                      <w:sz w:val="20"/>
                    </w:rPr>
                    <w:t>音频编解码协议。</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rPr>
                    <w:t>8</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56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互联网音视频交互网关系统（核心产品）</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在满足安全管理规范下，通过跨网安全传输，将法庭与当事人连接并进行案件排期信息、庭审音视频、庭审笔录等数据进行数据交换。系统主要功能如下：</w:t>
                  </w:r>
                  <w:r>
                    <w:br/>
                  </w:r>
                  <w:r>
                    <w:rPr>
                      <w:rFonts w:ascii="仿宋_GB2312" w:hAnsi="仿宋_GB2312" w:cs="仿宋_GB2312" w:eastAsia="仿宋_GB2312"/>
                      <w:sz w:val="20"/>
                    </w:rPr>
                    <w:t xml:space="preserve"> 1.</w:t>
                  </w:r>
                  <w:r>
                    <w:rPr>
                      <w:rFonts w:ascii="仿宋_GB2312" w:hAnsi="仿宋_GB2312" w:cs="仿宋_GB2312" w:eastAsia="仿宋_GB2312"/>
                      <w:sz w:val="20"/>
                    </w:rPr>
                    <w:t>具备音频、视频的同时编解码能力。</w:t>
                  </w:r>
                  <w:r>
                    <w:br/>
                  </w:r>
                  <w:r>
                    <w:rPr>
                      <w:rFonts w:ascii="仿宋_GB2312" w:hAnsi="仿宋_GB2312" w:cs="仿宋_GB2312" w:eastAsia="仿宋_GB2312"/>
                      <w:sz w:val="20"/>
                    </w:rPr>
                    <w:t xml:space="preserve"> 2.</w:t>
                  </w:r>
                  <w:r>
                    <w:rPr>
                      <w:rFonts w:ascii="仿宋_GB2312" w:hAnsi="仿宋_GB2312" w:cs="仿宋_GB2312" w:eastAsia="仿宋_GB2312"/>
                      <w:sz w:val="20"/>
                    </w:rPr>
                    <w:t>可同时接入不低于</w:t>
                  </w:r>
                  <w:r>
                    <w:rPr>
                      <w:rFonts w:ascii="仿宋_GB2312" w:hAnsi="仿宋_GB2312" w:cs="仿宋_GB2312" w:eastAsia="仿宋_GB2312"/>
                      <w:sz w:val="20"/>
                    </w:rPr>
                    <w:t>16</w:t>
                  </w:r>
                  <w:r>
                    <w:rPr>
                      <w:rFonts w:ascii="仿宋_GB2312" w:hAnsi="仿宋_GB2312" w:cs="仿宋_GB2312" w:eastAsia="仿宋_GB2312"/>
                      <w:sz w:val="20"/>
                    </w:rPr>
                    <w:t>个当事人</w:t>
                  </w:r>
                  <w:r>
                    <w:rPr>
                      <w:rFonts w:ascii="仿宋_GB2312" w:hAnsi="仿宋_GB2312" w:cs="仿宋_GB2312" w:eastAsia="仿宋_GB2312"/>
                      <w:sz w:val="20"/>
                    </w:rPr>
                    <w:t>,</w:t>
                  </w:r>
                  <w:r>
                    <w:rPr>
                      <w:rFonts w:ascii="仿宋_GB2312" w:hAnsi="仿宋_GB2312" w:cs="仿宋_GB2312" w:eastAsia="仿宋_GB2312"/>
                      <w:sz w:val="20"/>
                    </w:rPr>
                    <w:t>支持最多同时显示</w:t>
                  </w:r>
                  <w:r>
                    <w:rPr>
                      <w:rFonts w:ascii="仿宋_GB2312" w:hAnsi="仿宋_GB2312" w:cs="仿宋_GB2312" w:eastAsia="仿宋_GB2312"/>
                      <w:sz w:val="20"/>
                    </w:rPr>
                    <w:t>9</w:t>
                  </w:r>
                  <w:r>
                    <w:rPr>
                      <w:rFonts w:ascii="仿宋_GB2312" w:hAnsi="仿宋_GB2312" w:cs="仿宋_GB2312" w:eastAsia="仿宋_GB2312"/>
                      <w:sz w:val="20"/>
                    </w:rPr>
                    <w:t>个当事人画面</w:t>
                  </w:r>
                  <w:r>
                    <w:rPr>
                      <w:rFonts w:ascii="仿宋_GB2312" w:hAnsi="仿宋_GB2312" w:cs="仿宋_GB2312" w:eastAsia="仿宋_GB2312"/>
                      <w:sz w:val="20"/>
                    </w:rPr>
                    <w:t>;</w:t>
                  </w:r>
                  <w:r>
                    <w:rPr>
                      <w:rFonts w:ascii="仿宋_GB2312" w:hAnsi="仿宋_GB2312" w:cs="仿宋_GB2312" w:eastAsia="仿宋_GB2312"/>
                      <w:sz w:val="20"/>
                    </w:rPr>
                    <w:t>支持通过语音激励切换当事人画面。</w:t>
                  </w:r>
                  <w:r>
                    <w:br/>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可根据网络情况动态调整码率</w:t>
                  </w:r>
                  <w:r>
                    <w:rPr>
                      <w:rFonts w:ascii="仿宋_GB2312" w:hAnsi="仿宋_GB2312" w:cs="仿宋_GB2312" w:eastAsia="仿宋_GB2312"/>
                      <w:sz w:val="20"/>
                    </w:rPr>
                    <w:t>/</w:t>
                  </w:r>
                  <w:r>
                    <w:rPr>
                      <w:rFonts w:ascii="仿宋_GB2312" w:hAnsi="仿宋_GB2312" w:cs="仿宋_GB2312" w:eastAsia="仿宋_GB2312"/>
                      <w:sz w:val="20"/>
                    </w:rPr>
                    <w:t>分辨率。（提供第三方检测中心出具的检测报告）</w:t>
                  </w:r>
                  <w:r>
                    <w:br/>
                  </w: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需支持互联网协议和</w:t>
                  </w:r>
                  <w:r>
                    <w:rPr>
                      <w:rFonts w:ascii="仿宋_GB2312" w:hAnsi="仿宋_GB2312" w:cs="仿宋_GB2312" w:eastAsia="仿宋_GB2312"/>
                      <w:sz w:val="20"/>
                    </w:rPr>
                    <w:t>RTSP</w:t>
                  </w:r>
                  <w:r>
                    <w:rPr>
                      <w:rFonts w:ascii="仿宋_GB2312" w:hAnsi="仿宋_GB2312" w:cs="仿宋_GB2312" w:eastAsia="仿宋_GB2312"/>
                      <w:sz w:val="20"/>
                    </w:rPr>
                    <w:t>协议实时互相转换。（提供第三方检测中心出具的检测报告）</w:t>
                  </w:r>
                  <w:r>
                    <w:br/>
                  </w:r>
                  <w:r>
                    <w:rPr>
                      <w:rFonts w:ascii="仿宋_GB2312" w:hAnsi="仿宋_GB2312" w:cs="仿宋_GB2312" w:eastAsia="仿宋_GB2312"/>
                      <w:sz w:val="20"/>
                    </w:rPr>
                    <w:t xml:space="preserve"> 5.</w:t>
                  </w:r>
                  <w:r>
                    <w:rPr>
                      <w:rFonts w:ascii="仿宋_GB2312" w:hAnsi="仿宋_GB2312" w:cs="仿宋_GB2312" w:eastAsia="仿宋_GB2312"/>
                      <w:sz w:val="20"/>
                    </w:rPr>
                    <w:t>将法庭向当事人客户端提供信号传输到互联网音视频网关，与当事人客户端进行音视频的对接传输给法庭庭审主机。</w:t>
                  </w:r>
                  <w:r>
                    <w:br/>
                  </w: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可远程控制软件重启，支持</w:t>
                  </w:r>
                  <w:r>
                    <w:rPr>
                      <w:rFonts w:ascii="仿宋_GB2312" w:hAnsi="仿宋_GB2312" w:cs="仿宋_GB2312" w:eastAsia="仿宋_GB2312"/>
                      <w:sz w:val="20"/>
                    </w:rPr>
                    <w:t>RTSP/RTMP</w:t>
                  </w:r>
                  <w:r>
                    <w:rPr>
                      <w:rFonts w:ascii="仿宋_GB2312" w:hAnsi="仿宋_GB2312" w:cs="仿宋_GB2312" w:eastAsia="仿宋_GB2312"/>
                      <w:sz w:val="20"/>
                    </w:rPr>
                    <w:t>流发送通道，支持</w:t>
                  </w:r>
                  <w:r>
                    <w:rPr>
                      <w:rFonts w:ascii="仿宋_GB2312" w:hAnsi="仿宋_GB2312" w:cs="仿宋_GB2312" w:eastAsia="仿宋_GB2312"/>
                      <w:sz w:val="20"/>
                    </w:rPr>
                    <w:t>RTSP/RTMP</w:t>
                  </w:r>
                  <w:r>
                    <w:rPr>
                      <w:rFonts w:ascii="仿宋_GB2312" w:hAnsi="仿宋_GB2312" w:cs="仿宋_GB2312" w:eastAsia="仿宋_GB2312"/>
                      <w:sz w:val="20"/>
                    </w:rPr>
                    <w:t>流接受通道。（提供第三方检测中心出具的检测报告）</w:t>
                  </w:r>
                  <w:r>
                    <w:br/>
                  </w:r>
                  <w:r>
                    <w:rPr>
                      <w:rFonts w:ascii="仿宋_GB2312" w:hAnsi="仿宋_GB2312" w:cs="仿宋_GB2312" w:eastAsia="仿宋_GB2312"/>
                      <w:sz w:val="20"/>
                    </w:rPr>
                    <w:t xml:space="preserve"> 7.</w:t>
                  </w:r>
                  <w:r>
                    <w:rPr>
                      <w:rFonts w:ascii="仿宋_GB2312" w:hAnsi="仿宋_GB2312" w:cs="仿宋_GB2312" w:eastAsia="仿宋_GB2312"/>
                      <w:sz w:val="20"/>
                    </w:rPr>
                    <w:t>视频输入：</w:t>
                  </w:r>
                  <w:r>
                    <w:rPr>
                      <w:rFonts w:ascii="仿宋_GB2312" w:hAnsi="仿宋_GB2312" w:cs="仿宋_GB2312" w:eastAsia="仿宋_GB2312"/>
                      <w:sz w:val="20"/>
                    </w:rPr>
                    <w:t>1</w:t>
                  </w:r>
                  <w:r>
                    <w:rPr>
                      <w:rFonts w:ascii="仿宋_GB2312" w:hAnsi="仿宋_GB2312" w:cs="仿宋_GB2312" w:eastAsia="仿宋_GB2312"/>
                      <w:sz w:val="20"/>
                    </w:rPr>
                    <w:t>路</w:t>
                  </w:r>
                  <w:r>
                    <w:rPr>
                      <w:rFonts w:ascii="仿宋_GB2312" w:hAnsi="仿宋_GB2312" w:cs="仿宋_GB2312" w:eastAsia="仿宋_GB2312"/>
                      <w:sz w:val="20"/>
                    </w:rPr>
                    <w:t>HDMI</w:t>
                  </w:r>
                  <w:r>
                    <w:rPr>
                      <w:rFonts w:ascii="仿宋_GB2312" w:hAnsi="仿宋_GB2312" w:cs="仿宋_GB2312" w:eastAsia="仿宋_GB2312"/>
                      <w:sz w:val="20"/>
                    </w:rPr>
                    <w:t>端口，分辨率≥</w:t>
                  </w:r>
                  <w:r>
                    <w:rPr>
                      <w:rFonts w:ascii="仿宋_GB2312" w:hAnsi="仿宋_GB2312" w:cs="仿宋_GB2312" w:eastAsia="仿宋_GB2312"/>
                      <w:sz w:val="20"/>
                    </w:rPr>
                    <w:t>1080P/720P</w:t>
                  </w:r>
                  <w:r>
                    <w:rPr>
                      <w:rFonts w:ascii="仿宋_GB2312" w:hAnsi="仿宋_GB2312" w:cs="仿宋_GB2312" w:eastAsia="仿宋_GB2312"/>
                      <w:sz w:val="20"/>
                    </w:rPr>
                    <w:t>。</w:t>
                  </w:r>
                  <w:r>
                    <w:br/>
                  </w:r>
                  <w:r>
                    <w:rPr>
                      <w:rFonts w:ascii="仿宋_GB2312" w:hAnsi="仿宋_GB2312" w:cs="仿宋_GB2312" w:eastAsia="仿宋_GB2312"/>
                      <w:sz w:val="20"/>
                    </w:rPr>
                    <w:t xml:space="preserve"> 8.</w:t>
                  </w:r>
                  <w:r>
                    <w:rPr>
                      <w:rFonts w:ascii="仿宋_GB2312" w:hAnsi="仿宋_GB2312" w:cs="仿宋_GB2312" w:eastAsia="仿宋_GB2312"/>
                      <w:sz w:val="20"/>
                    </w:rPr>
                    <w:t>视频输出：</w:t>
                  </w:r>
                  <w:r>
                    <w:rPr>
                      <w:rFonts w:ascii="仿宋_GB2312" w:hAnsi="仿宋_GB2312" w:cs="仿宋_GB2312" w:eastAsia="仿宋_GB2312"/>
                      <w:sz w:val="20"/>
                    </w:rPr>
                    <w:t>2</w:t>
                  </w:r>
                  <w:r>
                    <w:rPr>
                      <w:rFonts w:ascii="仿宋_GB2312" w:hAnsi="仿宋_GB2312" w:cs="仿宋_GB2312" w:eastAsia="仿宋_GB2312"/>
                      <w:sz w:val="20"/>
                    </w:rPr>
                    <w:t>路</w:t>
                  </w:r>
                  <w:r>
                    <w:rPr>
                      <w:rFonts w:ascii="仿宋_GB2312" w:hAnsi="仿宋_GB2312" w:cs="仿宋_GB2312" w:eastAsia="仿宋_GB2312"/>
                      <w:sz w:val="20"/>
                    </w:rPr>
                    <w:t>HDMI</w:t>
                  </w:r>
                  <w:r>
                    <w:rPr>
                      <w:rFonts w:ascii="仿宋_GB2312" w:hAnsi="仿宋_GB2312" w:cs="仿宋_GB2312" w:eastAsia="仿宋_GB2312"/>
                      <w:sz w:val="20"/>
                    </w:rPr>
                    <w:t>端口，分辨率≥</w:t>
                  </w:r>
                  <w:r>
                    <w:rPr>
                      <w:rFonts w:ascii="仿宋_GB2312" w:hAnsi="仿宋_GB2312" w:cs="仿宋_GB2312" w:eastAsia="仿宋_GB2312"/>
                      <w:sz w:val="20"/>
                    </w:rPr>
                    <w:t>1080P/720P</w:t>
                  </w:r>
                  <w:r>
                    <w:rPr>
                      <w:rFonts w:ascii="仿宋_GB2312" w:hAnsi="仿宋_GB2312" w:cs="仿宋_GB2312" w:eastAsia="仿宋_GB2312"/>
                      <w:sz w:val="20"/>
                    </w:rPr>
                    <w:t>。</w:t>
                  </w:r>
                  <w:r>
                    <w:br/>
                  </w:r>
                  <w:r>
                    <w:rPr>
                      <w:rFonts w:ascii="仿宋_GB2312" w:hAnsi="仿宋_GB2312" w:cs="仿宋_GB2312" w:eastAsia="仿宋_GB2312"/>
                      <w:sz w:val="20"/>
                    </w:rPr>
                    <w:t xml:space="preserve"> 9.1</w:t>
                  </w:r>
                  <w:r>
                    <w:rPr>
                      <w:rFonts w:ascii="仿宋_GB2312" w:hAnsi="仿宋_GB2312" w:cs="仿宋_GB2312" w:eastAsia="仿宋_GB2312"/>
                      <w:sz w:val="20"/>
                    </w:rPr>
                    <w:t>路</w:t>
                  </w:r>
                  <w:r>
                    <w:rPr>
                      <w:rFonts w:ascii="仿宋_GB2312" w:hAnsi="仿宋_GB2312" w:cs="仿宋_GB2312" w:eastAsia="仿宋_GB2312"/>
                      <w:sz w:val="20"/>
                    </w:rPr>
                    <w:t>3.5mm</w:t>
                  </w:r>
                  <w:r>
                    <w:rPr>
                      <w:rFonts w:ascii="仿宋_GB2312" w:hAnsi="仿宋_GB2312" w:cs="仿宋_GB2312" w:eastAsia="仿宋_GB2312"/>
                      <w:sz w:val="20"/>
                    </w:rPr>
                    <w:t>线性输出。</w:t>
                  </w:r>
                  <w:r>
                    <w:br/>
                  </w:r>
                  <w:r>
                    <w:rPr>
                      <w:rFonts w:ascii="仿宋_GB2312" w:hAnsi="仿宋_GB2312" w:cs="仿宋_GB2312" w:eastAsia="仿宋_GB2312"/>
                      <w:sz w:val="20"/>
                    </w:rPr>
                    <w:t xml:space="preserve"> 10.1</w:t>
                  </w:r>
                  <w:r>
                    <w:rPr>
                      <w:rFonts w:ascii="仿宋_GB2312" w:hAnsi="仿宋_GB2312" w:cs="仿宋_GB2312" w:eastAsia="仿宋_GB2312"/>
                      <w:sz w:val="20"/>
                    </w:rPr>
                    <w:t>路</w:t>
                  </w:r>
                  <w:r>
                    <w:rPr>
                      <w:rFonts w:ascii="仿宋_GB2312" w:hAnsi="仿宋_GB2312" w:cs="仿宋_GB2312" w:eastAsia="仿宋_GB2312"/>
                      <w:sz w:val="20"/>
                    </w:rPr>
                    <w:t>LINE IN</w:t>
                  </w:r>
                  <w:r>
                    <w:rPr>
                      <w:rFonts w:ascii="仿宋_GB2312" w:hAnsi="仿宋_GB2312" w:cs="仿宋_GB2312" w:eastAsia="仿宋_GB2312"/>
                      <w:sz w:val="20"/>
                    </w:rPr>
                    <w:t>接口。</w:t>
                  </w:r>
                  <w:r>
                    <w:br/>
                  </w:r>
                  <w:r>
                    <w:rPr>
                      <w:rFonts w:ascii="仿宋_GB2312" w:hAnsi="仿宋_GB2312" w:cs="仿宋_GB2312" w:eastAsia="仿宋_GB2312"/>
                      <w:sz w:val="20"/>
                    </w:rPr>
                    <w:t xml:space="preserve"> 11.1</w:t>
                  </w:r>
                  <w:r>
                    <w:rPr>
                      <w:rFonts w:ascii="仿宋_GB2312" w:hAnsi="仿宋_GB2312" w:cs="仿宋_GB2312" w:eastAsia="仿宋_GB2312"/>
                      <w:sz w:val="20"/>
                    </w:rPr>
                    <w:t>路</w:t>
                  </w:r>
                  <w:r>
                    <w:rPr>
                      <w:rFonts w:ascii="仿宋_GB2312" w:hAnsi="仿宋_GB2312" w:cs="仿宋_GB2312" w:eastAsia="仿宋_GB2312"/>
                      <w:sz w:val="20"/>
                    </w:rPr>
                    <w:t>MIC IN</w:t>
                  </w:r>
                  <w:r>
                    <w:rPr>
                      <w:rFonts w:ascii="仿宋_GB2312" w:hAnsi="仿宋_GB2312" w:cs="仿宋_GB2312" w:eastAsia="仿宋_GB2312"/>
                      <w:sz w:val="20"/>
                    </w:rPr>
                    <w:t>接口。</w:t>
                  </w:r>
                  <w:r>
                    <w:br/>
                  </w:r>
                  <w:r>
                    <w:rPr>
                      <w:rFonts w:ascii="仿宋_GB2312" w:hAnsi="仿宋_GB2312" w:cs="仿宋_GB2312" w:eastAsia="仿宋_GB2312"/>
                      <w:sz w:val="20"/>
                    </w:rPr>
                    <w:t xml:space="preserve"> 12.USB</w:t>
                  </w:r>
                  <w:r>
                    <w:rPr>
                      <w:rFonts w:ascii="仿宋_GB2312" w:hAnsi="仿宋_GB2312" w:cs="仿宋_GB2312" w:eastAsia="仿宋_GB2312"/>
                      <w:sz w:val="20"/>
                    </w:rPr>
                    <w:t>接口：</w:t>
                  </w:r>
                  <w:r>
                    <w:rPr>
                      <w:rFonts w:ascii="仿宋_GB2312" w:hAnsi="仿宋_GB2312" w:cs="仿宋_GB2312" w:eastAsia="仿宋_GB2312"/>
                      <w:sz w:val="20"/>
                    </w:rPr>
                    <w:t>2</w:t>
                  </w:r>
                  <w:r>
                    <w:rPr>
                      <w:rFonts w:ascii="仿宋_GB2312" w:hAnsi="仿宋_GB2312" w:cs="仿宋_GB2312" w:eastAsia="仿宋_GB2312"/>
                      <w:sz w:val="20"/>
                    </w:rPr>
                    <w:t>路</w:t>
                  </w:r>
                  <w:r>
                    <w:rPr>
                      <w:rFonts w:ascii="仿宋_GB2312" w:hAnsi="仿宋_GB2312" w:cs="仿宋_GB2312" w:eastAsia="仿宋_GB2312"/>
                      <w:sz w:val="20"/>
                    </w:rPr>
                    <w:t>USB2.0</w:t>
                  </w:r>
                  <w:r>
                    <w:rPr>
                      <w:rFonts w:ascii="仿宋_GB2312" w:hAnsi="仿宋_GB2312" w:cs="仿宋_GB2312" w:eastAsia="仿宋_GB2312"/>
                      <w:sz w:val="20"/>
                    </w:rPr>
                    <w:t>接口。</w:t>
                  </w:r>
                  <w:r>
                    <w:br/>
                  </w:r>
                  <w:r>
                    <w:rPr>
                      <w:rFonts w:ascii="仿宋_GB2312" w:hAnsi="仿宋_GB2312" w:cs="仿宋_GB2312" w:eastAsia="仿宋_GB2312"/>
                      <w:sz w:val="20"/>
                    </w:rPr>
                    <w:t xml:space="preserve"> 13.</w:t>
                  </w:r>
                  <w:r>
                    <w:rPr>
                      <w:rFonts w:ascii="仿宋_GB2312" w:hAnsi="仿宋_GB2312" w:cs="仿宋_GB2312" w:eastAsia="仿宋_GB2312"/>
                      <w:sz w:val="20"/>
                    </w:rPr>
                    <w:t>网络：</w:t>
                  </w:r>
                  <w:r>
                    <w:rPr>
                      <w:rFonts w:ascii="仿宋_GB2312" w:hAnsi="仿宋_GB2312" w:cs="仿宋_GB2312" w:eastAsia="仿宋_GB2312"/>
                      <w:sz w:val="20"/>
                    </w:rPr>
                    <w:t>1</w:t>
                  </w:r>
                  <w:r>
                    <w:rPr>
                      <w:rFonts w:ascii="仿宋_GB2312" w:hAnsi="仿宋_GB2312" w:cs="仿宋_GB2312" w:eastAsia="仿宋_GB2312"/>
                      <w:sz w:val="20"/>
                    </w:rPr>
                    <w:t>路</w:t>
                  </w:r>
                  <w:r>
                    <w:rPr>
                      <w:rFonts w:ascii="仿宋_GB2312" w:hAnsi="仿宋_GB2312" w:cs="仿宋_GB2312" w:eastAsia="仿宋_GB2312"/>
                      <w:sz w:val="20"/>
                    </w:rPr>
                    <w:t>100/10BASE-TX</w:t>
                  </w:r>
                  <w:r>
                    <w:rPr>
                      <w:rFonts w:ascii="仿宋_GB2312" w:hAnsi="仿宋_GB2312" w:cs="仿宋_GB2312" w:eastAsia="仿宋_GB2312"/>
                      <w:sz w:val="20"/>
                    </w:rPr>
                    <w:t>。</w:t>
                  </w:r>
                  <w:r>
                    <w:br/>
                  </w:r>
                  <w:r>
                    <w:rPr>
                      <w:rFonts w:ascii="仿宋_GB2312" w:hAnsi="仿宋_GB2312" w:cs="仿宋_GB2312" w:eastAsia="仿宋_GB2312"/>
                      <w:sz w:val="20"/>
                    </w:rPr>
                    <w:t xml:space="preserve"> 14.</w:t>
                  </w:r>
                  <w:r>
                    <w:rPr>
                      <w:rFonts w:ascii="仿宋_GB2312" w:hAnsi="仿宋_GB2312" w:cs="仿宋_GB2312" w:eastAsia="仿宋_GB2312"/>
                      <w:sz w:val="20"/>
                    </w:rPr>
                    <w:t>支持</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24</w:t>
                  </w:r>
                  <w:r>
                    <w:rPr>
                      <w:rFonts w:ascii="仿宋_GB2312" w:hAnsi="仿宋_GB2312" w:cs="仿宋_GB2312" w:eastAsia="仿宋_GB2312"/>
                      <w:sz w:val="20"/>
                    </w:rPr>
                    <w:t>小时运行。</w:t>
                  </w:r>
                  <w:r>
                    <w:br/>
                  </w:r>
                  <w:r>
                    <w:rPr>
                      <w:rFonts w:ascii="仿宋_GB2312" w:hAnsi="仿宋_GB2312" w:cs="仿宋_GB2312" w:eastAsia="仿宋_GB2312"/>
                      <w:sz w:val="20"/>
                    </w:rPr>
                    <w:t xml:space="preserve"> 15.</w:t>
                  </w:r>
                  <w:r>
                    <w:rPr>
                      <w:rFonts w:ascii="仿宋_GB2312" w:hAnsi="仿宋_GB2312" w:cs="仿宋_GB2312" w:eastAsia="仿宋_GB2312"/>
                      <w:sz w:val="20"/>
                    </w:rPr>
                    <w:t>为当事人提供可供使用的软件，当事人可通过互联网接入后，与法庭进行音视频及庭审数据的实时安全交互，提供案件信息查看、视频接入、远程签名等相关功能。</w:t>
                  </w:r>
                  <w:r>
                    <w:br/>
                  </w:r>
                  <w:r>
                    <w:rPr>
                      <w:rFonts w:ascii="仿宋_GB2312" w:hAnsi="仿宋_GB2312" w:cs="仿宋_GB2312" w:eastAsia="仿宋_GB2312"/>
                      <w:sz w:val="20"/>
                    </w:rPr>
                    <w:t xml:space="preserve"> 16.</w:t>
                  </w:r>
                  <w:r>
                    <w:rPr>
                      <w:rFonts w:ascii="仿宋_GB2312" w:hAnsi="仿宋_GB2312" w:cs="仿宋_GB2312" w:eastAsia="仿宋_GB2312"/>
                      <w:sz w:val="20"/>
                    </w:rPr>
                    <w:t>提供互联网庭审云接入服务，服务期</w:t>
                  </w:r>
                  <w:r>
                    <w:rPr>
                      <w:rFonts w:ascii="仿宋_GB2312" w:hAnsi="仿宋_GB2312" w:cs="仿宋_GB2312" w:eastAsia="仿宋_GB2312"/>
                      <w:sz w:val="20"/>
                    </w:rPr>
                    <w:t>2</w:t>
                  </w:r>
                  <w:r>
                    <w:rPr>
                      <w:rFonts w:ascii="仿宋_GB2312" w:hAnsi="仿宋_GB2312" w:cs="仿宋_GB2312" w:eastAsia="仿宋_GB2312"/>
                      <w:sz w:val="20"/>
                    </w:rPr>
                    <w:t>年；向当事人提供短信消息通知或身份认证码确认服务，包含至少</w:t>
                  </w:r>
                  <w:r>
                    <w:rPr>
                      <w:rFonts w:ascii="仿宋_GB2312" w:hAnsi="仿宋_GB2312" w:cs="仿宋_GB2312" w:eastAsia="仿宋_GB2312"/>
                      <w:sz w:val="20"/>
                    </w:rPr>
                    <w:t>10</w:t>
                  </w:r>
                  <w:r>
                    <w:rPr>
                      <w:rFonts w:ascii="仿宋_GB2312" w:hAnsi="仿宋_GB2312" w:cs="仿宋_GB2312" w:eastAsia="仿宋_GB2312"/>
                      <w:sz w:val="20"/>
                    </w:rPr>
                    <w:t>万条短信发送服务。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17.</w:t>
                  </w:r>
                  <w:r>
                    <w:rPr>
                      <w:rFonts w:ascii="仿宋_GB2312" w:hAnsi="仿宋_GB2312" w:cs="仿宋_GB2312" w:eastAsia="仿宋_GB2312"/>
                      <w:sz w:val="20"/>
                    </w:rPr>
                    <w:t>支持软编软解功能。（提供第三方检测中心出具的检测报告）</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7</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套</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56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语音助手</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安装在法官办公电脑上，为法官撰写文书等操作提供语音自动转写功能。</w:t>
                  </w:r>
                  <w:r>
                    <w:br/>
                  </w:r>
                  <w:r>
                    <w:rPr>
                      <w:rFonts w:ascii="仿宋_GB2312" w:hAnsi="仿宋_GB2312" w:cs="仿宋_GB2312" w:eastAsia="仿宋_GB2312"/>
                      <w:sz w:val="20"/>
                    </w:rPr>
                    <w:t xml:space="preserve"> 1.</w:t>
                  </w:r>
                  <w:r>
                    <w:rPr>
                      <w:rFonts w:ascii="仿宋_GB2312" w:hAnsi="仿宋_GB2312" w:cs="仿宋_GB2312" w:eastAsia="仿宋_GB2312"/>
                      <w:sz w:val="20"/>
                    </w:rPr>
                    <w:t>账号体系：提供“游客模式”和“账户登陆”两种使用模式，在游客状态下定位为法官桌面工具；在账户登陆模型下，可以使用更多的个性化功能，通过账号可跨设备快速关联个人的设置、热词库、资料包、应用数据等。</w:t>
                  </w:r>
                  <w:r>
                    <w:br/>
                  </w:r>
                  <w:r>
                    <w:rPr>
                      <w:rFonts w:ascii="仿宋_GB2312" w:hAnsi="仿宋_GB2312" w:cs="仿宋_GB2312" w:eastAsia="仿宋_GB2312"/>
                      <w:sz w:val="20"/>
                    </w:rPr>
                    <w:t xml:space="preserve"> 2.</w:t>
                  </w:r>
                  <w:r>
                    <w:rPr>
                      <w:rFonts w:ascii="仿宋_GB2312" w:hAnsi="仿宋_GB2312" w:cs="仿宋_GB2312" w:eastAsia="仿宋_GB2312"/>
                      <w:sz w:val="20"/>
                    </w:rPr>
                    <w:t>智能语音输入：提供桌面语音输入功能，提供两种识别转写模式：</w:t>
                  </w:r>
                  <w:r>
                    <w:br/>
                  </w:r>
                  <w:r>
                    <w:rPr>
                      <w:rFonts w:ascii="仿宋_GB2312" w:hAnsi="仿宋_GB2312" w:cs="仿宋_GB2312" w:eastAsia="仿宋_GB2312"/>
                      <w:sz w:val="20"/>
                    </w:rPr>
                    <w:t xml:space="preserve"> (1)WORD\WPS </w:t>
                  </w:r>
                  <w:r>
                    <w:rPr>
                      <w:rFonts w:ascii="仿宋_GB2312" w:hAnsi="仿宋_GB2312" w:cs="仿宋_GB2312" w:eastAsia="仿宋_GB2312"/>
                      <w:sz w:val="20"/>
                    </w:rPr>
                    <w:t>模式：在该模式下，只有当用户处于</w:t>
                  </w:r>
                  <w:r>
                    <w:rPr>
                      <w:rFonts w:ascii="仿宋_GB2312" w:hAnsi="仿宋_GB2312" w:cs="仿宋_GB2312" w:eastAsia="仿宋_GB2312"/>
                      <w:sz w:val="20"/>
                    </w:rPr>
                    <w:t>word\wps</w:t>
                  </w:r>
                  <w:r>
                    <w:rPr>
                      <w:rFonts w:ascii="仿宋_GB2312" w:hAnsi="仿宋_GB2312" w:cs="仿宋_GB2312" w:eastAsia="仿宋_GB2312"/>
                      <w:sz w:val="20"/>
                    </w:rPr>
                    <w:t>的文档编辑过程，才会进行语音识别结果的输出展示，防止在不同使用场景的，语音识别误输入。</w:t>
                  </w:r>
                  <w:r>
                    <w:br/>
                  </w:r>
                  <w:r>
                    <w:rPr>
                      <w:rFonts w:ascii="仿宋_GB2312" w:hAnsi="仿宋_GB2312" w:cs="仿宋_GB2312" w:eastAsia="仿宋_GB2312"/>
                      <w:sz w:val="20"/>
                    </w:rPr>
                    <w:t xml:space="preserve"> (2)</w:t>
                  </w:r>
                  <w:r>
                    <w:rPr>
                      <w:rFonts w:ascii="仿宋_GB2312" w:hAnsi="仿宋_GB2312" w:cs="仿宋_GB2312" w:eastAsia="仿宋_GB2312"/>
                      <w:sz w:val="20"/>
                    </w:rPr>
                    <w:t>全场景模式：在该模式下，用户可以在任意文本输入框，进行语音识别转写，包括</w:t>
                  </w:r>
                  <w:r>
                    <w:rPr>
                      <w:rFonts w:ascii="仿宋_GB2312" w:hAnsi="仿宋_GB2312" w:cs="仿宋_GB2312" w:eastAsia="仿宋_GB2312"/>
                      <w:sz w:val="20"/>
                    </w:rPr>
                    <w:t>txt</w:t>
                  </w:r>
                  <w:r>
                    <w:rPr>
                      <w:rFonts w:ascii="仿宋_GB2312" w:hAnsi="仿宋_GB2312" w:cs="仿宋_GB2312" w:eastAsia="仿宋_GB2312"/>
                      <w:sz w:val="20"/>
                    </w:rPr>
                    <w:t>文档、网页输入框等。</w:t>
                  </w:r>
                  <w:r>
                    <w:br/>
                  </w:r>
                  <w:r>
                    <w:rPr>
                      <w:rFonts w:ascii="仿宋_GB2312" w:hAnsi="仿宋_GB2312" w:cs="仿宋_GB2312" w:eastAsia="仿宋_GB2312"/>
                      <w:sz w:val="20"/>
                    </w:rPr>
                    <w:t xml:space="preserve"> 3.</w:t>
                  </w:r>
                  <w:r>
                    <w:rPr>
                      <w:rFonts w:ascii="仿宋_GB2312" w:hAnsi="仿宋_GB2312" w:cs="仿宋_GB2312" w:eastAsia="仿宋_GB2312"/>
                      <w:sz w:val="20"/>
                    </w:rPr>
                    <w:t>标点语音输入：支持标点符号语音输入功能，支持范围需至少包括常用的逗号、句号、问号、感叹号、顿号等。</w:t>
                  </w:r>
                  <w:r>
                    <w:br/>
                  </w:r>
                  <w:r>
                    <w:rPr>
                      <w:rFonts w:ascii="仿宋_GB2312" w:hAnsi="仿宋_GB2312" w:cs="仿宋_GB2312" w:eastAsia="仿宋_GB2312"/>
                      <w:sz w:val="20"/>
                    </w:rPr>
                    <w:t xml:space="preserve"> 4.</w:t>
                  </w:r>
                  <w:r>
                    <w:rPr>
                      <w:rFonts w:ascii="仿宋_GB2312" w:hAnsi="仿宋_GB2312" w:cs="仿宋_GB2312" w:eastAsia="仿宋_GB2312"/>
                      <w:sz w:val="20"/>
                    </w:rPr>
                    <w:t>音量控制优化：提供产品的音量增益调节，可以自如的控制使用现场的语音识别收音距离。增益越大，收音距离越大；增益越小，收音距离越短，同时防干扰性越强。</w:t>
                  </w:r>
                  <w:r>
                    <w:br/>
                  </w:r>
                  <w:r>
                    <w:rPr>
                      <w:rFonts w:ascii="仿宋_GB2312" w:hAnsi="仿宋_GB2312" w:cs="仿宋_GB2312" w:eastAsia="仿宋_GB2312"/>
                      <w:sz w:val="20"/>
                    </w:rPr>
                    <w:t xml:space="preserve"> 5.</w:t>
                  </w:r>
                  <w:r>
                    <w:rPr>
                      <w:rFonts w:ascii="仿宋_GB2312" w:hAnsi="仿宋_GB2312" w:cs="仿宋_GB2312" w:eastAsia="仿宋_GB2312"/>
                      <w:sz w:val="20"/>
                    </w:rPr>
                    <w:t>资料包优化：支持个案资料文档的导入训练，对于当前办公的案件资料，进行范围性的识别优化。优化过程中需用到</w:t>
                  </w:r>
                  <w:r>
                    <w:rPr>
                      <w:rFonts w:ascii="仿宋_GB2312" w:hAnsi="仿宋_GB2312" w:cs="仿宋_GB2312" w:eastAsia="仿宋_GB2312"/>
                      <w:sz w:val="20"/>
                    </w:rPr>
                    <w:t xml:space="preserve">OCR </w:t>
                  </w:r>
                  <w:r>
                    <w:rPr>
                      <w:rFonts w:ascii="仿宋_GB2312" w:hAnsi="仿宋_GB2312" w:cs="仿宋_GB2312" w:eastAsia="仿宋_GB2312"/>
                      <w:sz w:val="20"/>
                    </w:rPr>
                    <w:t>技术、满足更多非数据化格式卷宗资料的优化。文档格式支持范围至少包括：</w:t>
                  </w:r>
                  <w:r>
                    <w:rPr>
                      <w:rFonts w:ascii="仿宋_GB2312" w:hAnsi="仿宋_GB2312" w:cs="仿宋_GB2312" w:eastAsia="仿宋_GB2312"/>
                      <w:sz w:val="20"/>
                    </w:rPr>
                    <w:t xml:space="preserve">WORD\RTF\TXT\JPG\JPEN\PNG\PDF\TIF\TIFF </w:t>
                  </w:r>
                  <w:r>
                    <w:rPr>
                      <w:rFonts w:ascii="仿宋_GB2312" w:hAnsi="仿宋_GB2312" w:cs="仿宋_GB2312" w:eastAsia="仿宋_GB2312"/>
                      <w:sz w:val="20"/>
                    </w:rPr>
                    <w:t>等。</w:t>
                  </w:r>
                  <w:r>
                    <w:br/>
                  </w:r>
                  <w:r>
                    <w:rPr>
                      <w:rFonts w:ascii="仿宋_GB2312" w:hAnsi="仿宋_GB2312" w:cs="仿宋_GB2312" w:eastAsia="仿宋_GB2312"/>
                      <w:sz w:val="20"/>
                    </w:rPr>
                    <w:t xml:space="preserve"> 6.</w:t>
                  </w:r>
                  <w:r>
                    <w:rPr>
                      <w:rFonts w:ascii="仿宋_GB2312" w:hAnsi="仿宋_GB2312" w:cs="仿宋_GB2312" w:eastAsia="仿宋_GB2312"/>
                      <w:sz w:val="20"/>
                    </w:rPr>
                    <w:t>热词优化：支持通过添加个性化热词，如：人名、地名等难以识别的关键词，针对性提升个性化词语的识别准确度。</w:t>
                  </w:r>
                  <w:r>
                    <w:br/>
                  </w:r>
                  <w:r>
                    <w:rPr>
                      <w:rFonts w:ascii="仿宋_GB2312" w:hAnsi="仿宋_GB2312" w:cs="仿宋_GB2312" w:eastAsia="仿宋_GB2312"/>
                      <w:sz w:val="20"/>
                    </w:rPr>
                    <w:t xml:space="preserve"> 7.</w:t>
                  </w:r>
                  <w:r>
                    <w:rPr>
                      <w:rFonts w:ascii="仿宋_GB2312" w:hAnsi="仿宋_GB2312" w:cs="仿宋_GB2312" w:eastAsia="仿宋_GB2312"/>
                      <w:sz w:val="20"/>
                    </w:rPr>
                    <w:t>软键盘输入：支持软键盘拼音输入方式，满足拼音输入习惯。</w:t>
                  </w:r>
                  <w:r>
                    <w:br/>
                  </w:r>
                  <w:r>
                    <w:rPr>
                      <w:rFonts w:ascii="仿宋_GB2312" w:hAnsi="仿宋_GB2312" w:cs="仿宋_GB2312" w:eastAsia="仿宋_GB2312"/>
                      <w:sz w:val="20"/>
                    </w:rPr>
                    <w:t xml:space="preserve"> 8.</w:t>
                  </w:r>
                  <w:r>
                    <w:rPr>
                      <w:rFonts w:ascii="仿宋_GB2312" w:hAnsi="仿宋_GB2312" w:cs="仿宋_GB2312" w:eastAsia="仿宋_GB2312"/>
                      <w:sz w:val="20"/>
                    </w:rPr>
                    <w:t>手写板输入：支持手写输入方式，对一些生僻字、数字、符号等均可以通过手写板识别。</w:t>
                  </w:r>
                  <w:r>
                    <w:br/>
                  </w:r>
                  <w:r>
                    <w:rPr>
                      <w:rFonts w:ascii="仿宋_GB2312" w:hAnsi="仿宋_GB2312" w:cs="仿宋_GB2312" w:eastAsia="仿宋_GB2312"/>
                      <w:sz w:val="20"/>
                    </w:rPr>
                    <w:t xml:space="preserve"> 9.</w:t>
                  </w:r>
                  <w:r>
                    <w:rPr>
                      <w:rFonts w:ascii="仿宋_GB2312" w:hAnsi="仿宋_GB2312" w:cs="仿宋_GB2312" w:eastAsia="仿宋_GB2312"/>
                      <w:sz w:val="20"/>
                    </w:rPr>
                    <w:t>识别状态自动关闭设置：支持语音识别状态自动关闭，自定义时间间隔，当检测到一定时间没有音源输入后，自动关闭语音识别。</w:t>
                  </w:r>
                  <w:r>
                    <w:br/>
                  </w:r>
                  <w:r>
                    <w:rPr>
                      <w:rFonts w:ascii="仿宋_GB2312" w:hAnsi="仿宋_GB2312" w:cs="仿宋_GB2312" w:eastAsia="仿宋_GB2312"/>
                      <w:sz w:val="20"/>
                    </w:rPr>
                    <w:t xml:space="preserve"> 10.</w:t>
                  </w:r>
                  <w:r>
                    <w:rPr>
                      <w:rFonts w:ascii="仿宋_GB2312" w:hAnsi="仿宋_GB2312" w:cs="仿宋_GB2312" w:eastAsia="仿宋_GB2312"/>
                      <w:sz w:val="20"/>
                    </w:rPr>
                    <w:t>自动升级：支持后台自动升级，用户在过程无感知，保障及时体验最优的应用效果。</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24</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套</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w:t>
                  </w:r>
                </w:p>
              </w:tc>
              <w:tc>
                <w:tcPr>
                  <w:tcW w:type="dxa" w:w="56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输入麦克风硬件</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指向性：全指向</w:t>
                  </w:r>
                  <w:r>
                    <w:rPr>
                      <w:rFonts w:ascii="仿宋_GB2312" w:hAnsi="仿宋_GB2312" w:cs="仿宋_GB2312" w:eastAsia="仿宋_GB2312"/>
                      <w:sz w:val="20"/>
                    </w:rPr>
                    <w:t>MIC</w:t>
                  </w:r>
                  <w:r>
                    <w:rPr>
                      <w:rFonts w:ascii="仿宋_GB2312" w:hAnsi="仿宋_GB2312" w:cs="仿宋_GB2312" w:eastAsia="仿宋_GB2312"/>
                      <w:sz w:val="20"/>
                    </w:rPr>
                    <w:t>，通过算法实现降噪和指向</w:t>
                  </w:r>
                  <w:r>
                    <w:br/>
                  </w:r>
                  <w:r>
                    <w:rPr>
                      <w:rFonts w:ascii="仿宋_GB2312" w:hAnsi="仿宋_GB2312" w:cs="仿宋_GB2312" w:eastAsia="仿宋_GB2312"/>
                      <w:sz w:val="20"/>
                    </w:rPr>
                    <w:t xml:space="preserve"> 2. </w:t>
                  </w:r>
                  <w:r>
                    <w:rPr>
                      <w:rFonts w:ascii="仿宋_GB2312" w:hAnsi="仿宋_GB2312" w:cs="仿宋_GB2312" w:eastAsia="仿宋_GB2312"/>
                      <w:sz w:val="20"/>
                    </w:rPr>
                    <w:t>供电需求：</w:t>
                  </w:r>
                  <w:r>
                    <w:rPr>
                      <w:rFonts w:ascii="仿宋_GB2312" w:hAnsi="仿宋_GB2312" w:cs="仿宋_GB2312" w:eastAsia="仿宋_GB2312"/>
                      <w:sz w:val="20"/>
                    </w:rPr>
                    <w:t>USB</w:t>
                  </w:r>
                  <w:r>
                    <w:rPr>
                      <w:rFonts w:ascii="仿宋_GB2312" w:hAnsi="仿宋_GB2312" w:cs="仿宋_GB2312" w:eastAsia="仿宋_GB2312"/>
                      <w:sz w:val="20"/>
                    </w:rPr>
                    <w:t>接口</w:t>
                  </w:r>
                  <w:r>
                    <w:rPr>
                      <w:rFonts w:ascii="仿宋_GB2312" w:hAnsi="仿宋_GB2312" w:cs="仿宋_GB2312" w:eastAsia="仿宋_GB2312"/>
                      <w:sz w:val="20"/>
                    </w:rPr>
                    <w:t xml:space="preserve"> 5V/500mA</w:t>
                  </w:r>
                  <w:r>
                    <w:br/>
                  </w:r>
                  <w:r>
                    <w:rPr>
                      <w:rFonts w:ascii="仿宋_GB2312" w:hAnsi="仿宋_GB2312" w:cs="仿宋_GB2312" w:eastAsia="仿宋_GB2312"/>
                      <w:sz w:val="20"/>
                    </w:rPr>
                    <w:t xml:space="preserve"> 3.</w:t>
                  </w:r>
                  <w:r>
                    <w:rPr>
                      <w:rFonts w:ascii="仿宋_GB2312" w:hAnsi="仿宋_GB2312" w:cs="仿宋_GB2312" w:eastAsia="仿宋_GB2312"/>
                      <w:sz w:val="20"/>
                    </w:rPr>
                    <w:t>发言开关：触摸感应</w:t>
                  </w:r>
                  <w:r>
                    <w:br/>
                  </w:r>
                  <w:r>
                    <w:rPr>
                      <w:rFonts w:ascii="仿宋_GB2312" w:hAnsi="仿宋_GB2312" w:cs="仿宋_GB2312" w:eastAsia="仿宋_GB2312"/>
                      <w:sz w:val="20"/>
                    </w:rPr>
                    <w:t xml:space="preserve"> 4.</w:t>
                  </w:r>
                  <w:r>
                    <w:rPr>
                      <w:rFonts w:ascii="仿宋_GB2312" w:hAnsi="仿宋_GB2312" w:cs="仿宋_GB2312" w:eastAsia="仿宋_GB2312"/>
                      <w:sz w:val="20"/>
                    </w:rPr>
                    <w:t>系统兼容：</w:t>
                  </w:r>
                  <w:r>
                    <w:rPr>
                      <w:rFonts w:ascii="仿宋_GB2312" w:hAnsi="仿宋_GB2312" w:cs="仿宋_GB2312" w:eastAsia="仿宋_GB2312"/>
                      <w:sz w:val="20"/>
                    </w:rPr>
                    <w:t>XP</w:t>
                  </w:r>
                  <w:r>
                    <w:rPr>
                      <w:rFonts w:ascii="仿宋_GB2312" w:hAnsi="仿宋_GB2312" w:cs="仿宋_GB2312" w:eastAsia="仿宋_GB2312"/>
                      <w:sz w:val="20"/>
                    </w:rPr>
                    <w:t>、</w:t>
                  </w:r>
                  <w:r>
                    <w:rPr>
                      <w:rFonts w:ascii="仿宋_GB2312" w:hAnsi="仿宋_GB2312" w:cs="仿宋_GB2312" w:eastAsia="仿宋_GB2312"/>
                      <w:sz w:val="20"/>
                    </w:rPr>
                    <w:t>win7</w:t>
                  </w:r>
                  <w:r>
                    <w:rPr>
                      <w:rFonts w:ascii="仿宋_GB2312" w:hAnsi="仿宋_GB2312" w:cs="仿宋_GB2312" w:eastAsia="仿宋_GB2312"/>
                      <w:sz w:val="20"/>
                    </w:rPr>
                    <w:t>、</w:t>
                  </w:r>
                  <w:r>
                    <w:rPr>
                      <w:rFonts w:ascii="仿宋_GB2312" w:hAnsi="仿宋_GB2312" w:cs="仿宋_GB2312" w:eastAsia="仿宋_GB2312"/>
                      <w:sz w:val="20"/>
                    </w:rPr>
                    <w:t>win10</w:t>
                  </w:r>
                  <w:r>
                    <w:br/>
                  </w:r>
                  <w:r>
                    <w:rPr>
                      <w:rFonts w:ascii="仿宋_GB2312" w:hAnsi="仿宋_GB2312" w:cs="仿宋_GB2312" w:eastAsia="仿宋_GB2312"/>
                      <w:sz w:val="20"/>
                    </w:rPr>
                    <w:t xml:space="preserve"> 5.</w:t>
                  </w:r>
                  <w:r>
                    <w:rPr>
                      <w:rFonts w:ascii="仿宋_GB2312" w:hAnsi="仿宋_GB2312" w:cs="仿宋_GB2312" w:eastAsia="仿宋_GB2312"/>
                      <w:sz w:val="20"/>
                    </w:rPr>
                    <w:t>频率响应：</w:t>
                  </w:r>
                  <w:r>
                    <w:rPr>
                      <w:rFonts w:ascii="仿宋_GB2312" w:hAnsi="仿宋_GB2312" w:cs="仿宋_GB2312" w:eastAsia="仿宋_GB2312"/>
                      <w:sz w:val="20"/>
                    </w:rPr>
                    <w:t>20Hz-7.5kHz</w:t>
                  </w:r>
                  <w:r>
                    <w:rPr>
                      <w:rFonts w:ascii="仿宋_GB2312" w:hAnsi="仿宋_GB2312" w:cs="仿宋_GB2312" w:eastAsia="仿宋_GB2312"/>
                      <w:sz w:val="20"/>
                    </w:rPr>
                    <w:t>（</w:t>
                  </w:r>
                  <w:r>
                    <w:rPr>
                      <w:rFonts w:ascii="仿宋_GB2312" w:hAnsi="仿宋_GB2312" w:cs="仿宋_GB2312" w:eastAsia="仿宋_GB2312"/>
                      <w:sz w:val="20"/>
                    </w:rPr>
                    <w:t>-3dB</w:t>
                  </w:r>
                  <w:r>
                    <w:rPr>
                      <w:rFonts w:ascii="仿宋_GB2312" w:hAnsi="仿宋_GB2312" w:cs="仿宋_GB2312" w:eastAsia="仿宋_GB2312"/>
                      <w:sz w:val="20"/>
                    </w:rPr>
                    <w:t>）</w:t>
                  </w:r>
                  <w:r>
                    <w:br/>
                  </w:r>
                  <w:r>
                    <w:rPr>
                      <w:rFonts w:ascii="仿宋_GB2312" w:hAnsi="仿宋_GB2312" w:cs="仿宋_GB2312" w:eastAsia="仿宋_GB2312"/>
                      <w:sz w:val="20"/>
                    </w:rPr>
                    <w:t xml:space="preserve"> 6.</w:t>
                  </w:r>
                  <w:r>
                    <w:rPr>
                      <w:rFonts w:ascii="仿宋_GB2312" w:hAnsi="仿宋_GB2312" w:cs="仿宋_GB2312" w:eastAsia="仿宋_GB2312"/>
                      <w:sz w:val="20"/>
                    </w:rPr>
                    <w:t>信噪比：≥</w:t>
                  </w:r>
                  <w:r>
                    <w:rPr>
                      <w:rFonts w:ascii="仿宋_GB2312" w:hAnsi="仿宋_GB2312" w:cs="仿宋_GB2312" w:eastAsia="仿宋_GB2312"/>
                      <w:sz w:val="20"/>
                    </w:rPr>
                    <w:t>80dB A+</w:t>
                  </w:r>
                  <w:r>
                    <w:rPr>
                      <w:rFonts w:ascii="仿宋_GB2312" w:hAnsi="仿宋_GB2312" w:cs="仿宋_GB2312" w:eastAsia="仿宋_GB2312"/>
                      <w:sz w:val="20"/>
                    </w:rPr>
                    <w:t>（线路）</w:t>
                  </w:r>
                  <w:r>
                    <w:br/>
                  </w:r>
                  <w:r>
                    <w:rPr>
                      <w:rFonts w:ascii="仿宋_GB2312" w:hAnsi="仿宋_GB2312" w:cs="仿宋_GB2312" w:eastAsia="仿宋_GB2312"/>
                      <w:sz w:val="20"/>
                    </w:rPr>
                    <w:t xml:space="preserve"> 7.</w:t>
                  </w:r>
                  <w:r>
                    <w:rPr>
                      <w:rFonts w:ascii="仿宋_GB2312" w:hAnsi="仿宋_GB2312" w:cs="仿宋_GB2312" w:eastAsia="仿宋_GB2312"/>
                      <w:sz w:val="20"/>
                    </w:rPr>
                    <w:t>失真比：≤</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at 1kHz</w:t>
                  </w:r>
                  <w:r>
                    <w:rPr>
                      <w:rFonts w:ascii="仿宋_GB2312" w:hAnsi="仿宋_GB2312" w:cs="仿宋_GB2312" w:eastAsia="仿宋_GB2312"/>
                      <w:sz w:val="20"/>
                    </w:rPr>
                    <w:t>）</w:t>
                  </w:r>
                  <w:r>
                    <w:br/>
                  </w:r>
                  <w:r>
                    <w:rPr>
                      <w:rFonts w:ascii="仿宋_GB2312" w:hAnsi="仿宋_GB2312" w:cs="仿宋_GB2312" w:eastAsia="仿宋_GB2312"/>
                      <w:sz w:val="20"/>
                    </w:rPr>
                    <w:t xml:space="preserve"> 8.</w:t>
                  </w:r>
                  <w:r>
                    <w:rPr>
                      <w:rFonts w:ascii="仿宋_GB2312" w:hAnsi="仿宋_GB2312" w:cs="仿宋_GB2312" w:eastAsia="仿宋_GB2312"/>
                      <w:sz w:val="20"/>
                    </w:rPr>
                    <w:t>灵敏度</w:t>
                  </w:r>
                  <w:r>
                    <w:rPr>
                      <w:rFonts w:ascii="仿宋_GB2312" w:hAnsi="仿宋_GB2312" w:cs="仿宋_GB2312" w:eastAsia="仿宋_GB2312"/>
                      <w:sz w:val="20"/>
                    </w:rPr>
                    <w:t>:-44</w:t>
                  </w:r>
                  <w:r>
                    <w:rPr>
                      <w:rFonts w:ascii="仿宋_GB2312" w:hAnsi="仿宋_GB2312" w:cs="仿宋_GB2312" w:eastAsia="仿宋_GB2312"/>
                      <w:sz w:val="20"/>
                    </w:rPr>
                    <w:t>±</w:t>
                  </w:r>
                  <w:r>
                    <w:rPr>
                      <w:rFonts w:ascii="仿宋_GB2312" w:hAnsi="仿宋_GB2312" w:cs="仿宋_GB2312" w:eastAsia="仿宋_GB2312"/>
                      <w:sz w:val="20"/>
                    </w:rPr>
                    <w:t>3dB/1V/Pa</w:t>
                  </w:r>
                  <w:r>
                    <w:rPr>
                      <w:rFonts w:ascii="仿宋_GB2312" w:hAnsi="仿宋_GB2312" w:cs="仿宋_GB2312" w:eastAsia="仿宋_GB2312"/>
                      <w:sz w:val="20"/>
                    </w:rPr>
                    <w:t>（</w:t>
                  </w:r>
                  <w:r>
                    <w:rPr>
                      <w:rFonts w:ascii="仿宋_GB2312" w:hAnsi="仿宋_GB2312" w:cs="仿宋_GB2312" w:eastAsia="仿宋_GB2312"/>
                      <w:sz w:val="20"/>
                    </w:rPr>
                    <w:t>at 1kHz</w:t>
                  </w:r>
                  <w:r>
                    <w:rPr>
                      <w:rFonts w:ascii="仿宋_GB2312" w:hAnsi="仿宋_GB2312" w:cs="仿宋_GB2312" w:eastAsia="仿宋_GB2312"/>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24</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套</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4"/>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560"/>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显示器</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屏幕尺寸</w:t>
                  </w:r>
                  <w:r>
                    <w:rPr>
                      <w:rFonts w:ascii="仿宋_GB2312" w:hAnsi="仿宋_GB2312" w:cs="仿宋_GB2312" w:eastAsia="仿宋_GB2312"/>
                      <w:sz w:val="20"/>
                    </w:rPr>
                    <w:t>(</w:t>
                  </w:r>
                  <w:r>
                    <w:rPr>
                      <w:rFonts w:ascii="仿宋_GB2312" w:hAnsi="仿宋_GB2312" w:cs="仿宋_GB2312" w:eastAsia="仿宋_GB2312"/>
                      <w:sz w:val="20"/>
                    </w:rPr>
                    <w:t>对角</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34"</w:t>
                  </w:r>
                  <w:r>
                    <w:rPr>
                      <w:rFonts w:ascii="仿宋_GB2312" w:hAnsi="仿宋_GB2312" w:cs="仿宋_GB2312" w:eastAsia="仿宋_GB2312"/>
                      <w:sz w:val="20"/>
                    </w:rPr>
                    <w:t>曲面</w:t>
                  </w:r>
                  <w:r>
                    <w:br/>
                  </w:r>
                  <w:r>
                    <w:rPr>
                      <w:rFonts w:ascii="仿宋_GB2312" w:hAnsi="仿宋_GB2312" w:cs="仿宋_GB2312" w:eastAsia="仿宋_GB2312"/>
                      <w:sz w:val="20"/>
                    </w:rPr>
                    <w:t xml:space="preserve"> 2.</w:t>
                  </w:r>
                  <w:r>
                    <w:rPr>
                      <w:rFonts w:ascii="仿宋_GB2312" w:hAnsi="仿宋_GB2312" w:cs="仿宋_GB2312" w:eastAsia="仿宋_GB2312"/>
                      <w:sz w:val="20"/>
                    </w:rPr>
                    <w:t>可视尺寸</w:t>
                  </w:r>
                  <w:r>
                    <w:rPr>
                      <w:rFonts w:ascii="仿宋_GB2312" w:hAnsi="仿宋_GB2312" w:cs="仿宋_GB2312" w:eastAsia="仿宋_GB2312"/>
                      <w:sz w:val="20"/>
                    </w:rPr>
                    <w:t>(</w:t>
                  </w:r>
                  <w:r>
                    <w:rPr>
                      <w:rFonts w:ascii="仿宋_GB2312" w:hAnsi="仿宋_GB2312" w:cs="仿宋_GB2312" w:eastAsia="仿宋_GB2312"/>
                      <w:sz w:val="20"/>
                    </w:rPr>
                    <w:t>对角</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86.36cm</w:t>
                  </w:r>
                  <w:r>
                    <w:br/>
                  </w:r>
                  <w:r>
                    <w:rPr>
                      <w:rFonts w:ascii="仿宋_GB2312" w:hAnsi="仿宋_GB2312" w:cs="仿宋_GB2312" w:eastAsia="仿宋_GB2312"/>
                      <w:sz w:val="20"/>
                    </w:rPr>
                    <w:t xml:space="preserve"> 3.</w:t>
                  </w:r>
                  <w:r>
                    <w:rPr>
                      <w:rFonts w:ascii="仿宋_GB2312" w:hAnsi="仿宋_GB2312" w:cs="仿宋_GB2312" w:eastAsia="仿宋_GB2312"/>
                      <w:sz w:val="20"/>
                    </w:rPr>
                    <w:t>屏幕宽高比：≥</w:t>
                  </w:r>
                  <w:r>
                    <w:rPr>
                      <w:rFonts w:ascii="仿宋_GB2312" w:hAnsi="仿宋_GB2312" w:cs="仿宋_GB2312" w:eastAsia="仿宋_GB2312"/>
                      <w:sz w:val="20"/>
                    </w:rPr>
                    <w:t>21:09</w:t>
                  </w:r>
                  <w:r>
                    <w:br/>
                  </w:r>
                  <w:r>
                    <w:rPr>
                      <w:rFonts w:ascii="仿宋_GB2312" w:hAnsi="仿宋_GB2312" w:cs="仿宋_GB2312" w:eastAsia="仿宋_GB2312"/>
                      <w:sz w:val="20"/>
                    </w:rPr>
                    <w:t xml:space="preserve"> 4.</w:t>
                  </w:r>
                  <w:r>
                    <w:rPr>
                      <w:rFonts w:ascii="仿宋_GB2312" w:hAnsi="仿宋_GB2312" w:cs="仿宋_GB2312" w:eastAsia="仿宋_GB2312"/>
                      <w:sz w:val="20"/>
                    </w:rPr>
                    <w:t>面板类型：</w:t>
                  </w:r>
                  <w:r>
                    <w:rPr>
                      <w:rFonts w:ascii="仿宋_GB2312" w:hAnsi="仿宋_GB2312" w:cs="仿宋_GB2312" w:eastAsia="仿宋_GB2312"/>
                      <w:sz w:val="20"/>
                    </w:rPr>
                    <w:t>Fast VA</w:t>
                  </w:r>
                  <w:r>
                    <w:rPr>
                      <w:rFonts w:ascii="仿宋_GB2312" w:hAnsi="仿宋_GB2312" w:cs="仿宋_GB2312" w:eastAsia="仿宋_GB2312"/>
                      <w:sz w:val="20"/>
                    </w:rPr>
                    <w:t>技术</w:t>
                  </w:r>
                  <w:r>
                    <w:br/>
                  </w:r>
                  <w:r>
                    <w:rPr>
                      <w:rFonts w:ascii="仿宋_GB2312" w:hAnsi="仿宋_GB2312" w:cs="仿宋_GB2312" w:eastAsia="仿宋_GB2312"/>
                      <w:sz w:val="20"/>
                    </w:rPr>
                    <w:t xml:space="preserve"> 5.</w:t>
                  </w:r>
                  <w:r>
                    <w:rPr>
                      <w:rFonts w:ascii="仿宋_GB2312" w:hAnsi="仿宋_GB2312" w:cs="仿宋_GB2312" w:eastAsia="仿宋_GB2312"/>
                      <w:sz w:val="20"/>
                    </w:rPr>
                    <w:t>画面尺寸：约</w:t>
                  </w:r>
                  <w:r>
                    <w:rPr>
                      <w:rFonts w:ascii="仿宋_GB2312" w:hAnsi="仿宋_GB2312" w:cs="仿宋_GB2312" w:eastAsia="仿宋_GB2312"/>
                      <w:sz w:val="20"/>
                    </w:rPr>
                    <w:t>797(H)x333(V)mm</w:t>
                  </w:r>
                  <w:r>
                    <w:br/>
                  </w:r>
                  <w:r>
                    <w:rPr>
                      <w:rFonts w:ascii="仿宋_GB2312" w:hAnsi="仿宋_GB2312" w:cs="仿宋_GB2312" w:eastAsia="仿宋_GB2312"/>
                      <w:sz w:val="20"/>
                    </w:rPr>
                    <w:t xml:space="preserve"> 6.</w:t>
                  </w:r>
                  <w:r>
                    <w:rPr>
                      <w:rFonts w:ascii="仿宋_GB2312" w:hAnsi="仿宋_GB2312" w:cs="仿宋_GB2312" w:eastAsia="仿宋_GB2312"/>
                      <w:sz w:val="20"/>
                    </w:rPr>
                    <w:t>亮度：≥</w:t>
                  </w:r>
                  <w:r>
                    <w:rPr>
                      <w:rFonts w:ascii="仿宋_GB2312" w:hAnsi="仿宋_GB2312" w:cs="仿宋_GB2312" w:eastAsia="仿宋_GB2312"/>
                      <w:sz w:val="20"/>
                    </w:rPr>
                    <w:t>300cd/m2[*]</w:t>
                  </w:r>
                  <w:r>
                    <w:br/>
                  </w:r>
                  <w:r>
                    <w:rPr>
                      <w:rFonts w:ascii="仿宋_GB2312" w:hAnsi="仿宋_GB2312" w:cs="仿宋_GB2312" w:eastAsia="仿宋_GB2312"/>
                      <w:sz w:val="20"/>
                    </w:rPr>
                    <w:t xml:space="preserve"> 7.</w:t>
                  </w:r>
                  <w:r>
                    <w:rPr>
                      <w:rFonts w:ascii="仿宋_GB2312" w:hAnsi="仿宋_GB2312" w:cs="仿宋_GB2312" w:eastAsia="仿宋_GB2312"/>
                      <w:sz w:val="20"/>
                    </w:rPr>
                    <w:t>对比度：≥</w:t>
                  </w:r>
                  <w:r>
                    <w:rPr>
                      <w:rFonts w:ascii="仿宋_GB2312" w:hAnsi="仿宋_GB2312" w:cs="仿宋_GB2312" w:eastAsia="仿宋_GB2312"/>
                      <w:sz w:val="20"/>
                    </w:rPr>
                    <w:t>4000:1</w:t>
                  </w:r>
                  <w:r>
                    <w:br/>
                  </w:r>
                  <w:r>
                    <w:rPr>
                      <w:rFonts w:ascii="仿宋_GB2312" w:hAnsi="仿宋_GB2312" w:cs="仿宋_GB2312" w:eastAsia="仿宋_GB2312"/>
                      <w:sz w:val="20"/>
                    </w:rPr>
                    <w:t xml:space="preserve"> 8.</w:t>
                  </w:r>
                  <w:r>
                    <w:rPr>
                      <w:rFonts w:ascii="仿宋_GB2312" w:hAnsi="仿宋_GB2312" w:cs="仿宋_GB2312" w:eastAsia="仿宋_GB2312"/>
                      <w:sz w:val="20"/>
                    </w:rPr>
                    <w:t>动态对比度：≥</w:t>
                  </w:r>
                  <w:r>
                    <w:rPr>
                      <w:rFonts w:ascii="仿宋_GB2312" w:hAnsi="仿宋_GB2312" w:cs="仿宋_GB2312" w:eastAsia="仿宋_GB2312"/>
                      <w:sz w:val="20"/>
                    </w:rPr>
                    <w:t>80000000:1</w:t>
                  </w:r>
                  <w:r>
                    <w:br/>
                  </w:r>
                  <w:r>
                    <w:rPr>
                      <w:rFonts w:ascii="仿宋_GB2312" w:hAnsi="仿宋_GB2312" w:cs="仿宋_GB2312" w:eastAsia="仿宋_GB2312"/>
                      <w:sz w:val="20"/>
                    </w:rPr>
                    <w:t xml:space="preserve"> 9.</w:t>
                  </w:r>
                  <w:r>
                    <w:rPr>
                      <w:rFonts w:ascii="仿宋_GB2312" w:hAnsi="仿宋_GB2312" w:cs="仿宋_GB2312" w:eastAsia="仿宋_GB2312"/>
                      <w:sz w:val="20"/>
                    </w:rPr>
                    <w:t>响应时间：≦</w:t>
                  </w:r>
                  <w:r>
                    <w:rPr>
                      <w:rFonts w:ascii="仿宋_GB2312" w:hAnsi="仿宋_GB2312" w:cs="仿宋_GB2312" w:eastAsia="仿宋_GB2312"/>
                      <w:sz w:val="20"/>
                    </w:rPr>
                    <w:t>0.5ms</w:t>
                  </w:r>
                  <w:r>
                    <w:br/>
                  </w:r>
                  <w:r>
                    <w:rPr>
                      <w:rFonts w:ascii="仿宋_GB2312" w:hAnsi="仿宋_GB2312" w:cs="仿宋_GB2312" w:eastAsia="仿宋_GB2312"/>
                      <w:sz w:val="20"/>
                    </w:rPr>
                    <w:t xml:space="preserve"> 10.</w:t>
                  </w:r>
                  <w:r>
                    <w:rPr>
                      <w:rFonts w:ascii="仿宋_GB2312" w:hAnsi="仿宋_GB2312" w:cs="仿宋_GB2312" w:eastAsia="仿宋_GB2312"/>
                      <w:sz w:val="20"/>
                    </w:rPr>
                    <w:t>可视角度</w:t>
                  </w:r>
                  <w:r>
                    <w:rPr>
                      <w:rFonts w:ascii="仿宋_GB2312" w:hAnsi="仿宋_GB2312" w:cs="仿宋_GB2312" w:eastAsia="仿宋_GB2312"/>
                      <w:sz w:val="20"/>
                    </w:rPr>
                    <w:t>(</w:t>
                  </w:r>
                  <w:r>
                    <w:rPr>
                      <w:rFonts w:ascii="仿宋_GB2312" w:hAnsi="仿宋_GB2312" w:cs="仿宋_GB2312" w:eastAsia="仿宋_GB2312"/>
                      <w:sz w:val="20"/>
                    </w:rPr>
                    <w:t>水平</w:t>
                  </w:r>
                  <w:r>
                    <w:rPr>
                      <w:rFonts w:ascii="仿宋_GB2312" w:hAnsi="仿宋_GB2312" w:cs="仿宋_GB2312" w:eastAsia="仿宋_GB2312"/>
                      <w:sz w:val="20"/>
                    </w:rPr>
                    <w:t>/</w:t>
                  </w:r>
                  <w:r>
                    <w:rPr>
                      <w:rFonts w:ascii="仿宋_GB2312" w:hAnsi="仿宋_GB2312" w:cs="仿宋_GB2312" w:eastAsia="仿宋_GB2312"/>
                      <w:sz w:val="20"/>
                    </w:rPr>
                    <w:t>垂直</w:t>
                  </w:r>
                  <w:r>
                    <w:rPr>
                      <w:rFonts w:ascii="仿宋_GB2312" w:hAnsi="仿宋_GB2312" w:cs="仿宋_GB2312" w:eastAsia="仿宋_GB2312"/>
                      <w:sz w:val="20"/>
                    </w:rPr>
                    <w:t>)(</w:t>
                  </w:r>
                  <w:r>
                    <w:rPr>
                      <w:rFonts w:ascii="仿宋_GB2312" w:hAnsi="仿宋_GB2312" w:cs="仿宋_GB2312" w:eastAsia="仿宋_GB2312"/>
                      <w:sz w:val="20"/>
                    </w:rPr>
                    <w:t>典型值</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178</w:t>
                  </w:r>
                  <w:r>
                    <w:rPr>
                      <w:rFonts w:ascii="仿宋_GB2312" w:hAnsi="仿宋_GB2312" w:cs="仿宋_GB2312" w:eastAsia="仿宋_GB2312"/>
                      <w:sz w:val="20"/>
                    </w:rPr>
                    <w:t>°</w:t>
                  </w:r>
                  <w:r>
                    <w:rPr>
                      <w:rFonts w:ascii="仿宋_GB2312" w:hAnsi="仿宋_GB2312" w:cs="仿宋_GB2312" w:eastAsia="仿宋_GB2312"/>
                      <w:sz w:val="20"/>
                    </w:rPr>
                    <w:t>1178</w:t>
                  </w:r>
                  <w:r>
                    <w:rPr>
                      <w:rFonts w:ascii="仿宋_GB2312" w:hAnsi="仿宋_GB2312" w:cs="仿宋_GB2312" w:eastAsia="仿宋_GB2312"/>
                      <w:sz w:val="20"/>
                    </w:rPr>
                    <w:t>°</w:t>
                  </w:r>
                  <w:r>
                    <w:rPr>
                      <w:rFonts w:ascii="仿宋_GB2312" w:hAnsi="仿宋_GB2312" w:cs="仿宋_GB2312" w:eastAsia="仿宋_GB2312"/>
                      <w:sz w:val="20"/>
                    </w:rPr>
                    <w:t>(CR&gt;10)</w:t>
                  </w:r>
                  <w:r>
                    <w:br/>
                  </w:r>
                  <w:r>
                    <w:rPr>
                      <w:rFonts w:ascii="仿宋_GB2312" w:hAnsi="仿宋_GB2312" w:cs="仿宋_GB2312" w:eastAsia="仿宋_GB2312"/>
                      <w:sz w:val="20"/>
                    </w:rPr>
                    <w:t xml:space="preserve"> 11.</w:t>
                  </w:r>
                  <w:r>
                    <w:rPr>
                      <w:rFonts w:ascii="仿宋_GB2312" w:hAnsi="仿宋_GB2312" w:cs="仿宋_GB2312" w:eastAsia="仿宋_GB2312"/>
                      <w:sz w:val="20"/>
                    </w:rPr>
                    <w:t>扫描频率：水平</w:t>
                  </w:r>
                  <w:r>
                    <w:rPr>
                      <w:rFonts w:ascii="仿宋_GB2312" w:hAnsi="仿宋_GB2312" w:cs="仿宋_GB2312" w:eastAsia="仿宋_GB2312"/>
                      <w:sz w:val="20"/>
                    </w:rPr>
                    <w:t>:30k -160kHz(HDMI)</w:t>
                  </w:r>
                  <w:r>
                    <w:rPr>
                      <w:rFonts w:ascii="仿宋_GB2312" w:hAnsi="仿宋_GB2312" w:cs="仿宋_GB2312" w:eastAsia="仿宋_GB2312"/>
                      <w:sz w:val="20"/>
                    </w:rPr>
                    <w:t>，</w:t>
                  </w:r>
                  <w:r>
                    <w:rPr>
                      <w:rFonts w:ascii="仿宋_GB2312" w:hAnsi="仿宋_GB2312" w:cs="仿宋_GB2312" w:eastAsia="仿宋_GB2312"/>
                      <w:sz w:val="20"/>
                    </w:rPr>
                    <w:t>30k -290kHz(DisplayPort</w:t>
                  </w:r>
                  <w:r>
                    <w:rPr>
                      <w:rFonts w:ascii="仿宋_GB2312" w:hAnsi="仿宋_GB2312" w:cs="仿宋_GB2312" w:eastAsia="仿宋_GB2312"/>
                      <w:sz w:val="20"/>
                    </w:rPr>
                    <w:t>，垂直</w:t>
                  </w:r>
                  <w:r>
                    <w:rPr>
                      <w:rFonts w:ascii="仿宋_GB2312" w:hAnsi="仿宋_GB2312" w:cs="仿宋_GB2312" w:eastAsia="仿宋_GB2312"/>
                      <w:sz w:val="20"/>
                    </w:rPr>
                    <w:t>:48 -120HZ (HDMI)</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14</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合同签订后15个日历日内完成所有货物的供货并安装调试完毕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渭南市临渭区人民法院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1、到货验收：货物到货后，由甲方与乙方共同进行外观验收，验收内容包括，外包装的完好性，货物品牌、规格、数量及产地与合同要求的一致性。 2、货物运行验收：乙方安装调试合格后，向甲方提出验收申请，甲方接到乙方验收申请后组织验收（必要时可聘请相应专家或委托相应部门验收），验收合格后，出具使用验收合格证明。 3、最终验收：最终验收结果作为付款依据，乙方填写验收单，并向甲方提交实施过程中的所有资料，以便甲方日后管理和维护。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验收合格后质保1年。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1、违约责任按《中华人民共和国民法典》处理中的相关条款执行。 2、乙方履约延误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3、违约终止合同：未按合同要求提供货物或质量不能满足技术要求，甲方会同监督机构有权终止合同，对乙方违约行为进行追究，同时按政府采购法的有关规定进行相应的处罚。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中标人领取通知书时提供纸质文件2份，纸质文件为电子投标文件一致的签字、盖章的完整版本。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投标授权</w:t>
            </w:r>
          </w:p>
        </w:tc>
        <w:tc>
          <w:tcPr>
            <w:tcW w:type="dxa" w:w="3322"/>
          </w:tcPr>
          <w:p>
            <w:pPr>
              <w:pStyle w:val="null3"/>
            </w:pPr>
            <w:r>
              <w:rPr>
                <w:rFonts w:ascii="仿宋_GB2312" w:hAnsi="仿宋_GB2312" w:cs="仿宋_GB2312" w:eastAsia="仿宋_GB2312"/>
              </w:rPr>
              <w:t>投标人应授权合法的人员参加投标全过程，法定代表人委托代理人参加投标时，应提供法定代表人委托授权书及被授权人的参保缴费证明（须赋可查询的验证编号或验证二维码）；法定代表人亲自参加投标时，应提供法定代表人身份证明书。</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按招标文件要求签署、盖章。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投标报价未超出采购预算或单价最高限价。</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数量</w:t>
            </w:r>
          </w:p>
        </w:tc>
        <w:tc>
          <w:tcPr>
            <w:tcW w:type="dxa" w:w="3322"/>
          </w:tcPr>
          <w:p>
            <w:pPr>
              <w:pStyle w:val="null3"/>
            </w:pPr>
            <w:r>
              <w:rPr>
                <w:rFonts w:ascii="仿宋_GB2312" w:hAnsi="仿宋_GB2312" w:cs="仿宋_GB2312" w:eastAsia="仿宋_GB2312"/>
              </w:rPr>
              <w:t>投标内容未出现漏项或数量与要求不符。</w:t>
            </w:r>
          </w:p>
        </w:tc>
        <w:tc>
          <w:tcPr>
            <w:tcW w:type="dxa" w:w="1661"/>
          </w:tcPr>
          <w:p>
            <w:pPr>
              <w:pStyle w:val="null3"/>
            </w:pPr>
            <w:r>
              <w:rPr>
                <w:rFonts w:ascii="仿宋_GB2312" w:hAnsi="仿宋_GB2312" w:cs="仿宋_GB2312" w:eastAsia="仿宋_GB2312"/>
              </w:rPr>
              <w:t>投标分项报价表.docx 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投标截止时间前到达指定账户，交纳金额和账户符合招标文件要求。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实质性偏离</w:t>
            </w:r>
          </w:p>
        </w:tc>
        <w:tc>
          <w:tcPr>
            <w:tcW w:type="dxa" w:w="3322"/>
          </w:tcPr>
          <w:p>
            <w:pPr>
              <w:pStyle w:val="null3"/>
            </w:pPr>
            <w:r>
              <w:rPr>
                <w:rFonts w:ascii="仿宋_GB2312" w:hAnsi="仿宋_GB2312" w:cs="仿宋_GB2312" w:eastAsia="仿宋_GB2312"/>
              </w:rPr>
              <w:t>完全响应招标文件要求的各项技术（服务）、商务实质性条款。（详见标注★的条款）</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依据各投标人所投产品的主要技术指标、参数及性能等情况，以及与招标文件技术要求的响应程度打分，满分31分。 1、▲项每负偏离一项扣2分； 2、未带标识参数每负偏离一项扣1分，扣完为止。 注：▲项需按招标文件要求提供相应的证明材料，▲项未做要求的，可提供包括但不限于检测报告、功能截图、证书等予以证明。</w:t>
            </w:r>
          </w:p>
        </w:tc>
        <w:tc>
          <w:tcPr>
            <w:tcW w:type="dxa" w:w="831"/>
          </w:tcPr>
          <w:p>
            <w:pPr>
              <w:pStyle w:val="null3"/>
              <w:jc w:val="right"/>
            </w:pPr>
            <w:r>
              <w:rPr>
                <w:rFonts w:ascii="仿宋_GB2312" w:hAnsi="仿宋_GB2312" w:cs="仿宋_GB2312" w:eastAsia="仿宋_GB2312"/>
              </w:rPr>
              <w:t>31.0000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针对本项目提供具体的实施方案，方案内容包含： 1.总体实施方案； 2.计划进度安排； 3.项目团队配备； 4.供货组织安排及安装调试验收方案。 二、评审标准 1.完整性:方案必须全面，对评审内容中的各项要求有详细描述； 2.可实施性:切合本项目实际情况，提出步骤清晰、合理的方案； 3.针对性:方案能够紧扣项目实际情况，内容科学合理。 三、赋分标准 以上每项每完全满足一个评审标准得1分，单项满分3分。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1.产品质量保证措施完善，符合国内相关标准； 2.产品性能、使用寿命及效果详细说明。 二、评审标准 1.完整性:方案必须全面，对评审内容中的各项要求有详细描述； 2.可实施性:切合本项目实际情况，提出步骤清晰、合理的方案； 3.针对性:方案能够紧扣项目实际情况，内容科学合理。 三、赋分标准 以上每项每完全满足一个评审标准得1分，单项满分3分。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提供所有产品来源渠道合法的证明文件（包括但不限于销售协议、代理协议、原厂授权等），每提供一种产品的计1分，满分5分。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针对本项目有具体的售后服务方案，内容包含： 1.售后服务网点的设定； 2.拟投入售后服务人员配置情况； 3.日常维护与后续保养； 4.出现故障响应时间及措施； 5.备品备件、耗材更换的服务承诺。 二、评审标准 1.完整性:方案必须全面，对评审内容中的各项要求有详细描述; 2.可实施性:切合本项目实际情况，提出步骤清晰、合理的方案; 3.针对性:方案能够紧扣项目实际情况，内容科学合理。 三、赋分标准 以上每项每完全满足一个评审标准得0.4分，单项满分1.2分。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投标人提供2022年1月至今同类项目业绩，业绩以合同为依据，投标文件中附有其证明资料，每提供一个业绩证明计1分，满分5分。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满足招标文件要求且投标报价最低的投标人的价格为投标基准价，其价格分为满分。其他投标人的价格分统一按照下列公式计算：投标报价得分=（投标基准价/投标报价）×价格权值</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节能、环境标志产品明细表.docx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详见附件：节能、环境标志产品明细表.docx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