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CB70D3">
      <w:pPr>
        <w:pStyle w:val="3"/>
        <w:jc w:val="both"/>
        <w:rPr>
          <w:rFonts w:hint="eastAsia" w:ascii="仿宋" w:hAnsi="仿宋" w:cs="仿宋"/>
        </w:rPr>
      </w:pPr>
      <w:r>
        <w:rPr>
          <w:rFonts w:hint="eastAsia" w:ascii="仿宋" w:hAnsi="仿宋" w:cs="仿宋"/>
        </w:rPr>
        <w:t xml:space="preserve">            </w:t>
      </w:r>
      <w:r>
        <w:rPr>
          <w:rFonts w:hint="eastAsia" w:ascii="黑体" w:hAnsi="黑体" w:eastAsia="黑体" w:cs="黑体"/>
          <w:b w:val="0"/>
          <w:bCs w:val="0"/>
        </w:rPr>
        <w:t>临渭区环卫中心物业安保合同</w:t>
      </w:r>
    </w:p>
    <w:p w14:paraId="59FF3D13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Fonts w:hint="eastAsia" w:ascii="仿宋" w:hAnsi="仿宋"/>
          <w:lang w:val="zh-CN"/>
        </w:rPr>
      </w:pPr>
    </w:p>
    <w:p w14:paraId="1DF8B029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  <w:lang w:val="zh-CN"/>
        </w:rPr>
        <w:t>甲方</w:t>
      </w:r>
      <w:r>
        <w:rPr>
          <w:rFonts w:hint="eastAsia" w:ascii="仿宋" w:hAnsi="仿宋"/>
          <w:sz w:val="28"/>
          <w:szCs w:val="28"/>
        </w:rPr>
        <w:t>（</w:t>
      </w:r>
      <w:r>
        <w:rPr>
          <w:rFonts w:hint="eastAsia" w:ascii="仿宋" w:hAnsi="仿宋"/>
          <w:sz w:val="28"/>
          <w:szCs w:val="28"/>
          <w:lang w:val="zh-CN"/>
        </w:rPr>
        <w:t>需方</w:t>
      </w:r>
      <w:r>
        <w:rPr>
          <w:rFonts w:hint="eastAsia" w:ascii="仿宋" w:hAnsi="仿宋"/>
          <w:sz w:val="28"/>
          <w:szCs w:val="28"/>
        </w:rPr>
        <w:t xml:space="preserve">）：临渭区环境卫生管理中心                         </w:t>
      </w:r>
    </w:p>
    <w:p w14:paraId="7695ABAB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/>
          <w:sz w:val="28"/>
          <w:szCs w:val="28"/>
          <w:lang w:val="zh-CN"/>
        </w:rPr>
      </w:pPr>
      <w:r>
        <w:rPr>
          <w:rFonts w:hint="eastAsia" w:ascii="仿宋" w:hAnsi="仿宋"/>
          <w:sz w:val="28"/>
          <w:szCs w:val="28"/>
          <w:lang w:val="zh-CN"/>
        </w:rPr>
        <w:t>乙方（供方）：</w:t>
      </w:r>
    </w:p>
    <w:p w14:paraId="4029961E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  <w:lang w:val="zh-CN"/>
        </w:rPr>
        <w:t>渭南市</w:t>
      </w:r>
      <w:r>
        <w:rPr>
          <w:rFonts w:hint="eastAsia" w:ascii="仿宋" w:hAnsi="仿宋"/>
          <w:sz w:val="28"/>
          <w:szCs w:val="28"/>
        </w:rPr>
        <w:t>临渭区</w:t>
      </w:r>
      <w:r>
        <w:rPr>
          <w:rFonts w:hint="eastAsia" w:ascii="仿宋" w:hAnsi="仿宋"/>
          <w:sz w:val="28"/>
          <w:szCs w:val="28"/>
          <w:lang w:val="zh-CN"/>
        </w:rPr>
        <w:t>政府采购中心    年   月   日，在渭南市</w:t>
      </w:r>
      <w:r>
        <w:rPr>
          <w:rFonts w:hint="eastAsia" w:ascii="仿宋" w:hAnsi="仿宋"/>
          <w:sz w:val="28"/>
          <w:szCs w:val="28"/>
        </w:rPr>
        <w:t>临渭区财政局七楼评标室</w:t>
      </w:r>
      <w:r>
        <w:rPr>
          <w:rFonts w:hint="eastAsia" w:ascii="仿宋" w:hAnsi="仿宋"/>
          <w:sz w:val="28"/>
          <w:szCs w:val="28"/>
          <w:lang w:val="zh-CN"/>
        </w:rPr>
        <w:t>组织的</w:t>
      </w:r>
      <w:r>
        <w:rPr>
          <w:rFonts w:hint="eastAsia" w:ascii="仿宋" w:hAnsi="仿宋"/>
          <w:sz w:val="28"/>
          <w:szCs w:val="28"/>
        </w:rPr>
        <w:t>临渭区环卫中心物业安保服务采购项目</w:t>
      </w:r>
      <w:r>
        <w:rPr>
          <w:rFonts w:hint="eastAsia" w:ascii="仿宋" w:hAnsi="仿宋"/>
          <w:sz w:val="28"/>
          <w:szCs w:val="28"/>
          <w:lang w:val="zh-CN"/>
        </w:rPr>
        <w:t>活动中，</w:t>
      </w:r>
      <w:r>
        <w:rPr>
          <w:rFonts w:hint="eastAsia" w:ascii="仿宋" w:hAnsi="仿宋"/>
          <w:sz w:val="28"/>
          <w:szCs w:val="28"/>
          <w:u w:val="single"/>
          <w:lang w:val="zh-CN"/>
        </w:rPr>
        <w:t xml:space="preserve">             </w:t>
      </w:r>
      <w:r>
        <w:rPr>
          <w:rFonts w:hint="eastAsia" w:ascii="仿宋" w:hAnsi="仿宋"/>
          <w:sz w:val="28"/>
          <w:szCs w:val="28"/>
          <w:lang w:val="zh-CN"/>
        </w:rPr>
        <w:t>公司为成交供应商，</w:t>
      </w:r>
      <w:r>
        <w:rPr>
          <w:rFonts w:ascii="仿宋" w:hAnsi="仿宋"/>
          <w:sz w:val="28"/>
          <w:szCs w:val="28"/>
        </w:rPr>
        <w:t>本合同经双方友好协商，本着平等、诚信、协作的原则依据《中华人民共和国合同法》等法律法规就</w:t>
      </w:r>
      <w:r>
        <w:rPr>
          <w:rFonts w:hint="eastAsia" w:ascii="仿宋" w:hAnsi="仿宋"/>
          <w:sz w:val="28"/>
          <w:szCs w:val="28"/>
        </w:rPr>
        <w:t>临渭区环卫中心物业安保服务采购</w:t>
      </w:r>
      <w:r>
        <w:rPr>
          <w:rFonts w:ascii="仿宋" w:hAnsi="仿宋"/>
          <w:sz w:val="28"/>
          <w:szCs w:val="28"/>
        </w:rPr>
        <w:t>项目事项达成如下协议：</w:t>
      </w:r>
    </w:p>
    <w:p w14:paraId="79EE466D">
      <w:pPr>
        <w:pStyle w:val="6"/>
        <w:widowControl/>
        <w:spacing w:line="500" w:lineRule="exact"/>
        <w:ind w:firstLine="0" w:firstLineChars="0"/>
        <w:rPr>
          <w:rFonts w:ascii="仿宋" w:hAnsi="仿宋"/>
          <w:szCs w:val="28"/>
        </w:rPr>
      </w:pPr>
      <w:r>
        <w:rPr>
          <w:rFonts w:ascii="仿宋" w:hAnsi="仿宋"/>
          <w:szCs w:val="28"/>
        </w:rPr>
        <w:t xml:space="preserve">    双方确定在签订本合同前，已经认真、全面阅读合同书条款，清楚全部合同条款含义，本合同一经签订，即具有法律效力，双方必须全面严格履行。</w:t>
      </w:r>
    </w:p>
    <w:p w14:paraId="35BA2164">
      <w:pPr>
        <w:pStyle w:val="6"/>
        <w:widowControl/>
        <w:spacing w:line="500" w:lineRule="exact"/>
        <w:ind w:firstLine="562"/>
        <w:rPr>
          <w:rFonts w:ascii="仿宋" w:hAnsi="仿宋"/>
          <w:b/>
          <w:bCs/>
          <w:szCs w:val="28"/>
        </w:rPr>
      </w:pPr>
      <w:r>
        <w:rPr>
          <w:rFonts w:ascii="仿宋" w:hAnsi="仿宋"/>
          <w:b/>
          <w:bCs/>
          <w:szCs w:val="28"/>
        </w:rPr>
        <w:t>一、合同约定的服务范围：</w:t>
      </w:r>
    </w:p>
    <w:p w14:paraId="52B9F6D0">
      <w:pPr>
        <w:pStyle w:val="6"/>
        <w:widowControl/>
        <w:spacing w:line="500" w:lineRule="exact"/>
        <w:ind w:firstLine="0" w:firstLineChars="0"/>
        <w:rPr>
          <w:rFonts w:ascii="仿宋" w:hAnsi="仿宋"/>
          <w:szCs w:val="28"/>
        </w:rPr>
      </w:pPr>
      <w:r>
        <w:rPr>
          <w:rFonts w:ascii="仿宋" w:hAnsi="仿宋"/>
          <w:szCs w:val="28"/>
        </w:rPr>
        <w:t xml:space="preserve">    本合同规定的服务内容、服务要求及清扫流程等职责。</w:t>
      </w:r>
    </w:p>
    <w:p w14:paraId="39BCEC20">
      <w:pPr>
        <w:pStyle w:val="6"/>
        <w:widowControl/>
        <w:spacing w:line="500" w:lineRule="exact"/>
        <w:ind w:firstLine="562"/>
        <w:rPr>
          <w:rFonts w:ascii="仿宋" w:hAnsi="仿宋"/>
          <w:b/>
          <w:bCs/>
          <w:szCs w:val="28"/>
        </w:rPr>
      </w:pPr>
      <w:r>
        <w:rPr>
          <w:rFonts w:ascii="仿宋" w:hAnsi="仿宋"/>
          <w:b/>
          <w:bCs/>
          <w:szCs w:val="28"/>
        </w:rPr>
        <w:t>二、服务期限及合同有效期限：</w:t>
      </w:r>
    </w:p>
    <w:p w14:paraId="73A0C621">
      <w:pPr>
        <w:pStyle w:val="6"/>
        <w:widowControl/>
        <w:spacing w:line="500" w:lineRule="exact"/>
        <w:ind w:firstLine="0" w:firstLineChars="0"/>
        <w:rPr>
          <w:rFonts w:ascii="仿宋" w:hAnsi="仿宋"/>
          <w:szCs w:val="28"/>
        </w:rPr>
      </w:pPr>
      <w:r>
        <w:rPr>
          <w:rFonts w:ascii="仿宋" w:hAnsi="仿宋"/>
          <w:szCs w:val="28"/>
        </w:rPr>
        <w:t xml:space="preserve">    服务期限：</w:t>
      </w:r>
      <w:r>
        <w:rPr>
          <w:rFonts w:ascii="仿宋" w:hAnsi="仿宋"/>
          <w:szCs w:val="28"/>
          <w:u w:val="single"/>
        </w:rPr>
        <w:t xml:space="preserve">  </w:t>
      </w:r>
      <w:r>
        <w:rPr>
          <w:rFonts w:ascii="仿宋" w:hAnsi="仿宋"/>
          <w:color w:val="000000"/>
          <w:szCs w:val="28"/>
          <w:u w:val="single"/>
        </w:rPr>
        <w:t xml:space="preserve">合同生效后1年 </w:t>
      </w:r>
      <w:r>
        <w:rPr>
          <w:rFonts w:ascii="仿宋" w:hAnsi="仿宋"/>
          <w:szCs w:val="28"/>
          <w:u w:val="single"/>
        </w:rPr>
        <w:t xml:space="preserve">        </w:t>
      </w:r>
      <w:r>
        <w:rPr>
          <w:rFonts w:ascii="仿宋" w:hAnsi="仿宋"/>
          <w:szCs w:val="28"/>
        </w:rPr>
        <w:t>。</w:t>
      </w:r>
    </w:p>
    <w:p w14:paraId="7B92FC1F">
      <w:pPr>
        <w:pStyle w:val="6"/>
        <w:widowControl/>
        <w:spacing w:line="500" w:lineRule="exact"/>
        <w:ind w:firstLine="0" w:firstLineChars="0"/>
        <w:rPr>
          <w:rFonts w:ascii="仿宋" w:hAnsi="仿宋"/>
          <w:szCs w:val="28"/>
        </w:rPr>
      </w:pPr>
      <w:r>
        <w:rPr>
          <w:rFonts w:ascii="仿宋" w:hAnsi="仿宋"/>
          <w:szCs w:val="28"/>
        </w:rPr>
        <w:t xml:space="preserve">    合同有效期：本合同自</w:t>
      </w:r>
      <w:r>
        <w:rPr>
          <w:rFonts w:ascii="仿宋" w:hAnsi="仿宋"/>
          <w:szCs w:val="28"/>
          <w:u w:val="single"/>
        </w:rPr>
        <w:t xml:space="preserve">     </w:t>
      </w:r>
      <w:r>
        <w:rPr>
          <w:rFonts w:ascii="仿宋" w:hAnsi="仿宋"/>
          <w:szCs w:val="28"/>
        </w:rPr>
        <w:t>年</w:t>
      </w:r>
      <w:r>
        <w:rPr>
          <w:rFonts w:ascii="仿宋" w:hAnsi="仿宋"/>
          <w:szCs w:val="28"/>
          <w:u w:val="single"/>
        </w:rPr>
        <w:t xml:space="preserve">    </w:t>
      </w:r>
      <w:r>
        <w:rPr>
          <w:rFonts w:ascii="仿宋" w:hAnsi="仿宋"/>
          <w:szCs w:val="28"/>
        </w:rPr>
        <w:t>月</w:t>
      </w:r>
      <w:r>
        <w:rPr>
          <w:rFonts w:ascii="仿宋" w:hAnsi="仿宋"/>
          <w:szCs w:val="28"/>
          <w:u w:val="single"/>
        </w:rPr>
        <w:t xml:space="preserve">    </w:t>
      </w:r>
      <w:r>
        <w:rPr>
          <w:rFonts w:ascii="仿宋" w:hAnsi="仿宋"/>
          <w:szCs w:val="28"/>
        </w:rPr>
        <w:t>日起至</w:t>
      </w:r>
      <w:r>
        <w:rPr>
          <w:rFonts w:ascii="仿宋" w:hAnsi="仿宋"/>
          <w:szCs w:val="28"/>
          <w:u w:val="single"/>
        </w:rPr>
        <w:t xml:space="preserve">     </w:t>
      </w:r>
      <w:r>
        <w:rPr>
          <w:rFonts w:ascii="仿宋" w:hAnsi="仿宋"/>
          <w:szCs w:val="28"/>
        </w:rPr>
        <w:t xml:space="preserve">年      </w:t>
      </w:r>
      <w:r>
        <w:rPr>
          <w:rFonts w:ascii="仿宋" w:hAnsi="仿宋"/>
          <w:szCs w:val="28"/>
          <w:u w:val="single"/>
        </w:rPr>
        <w:t xml:space="preserve">     </w:t>
      </w:r>
      <w:r>
        <w:rPr>
          <w:rFonts w:ascii="仿宋" w:hAnsi="仿宋"/>
          <w:szCs w:val="28"/>
        </w:rPr>
        <w:t xml:space="preserve"> </w:t>
      </w:r>
      <w:r>
        <w:rPr>
          <w:rFonts w:ascii="仿宋" w:hAnsi="仿宋"/>
          <w:szCs w:val="28"/>
          <w:u w:val="single"/>
        </w:rPr>
        <w:t xml:space="preserve">        </w:t>
      </w:r>
      <w:r>
        <w:rPr>
          <w:rFonts w:ascii="仿宋" w:hAnsi="仿宋"/>
          <w:szCs w:val="28"/>
        </w:rPr>
        <w:t>月</w:t>
      </w:r>
      <w:r>
        <w:rPr>
          <w:rFonts w:ascii="仿宋" w:hAnsi="仿宋"/>
          <w:szCs w:val="28"/>
          <w:u w:val="single"/>
        </w:rPr>
        <w:t xml:space="preserve">     </w:t>
      </w:r>
      <w:r>
        <w:rPr>
          <w:rFonts w:ascii="仿宋" w:hAnsi="仿宋"/>
          <w:szCs w:val="28"/>
        </w:rPr>
        <w:t>日止。</w:t>
      </w:r>
    </w:p>
    <w:p w14:paraId="3CCA0ACC">
      <w:pPr>
        <w:pStyle w:val="6"/>
        <w:widowControl/>
        <w:spacing w:line="500" w:lineRule="exact"/>
        <w:ind w:firstLine="562"/>
        <w:rPr>
          <w:rFonts w:ascii="仿宋" w:hAnsi="仿宋"/>
          <w:b/>
          <w:bCs/>
          <w:szCs w:val="28"/>
        </w:rPr>
      </w:pPr>
      <w:r>
        <w:rPr>
          <w:rFonts w:ascii="仿宋" w:hAnsi="仿宋"/>
          <w:b/>
          <w:bCs/>
          <w:szCs w:val="28"/>
        </w:rPr>
        <w:t>三、合同总金额：</w:t>
      </w:r>
    </w:p>
    <w:p w14:paraId="624B8BFA">
      <w:pPr>
        <w:pStyle w:val="6"/>
        <w:widowControl/>
        <w:spacing w:line="500" w:lineRule="exact"/>
        <w:ind w:firstLineChars="0"/>
        <w:rPr>
          <w:rFonts w:ascii="仿宋" w:hAnsi="仿宋"/>
          <w:szCs w:val="28"/>
        </w:rPr>
      </w:pPr>
      <w:r>
        <w:rPr>
          <w:rFonts w:ascii="仿宋" w:hAnsi="仿宋"/>
          <w:szCs w:val="28"/>
        </w:rPr>
        <w:t>合同总金额（含税）：人民币</w:t>
      </w:r>
      <w:r>
        <w:rPr>
          <w:rFonts w:ascii="仿宋" w:hAnsi="仿宋"/>
          <w:szCs w:val="28"/>
          <w:u w:val="single"/>
        </w:rPr>
        <w:t xml:space="preserve">          </w:t>
      </w:r>
      <w:r>
        <w:rPr>
          <w:rFonts w:ascii="仿宋" w:hAnsi="仿宋"/>
          <w:szCs w:val="28"/>
        </w:rPr>
        <w:t>元整（</w:t>
      </w:r>
      <w:r>
        <w:rPr>
          <w:rFonts w:hint="default" w:ascii="Calibri" w:cs="Calibri"/>
          <w:szCs w:val="28"/>
        </w:rPr>
        <w:t>¥</w:t>
      </w:r>
      <w:r>
        <w:rPr>
          <w:rFonts w:ascii="仿宋" w:hAnsi="仿宋"/>
          <w:szCs w:val="28"/>
        </w:rPr>
        <w:t xml:space="preserve"> </w:t>
      </w:r>
      <w:r>
        <w:rPr>
          <w:rFonts w:ascii="仿宋" w:hAnsi="仿宋"/>
          <w:szCs w:val="28"/>
          <w:u w:val="single"/>
        </w:rPr>
        <w:t xml:space="preserve">          </w:t>
      </w:r>
      <w:r>
        <w:rPr>
          <w:rFonts w:ascii="仿宋" w:hAnsi="仿宋"/>
          <w:szCs w:val="28"/>
        </w:rPr>
        <w:t xml:space="preserve">元）      </w:t>
      </w:r>
    </w:p>
    <w:p w14:paraId="5D8661DB">
      <w:pPr>
        <w:pStyle w:val="6"/>
        <w:widowControl/>
        <w:spacing w:line="500" w:lineRule="exact"/>
        <w:ind w:firstLine="562"/>
        <w:rPr>
          <w:rFonts w:ascii="仿宋" w:hAnsi="仿宋"/>
          <w:b/>
          <w:bCs/>
          <w:szCs w:val="28"/>
        </w:rPr>
      </w:pPr>
      <w:r>
        <w:rPr>
          <w:rFonts w:ascii="仿宋" w:hAnsi="仿宋"/>
          <w:b/>
          <w:bCs/>
          <w:szCs w:val="28"/>
        </w:rPr>
        <w:t>四、付款方式：</w:t>
      </w:r>
    </w:p>
    <w:p w14:paraId="0A7C3B61">
      <w:pPr>
        <w:pStyle w:val="6"/>
        <w:widowControl/>
        <w:spacing w:line="500" w:lineRule="exact"/>
        <w:ind w:firstLine="560"/>
        <w:rPr>
          <w:rFonts w:ascii="仿宋" w:hAnsi="仿宋" w:cs="Times New Roman"/>
          <w:color w:val="1D1B11"/>
          <w:kern w:val="2"/>
          <w:szCs w:val="28"/>
          <w:highlight w:val="none"/>
          <w:lang w:bidi="ar"/>
        </w:rPr>
      </w:pPr>
      <w:r>
        <w:rPr>
          <w:rFonts w:ascii="仿宋" w:hAnsi="仿宋" w:cs="Times New Roman"/>
          <w:color w:val="1D1B11"/>
          <w:kern w:val="2"/>
          <w:szCs w:val="28"/>
          <w:highlight w:val="none"/>
          <w:lang w:bidi="ar"/>
        </w:rPr>
        <w:t>按季支付，每季度末月25日之前。</w:t>
      </w:r>
    </w:p>
    <w:p w14:paraId="29A46B21">
      <w:pPr>
        <w:pStyle w:val="6"/>
        <w:widowControl/>
        <w:spacing w:line="500" w:lineRule="exact"/>
        <w:ind w:firstLine="562"/>
        <w:rPr>
          <w:rFonts w:ascii="仿宋" w:hAnsi="仿宋"/>
          <w:b/>
          <w:bCs/>
          <w:szCs w:val="28"/>
        </w:rPr>
      </w:pPr>
      <w:r>
        <w:rPr>
          <w:rFonts w:ascii="仿宋" w:hAnsi="仿宋"/>
          <w:b/>
          <w:bCs/>
          <w:szCs w:val="28"/>
        </w:rPr>
        <w:t>五、合同双方的责任及义务：</w:t>
      </w:r>
    </w:p>
    <w:p w14:paraId="7A428C43">
      <w:pPr>
        <w:pStyle w:val="6"/>
        <w:widowControl/>
        <w:spacing w:line="500" w:lineRule="exact"/>
        <w:ind w:firstLine="560"/>
        <w:rPr>
          <w:rFonts w:ascii="仿宋" w:hAnsi="仿宋"/>
          <w:szCs w:val="28"/>
        </w:rPr>
      </w:pPr>
      <w:r>
        <w:rPr>
          <w:rFonts w:ascii="仿宋" w:hAnsi="仿宋"/>
          <w:szCs w:val="28"/>
        </w:rPr>
        <w:t>1.甲方责任及义务</w:t>
      </w:r>
    </w:p>
    <w:p w14:paraId="1F35B0E3">
      <w:pPr>
        <w:pStyle w:val="6"/>
        <w:widowControl/>
        <w:spacing w:line="500" w:lineRule="exact"/>
        <w:ind w:firstLine="560"/>
        <w:rPr>
          <w:rFonts w:ascii="仿宋" w:hAnsi="仿宋"/>
          <w:szCs w:val="28"/>
        </w:rPr>
      </w:pPr>
      <w:r>
        <w:rPr>
          <w:rFonts w:ascii="仿宋" w:hAnsi="仿宋"/>
          <w:szCs w:val="28"/>
        </w:rPr>
        <w:t>（1）按合同约定向乙方支付服务费。</w:t>
      </w:r>
    </w:p>
    <w:p w14:paraId="179E45B6">
      <w:pPr>
        <w:pStyle w:val="6"/>
        <w:widowControl/>
        <w:spacing w:line="500" w:lineRule="exact"/>
        <w:ind w:firstLine="560"/>
        <w:rPr>
          <w:rFonts w:ascii="仿宋" w:hAnsi="仿宋"/>
          <w:color w:val="0000FF"/>
          <w:szCs w:val="28"/>
        </w:rPr>
      </w:pPr>
      <w:r>
        <w:rPr>
          <w:rFonts w:ascii="仿宋" w:hAnsi="仿宋"/>
          <w:szCs w:val="28"/>
        </w:rPr>
        <w:t>（2）无偿为乙方提供保洁所用水、电及保洁工具存放室、员工休息室。</w:t>
      </w:r>
    </w:p>
    <w:p w14:paraId="1A2B6381">
      <w:pPr>
        <w:pStyle w:val="6"/>
        <w:widowControl/>
        <w:spacing w:line="500" w:lineRule="exact"/>
        <w:ind w:firstLine="560"/>
        <w:rPr>
          <w:rFonts w:ascii="仿宋" w:hAnsi="仿宋"/>
          <w:szCs w:val="28"/>
        </w:rPr>
      </w:pPr>
      <w:r>
        <w:rPr>
          <w:rFonts w:ascii="仿宋" w:hAnsi="仿宋"/>
          <w:szCs w:val="28"/>
        </w:rPr>
        <w:t>（3）对乙方保洁质量监督检查，发现质量问题及时要求乙方整改，直至达到质量标准。</w:t>
      </w:r>
    </w:p>
    <w:p w14:paraId="403404D2">
      <w:pPr>
        <w:pStyle w:val="6"/>
        <w:widowControl/>
        <w:spacing w:line="500" w:lineRule="exact"/>
        <w:ind w:firstLine="560"/>
        <w:rPr>
          <w:rFonts w:ascii="仿宋" w:hAnsi="仿宋"/>
          <w:szCs w:val="28"/>
        </w:rPr>
      </w:pPr>
      <w:r>
        <w:rPr>
          <w:rFonts w:ascii="仿宋" w:hAnsi="仿宋"/>
          <w:szCs w:val="28"/>
        </w:rPr>
        <w:t>（4）教育有关人员遵守本单位保洁保安制度，共同维护机关环境，爱护机关设施。</w:t>
      </w:r>
    </w:p>
    <w:p w14:paraId="6647437E">
      <w:pPr>
        <w:pStyle w:val="6"/>
        <w:widowControl/>
        <w:spacing w:line="500" w:lineRule="exact"/>
        <w:ind w:firstLine="560"/>
        <w:rPr>
          <w:rFonts w:ascii="仿宋" w:hAnsi="仿宋"/>
          <w:szCs w:val="28"/>
        </w:rPr>
      </w:pPr>
      <w:r>
        <w:rPr>
          <w:rFonts w:ascii="仿宋" w:hAnsi="仿宋"/>
          <w:szCs w:val="28"/>
        </w:rPr>
        <w:t>（5）积极采纳乙方在保洁方面的合理化建议。</w:t>
      </w:r>
    </w:p>
    <w:p w14:paraId="278FF9A5">
      <w:pPr>
        <w:pStyle w:val="6"/>
        <w:widowControl/>
        <w:spacing w:line="500" w:lineRule="exact"/>
        <w:ind w:firstLine="560"/>
        <w:rPr>
          <w:rFonts w:ascii="仿宋" w:hAnsi="仿宋"/>
          <w:szCs w:val="28"/>
        </w:rPr>
      </w:pPr>
      <w:r>
        <w:rPr>
          <w:rFonts w:ascii="仿宋" w:hAnsi="仿宋"/>
          <w:szCs w:val="28"/>
        </w:rPr>
        <w:t>2、乙方保洁责任及义务</w:t>
      </w:r>
    </w:p>
    <w:p w14:paraId="0836CE74">
      <w:pPr>
        <w:pStyle w:val="6"/>
        <w:widowControl/>
        <w:spacing w:line="500" w:lineRule="exact"/>
        <w:ind w:firstLine="560"/>
        <w:rPr>
          <w:rFonts w:ascii="仿宋" w:hAnsi="仿宋"/>
          <w:szCs w:val="28"/>
        </w:rPr>
      </w:pPr>
      <w:r>
        <w:rPr>
          <w:rFonts w:ascii="仿宋" w:hAnsi="仿宋"/>
          <w:szCs w:val="28"/>
        </w:rPr>
        <w:t>（1）认真完成规定的作业项目和标准，确保卫生质量，达到规定的合格标准。</w:t>
      </w:r>
    </w:p>
    <w:p w14:paraId="199A7FB1">
      <w:pPr>
        <w:pStyle w:val="6"/>
        <w:widowControl/>
        <w:spacing w:line="500" w:lineRule="exact"/>
        <w:ind w:firstLine="560"/>
        <w:rPr>
          <w:rFonts w:ascii="仿宋" w:hAnsi="仿宋"/>
          <w:szCs w:val="28"/>
        </w:rPr>
      </w:pPr>
      <w:r>
        <w:rPr>
          <w:rFonts w:ascii="仿宋" w:hAnsi="仿宋"/>
          <w:szCs w:val="28"/>
        </w:rPr>
        <w:t>（2）乙方人员要统一着装，衣着整洁，佩戴本公司工牌，遵守甲方各项内部规章制度。</w:t>
      </w:r>
    </w:p>
    <w:p w14:paraId="10A2698F">
      <w:pPr>
        <w:pStyle w:val="6"/>
        <w:widowControl/>
        <w:spacing w:line="500" w:lineRule="exact"/>
        <w:ind w:firstLine="560"/>
        <w:rPr>
          <w:rFonts w:ascii="仿宋" w:hAnsi="仿宋"/>
          <w:szCs w:val="28"/>
        </w:rPr>
      </w:pPr>
      <w:r>
        <w:rPr>
          <w:rFonts w:ascii="仿宋" w:hAnsi="仿宋"/>
          <w:szCs w:val="28"/>
        </w:rPr>
        <w:t>（3）乙方派出一名经理，负责日常保洁保安工作质量检查和保洁保安工作紧急情况的处理。</w:t>
      </w:r>
    </w:p>
    <w:p w14:paraId="185C46F9">
      <w:pPr>
        <w:pStyle w:val="6"/>
        <w:widowControl/>
        <w:spacing w:line="500" w:lineRule="exact"/>
        <w:ind w:firstLine="560"/>
        <w:rPr>
          <w:rFonts w:ascii="仿宋" w:hAnsi="仿宋"/>
          <w:szCs w:val="28"/>
        </w:rPr>
      </w:pPr>
      <w:r>
        <w:rPr>
          <w:rFonts w:ascii="仿宋" w:hAnsi="仿宋"/>
          <w:szCs w:val="28"/>
        </w:rPr>
        <w:t>（4）乙方员工在工作期间不得随意离开工作岗位，若乙方负责人不在作业现场，乙方临时负责人应接受甲方主管保洁负责人的监督指导。并按甲方的保洁保安工作标准进行检查。</w:t>
      </w:r>
    </w:p>
    <w:p w14:paraId="6E4A8830">
      <w:pPr>
        <w:pStyle w:val="6"/>
        <w:widowControl/>
        <w:spacing w:line="500" w:lineRule="exact"/>
        <w:ind w:firstLine="560"/>
        <w:rPr>
          <w:rFonts w:ascii="仿宋" w:hAnsi="仿宋"/>
          <w:szCs w:val="28"/>
        </w:rPr>
      </w:pPr>
      <w:r>
        <w:rPr>
          <w:rFonts w:ascii="仿宋" w:hAnsi="仿宋"/>
          <w:color w:val="000000" w:themeColor="text1"/>
          <w:szCs w:val="28"/>
          <w14:textFill>
            <w14:solidFill>
              <w14:schemeClr w14:val="tx1"/>
            </w14:solidFill>
          </w14:textFill>
        </w:rPr>
        <w:t>（5）乙方在保洁保安工作中未达到保洁保安的质量标准，每月的服务有效投诉不超过 2 次，处理率 100%。第三次投诉，当月管理酬金扣10%，以10%累积，直至管理酬金扣完</w:t>
      </w:r>
      <w:r>
        <w:rPr>
          <w:rFonts w:ascii="仿宋" w:hAnsi="仿宋"/>
          <w:color w:val="FF0000"/>
          <w:szCs w:val="28"/>
        </w:rPr>
        <w:t>。</w:t>
      </w:r>
    </w:p>
    <w:p w14:paraId="77D5E7BF">
      <w:pPr>
        <w:pStyle w:val="6"/>
        <w:widowControl/>
        <w:spacing w:line="500" w:lineRule="exact"/>
        <w:ind w:firstLine="560"/>
        <w:rPr>
          <w:rFonts w:ascii="仿宋" w:hAnsi="仿宋"/>
          <w:szCs w:val="28"/>
        </w:rPr>
      </w:pPr>
      <w:r>
        <w:rPr>
          <w:rFonts w:ascii="仿宋" w:hAnsi="仿宋"/>
          <w:szCs w:val="28"/>
        </w:rPr>
        <w:t>（6）乙方员工在工作期间发生一切事故、伤亡事故以及其他损失由乙方承担，乙方用工应签订劳务合同，并办理各种用工手续，如因用工不当，给甲方造成损失，由乙方承担。</w:t>
      </w:r>
    </w:p>
    <w:p w14:paraId="1E861677">
      <w:pPr>
        <w:pStyle w:val="6"/>
        <w:widowControl/>
        <w:spacing w:line="500" w:lineRule="exact"/>
        <w:ind w:firstLine="560"/>
        <w:rPr>
          <w:rFonts w:ascii="仿宋" w:hAnsi="仿宋"/>
          <w:szCs w:val="28"/>
        </w:rPr>
      </w:pPr>
      <w:r>
        <w:rPr>
          <w:rFonts w:ascii="仿宋" w:hAnsi="仿宋"/>
          <w:szCs w:val="28"/>
        </w:rPr>
        <w:t>（7）乙方教育员工严格遵守甲方内部管理制度,爱护甲方建筑物及室内外各种设施，节约水电。</w:t>
      </w:r>
    </w:p>
    <w:p w14:paraId="04FD1EDF">
      <w:pPr>
        <w:pStyle w:val="6"/>
        <w:widowControl/>
        <w:spacing w:line="500" w:lineRule="exact"/>
        <w:ind w:firstLine="560"/>
        <w:rPr>
          <w:rFonts w:ascii="仿宋" w:hAnsi="仿宋"/>
          <w:szCs w:val="28"/>
        </w:rPr>
      </w:pPr>
      <w:r>
        <w:rPr>
          <w:rFonts w:ascii="仿宋" w:hAnsi="仿宋"/>
          <w:szCs w:val="28"/>
        </w:rPr>
        <w:t>（8）因乙方自身原因在日常保洁保安工作中对甲方设施、材料及甲方客户物品造成的损失，乙方应承担赔偿责任。</w:t>
      </w:r>
    </w:p>
    <w:p w14:paraId="68DC1988">
      <w:pPr>
        <w:pStyle w:val="6"/>
        <w:widowControl/>
        <w:spacing w:line="500" w:lineRule="exact"/>
        <w:ind w:firstLine="560"/>
        <w:rPr>
          <w:rFonts w:ascii="仿宋" w:hAnsi="仿宋"/>
          <w:szCs w:val="28"/>
        </w:rPr>
      </w:pPr>
      <w:r>
        <w:rPr>
          <w:rFonts w:ascii="仿宋" w:hAnsi="仿宋"/>
          <w:szCs w:val="28"/>
        </w:rPr>
        <w:t>（9）乙方作业人员须经专业培训和具有专业知识人员承担。</w:t>
      </w:r>
    </w:p>
    <w:p w14:paraId="75BF9562">
      <w:pPr>
        <w:pStyle w:val="6"/>
        <w:widowControl/>
        <w:spacing w:line="500" w:lineRule="exact"/>
        <w:ind w:firstLine="560"/>
        <w:rPr>
          <w:rFonts w:ascii="仿宋" w:hAnsi="仿宋"/>
          <w:szCs w:val="28"/>
        </w:rPr>
      </w:pPr>
      <w:r>
        <w:rPr>
          <w:rFonts w:ascii="仿宋" w:hAnsi="仿宋"/>
          <w:szCs w:val="28"/>
        </w:rPr>
        <w:t>（10）乙方作业人员应遵守甲方规定的工作时间要求，如有变更，双方协商解决。</w:t>
      </w:r>
    </w:p>
    <w:p w14:paraId="264D3D11">
      <w:pPr>
        <w:pStyle w:val="6"/>
        <w:widowControl/>
        <w:spacing w:line="500" w:lineRule="exact"/>
        <w:ind w:firstLine="560"/>
        <w:rPr>
          <w:rFonts w:ascii="仿宋" w:hAnsi="仿宋"/>
          <w:szCs w:val="28"/>
        </w:rPr>
      </w:pPr>
      <w:r>
        <w:rPr>
          <w:rFonts w:ascii="仿宋" w:hAnsi="仿宋"/>
          <w:szCs w:val="28"/>
        </w:rPr>
        <w:t>（11）乙方在作业中应严格要求工作人员，做好各种防护措施，不得擅自挪用甲方的物品，要加强管理，安全作业。</w:t>
      </w:r>
      <w:bookmarkStart w:id="0" w:name="_GoBack"/>
      <w:bookmarkEnd w:id="0"/>
    </w:p>
    <w:p w14:paraId="482F56E4">
      <w:pPr>
        <w:pStyle w:val="6"/>
        <w:widowControl/>
        <w:spacing w:line="500" w:lineRule="exact"/>
        <w:ind w:firstLine="560"/>
        <w:rPr>
          <w:rFonts w:ascii="仿宋" w:hAnsi="仿宋"/>
          <w:szCs w:val="28"/>
        </w:rPr>
      </w:pPr>
      <w:r>
        <w:rPr>
          <w:rFonts w:ascii="仿宋" w:hAnsi="仿宋"/>
          <w:szCs w:val="28"/>
        </w:rPr>
        <w:t>（12）乙方为保证保洁质量、须根据不同材料、采用相适应的保洁原料和操作方法。</w:t>
      </w:r>
    </w:p>
    <w:p w14:paraId="4B2D0251">
      <w:pPr>
        <w:spacing w:line="500" w:lineRule="exact"/>
        <w:ind w:firstLine="560" w:firstLineChars="200"/>
        <w:rPr>
          <w:rFonts w:hint="eastAsia" w:ascii="仿宋" w:hAnsi="仿宋" w:cs="宋体"/>
          <w:sz w:val="28"/>
          <w:szCs w:val="28"/>
        </w:rPr>
      </w:pPr>
      <w:r>
        <w:rPr>
          <w:rFonts w:hint="eastAsia" w:ascii="仿宋" w:hAnsi="仿宋" w:cs="宋体"/>
          <w:sz w:val="28"/>
          <w:szCs w:val="28"/>
        </w:rPr>
        <w:t>（13）甲方如需更换所派人员，应提前七天通知乙方，乙方在七日内做出人员调整。</w:t>
      </w:r>
    </w:p>
    <w:p w14:paraId="598572CB">
      <w:pPr>
        <w:pStyle w:val="6"/>
        <w:widowControl/>
        <w:spacing w:line="500" w:lineRule="exact"/>
        <w:ind w:firstLine="562"/>
        <w:rPr>
          <w:rFonts w:ascii="仿宋" w:hAnsi="仿宋"/>
          <w:b/>
          <w:bCs/>
          <w:szCs w:val="28"/>
        </w:rPr>
      </w:pPr>
      <w:r>
        <w:rPr>
          <w:rFonts w:ascii="仿宋" w:hAnsi="仿宋"/>
          <w:b/>
          <w:bCs/>
          <w:szCs w:val="28"/>
        </w:rPr>
        <w:t>六、违约责任</w:t>
      </w:r>
    </w:p>
    <w:p w14:paraId="5F20CFCD">
      <w:pPr>
        <w:pStyle w:val="6"/>
        <w:widowControl/>
        <w:spacing w:line="500" w:lineRule="exact"/>
        <w:ind w:firstLine="560"/>
        <w:rPr>
          <w:rFonts w:ascii="仿宋" w:hAnsi="仿宋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/>
          <w:color w:val="000000" w:themeColor="text1"/>
          <w:szCs w:val="28"/>
          <w14:textFill>
            <w14:solidFill>
              <w14:schemeClr w14:val="tx1"/>
            </w14:solidFill>
          </w14:textFill>
        </w:rPr>
        <w:t>1.违约责任由违约方承担，无故不履行本合同由违约方支付对方合同总额10%的违约金。</w:t>
      </w:r>
    </w:p>
    <w:p w14:paraId="1ACEB3F9">
      <w:pPr>
        <w:pStyle w:val="6"/>
        <w:widowControl/>
        <w:spacing w:line="500" w:lineRule="exact"/>
        <w:ind w:firstLine="200" w:firstLineChars="0"/>
        <w:rPr>
          <w:rFonts w:ascii="仿宋" w:hAnsi="仿宋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/>
          <w:color w:val="000000" w:themeColor="text1"/>
          <w:szCs w:val="28"/>
          <w14:textFill>
            <w14:solidFill>
              <w14:schemeClr w14:val="tx1"/>
            </w14:solidFill>
          </w14:textFill>
        </w:rPr>
        <w:t xml:space="preserve">   2.双方应认真履行职责义务，因特殊情况需要变更应提前一个月通知对方，协商解决，否则要承担违约责任。</w:t>
      </w:r>
    </w:p>
    <w:p w14:paraId="2ECE5BC1">
      <w:pPr>
        <w:pStyle w:val="6"/>
        <w:widowControl/>
        <w:spacing w:line="500" w:lineRule="exact"/>
        <w:ind w:firstLine="562"/>
        <w:rPr>
          <w:rFonts w:ascii="仿宋" w:hAnsi="仿宋"/>
          <w:b/>
          <w:bCs/>
          <w:szCs w:val="28"/>
        </w:rPr>
      </w:pPr>
      <w:r>
        <w:rPr>
          <w:rFonts w:ascii="仿宋" w:hAnsi="仿宋"/>
          <w:b/>
          <w:bCs/>
          <w:szCs w:val="28"/>
        </w:rPr>
        <w:t>七、合同变更与终止</w:t>
      </w:r>
    </w:p>
    <w:p w14:paraId="4CCAFAAF">
      <w:pPr>
        <w:pStyle w:val="6"/>
        <w:widowControl/>
        <w:spacing w:line="500" w:lineRule="exact"/>
        <w:ind w:firstLine="560"/>
        <w:rPr>
          <w:rFonts w:ascii="仿宋" w:hAnsi="仿宋"/>
          <w:szCs w:val="28"/>
        </w:rPr>
      </w:pPr>
      <w:r>
        <w:rPr>
          <w:rFonts w:ascii="仿宋" w:hAnsi="仿宋"/>
          <w:szCs w:val="28"/>
        </w:rPr>
        <w:t>1.合同期间任何一方不得随意终止合同。</w:t>
      </w:r>
    </w:p>
    <w:p w14:paraId="1F6CAEB0">
      <w:pPr>
        <w:pStyle w:val="6"/>
        <w:widowControl/>
        <w:spacing w:line="500" w:lineRule="exact"/>
        <w:ind w:firstLine="560"/>
        <w:rPr>
          <w:rFonts w:ascii="仿宋" w:hAnsi="仿宋"/>
          <w:szCs w:val="28"/>
        </w:rPr>
      </w:pPr>
      <w:r>
        <w:rPr>
          <w:rFonts w:ascii="仿宋" w:hAnsi="仿宋"/>
          <w:szCs w:val="28"/>
        </w:rPr>
        <w:t>2.本合同规定的履行期限届满，合同自动终止。</w:t>
      </w:r>
    </w:p>
    <w:p w14:paraId="5C0CCF62">
      <w:pPr>
        <w:pStyle w:val="6"/>
        <w:widowControl/>
        <w:spacing w:line="500" w:lineRule="exact"/>
        <w:ind w:firstLine="560"/>
        <w:rPr>
          <w:rFonts w:ascii="仿宋" w:hAnsi="仿宋"/>
          <w:szCs w:val="28"/>
        </w:rPr>
      </w:pPr>
      <w:r>
        <w:rPr>
          <w:rFonts w:ascii="仿宋" w:hAnsi="仿宋"/>
          <w:szCs w:val="28"/>
        </w:rPr>
        <w:t>3.因双方机构撤并、职能调整等原因，确系需终止合同的，双方可协商终止合同。</w:t>
      </w:r>
    </w:p>
    <w:p w14:paraId="215F10AE">
      <w:pPr>
        <w:pStyle w:val="6"/>
        <w:widowControl/>
        <w:spacing w:line="500" w:lineRule="exact"/>
        <w:ind w:firstLine="560"/>
        <w:rPr>
          <w:rFonts w:ascii="仿宋" w:hAnsi="仿宋"/>
          <w:szCs w:val="28"/>
        </w:rPr>
      </w:pPr>
      <w:r>
        <w:rPr>
          <w:rFonts w:ascii="仿宋" w:hAnsi="仿宋"/>
          <w:szCs w:val="28"/>
        </w:rPr>
        <w:t>4.因乙方工作不能达到甲方标准要求，甲方提出意见，乙方不能按时、按质整改的，甲方有权解除合同。</w:t>
      </w:r>
    </w:p>
    <w:p w14:paraId="387A820C">
      <w:pPr>
        <w:pStyle w:val="6"/>
        <w:widowControl/>
        <w:spacing w:line="500" w:lineRule="exact"/>
        <w:ind w:firstLine="562"/>
        <w:rPr>
          <w:rFonts w:ascii="仿宋" w:hAnsi="仿宋"/>
          <w:b/>
          <w:bCs/>
          <w:szCs w:val="28"/>
        </w:rPr>
      </w:pPr>
      <w:r>
        <w:rPr>
          <w:rFonts w:ascii="仿宋" w:hAnsi="仿宋"/>
          <w:b/>
          <w:bCs/>
          <w:szCs w:val="28"/>
        </w:rPr>
        <w:t>八、不可抗力</w:t>
      </w:r>
    </w:p>
    <w:p w14:paraId="74A1909F">
      <w:pPr>
        <w:pStyle w:val="6"/>
        <w:widowControl/>
        <w:spacing w:line="500" w:lineRule="exact"/>
        <w:ind w:firstLine="0" w:firstLineChars="0"/>
        <w:rPr>
          <w:rFonts w:ascii="仿宋" w:hAnsi="仿宋"/>
          <w:szCs w:val="28"/>
        </w:rPr>
      </w:pPr>
      <w:r>
        <w:rPr>
          <w:rFonts w:ascii="仿宋" w:hAnsi="仿宋"/>
          <w:szCs w:val="28"/>
        </w:rPr>
        <w:t xml:space="preserve">    甲乙双方任何一方由于不可抗力原因不能履行合同时，应及时向对</w:t>
      </w:r>
      <w:r>
        <w:fldChar w:fldCharType="begin"/>
      </w:r>
      <w:r>
        <w:instrText xml:space="preserve"> HYPERLINK "http://set2.mail.qq.com/cgi-bin/mail_spam?action=check_link&amp;spam=0&amp;url=http%3A%2F%2Fwww%2Ebaidu%2Ecom%2Fs%3Fwd%3D%25E6%2596%25B9%25E9%2580%259A%26hl_tag%3Dtextlink%26tn%3DSE_hldp01350_v6v6zkg6" </w:instrText>
      </w:r>
      <w:r>
        <w:fldChar w:fldCharType="separate"/>
      </w:r>
      <w:r>
        <w:rPr>
          <w:rFonts w:ascii="仿宋" w:hAnsi="仿宋"/>
          <w:szCs w:val="28"/>
        </w:rPr>
        <w:t>方通</w:t>
      </w:r>
      <w:r>
        <w:rPr>
          <w:rFonts w:ascii="仿宋" w:hAnsi="仿宋"/>
          <w:szCs w:val="28"/>
        </w:rPr>
        <w:fldChar w:fldCharType="end"/>
      </w:r>
      <w:r>
        <w:rPr>
          <w:rFonts w:ascii="仿宋" w:hAnsi="仿宋"/>
          <w:szCs w:val="28"/>
        </w:rPr>
        <w:t>报不能履行或不能完全履行的理由，以减轻可能给对方造成的损失，在取得有关机构证明后，允许延期履行、部分履行或不履行合同，并根据情况可部分或全部免予承担</w:t>
      </w:r>
      <w:r>
        <w:fldChar w:fldCharType="begin"/>
      </w:r>
      <w:r>
        <w:instrText xml:space="preserve"> HYPERLINK "http://set2.mail.qq.com/cgi-bin/mail_spam?action=check_link&amp;spam=0&amp;url=http%3A%2F%2Fwww%2Ebaidu%2Ecom%2Fs%3Fwd%3D%25E8%25BF%259D%25E7%25BA%25A6%25E8%25B4%25A3%25E4%25BB%25BB%26hl_tag%3Dtextlink%26tn%3DSE_hldp01350_v6v6zkg6" </w:instrText>
      </w:r>
      <w:r>
        <w:fldChar w:fldCharType="separate"/>
      </w:r>
      <w:r>
        <w:rPr>
          <w:rFonts w:ascii="仿宋" w:hAnsi="仿宋"/>
          <w:szCs w:val="28"/>
        </w:rPr>
        <w:t>违约责任</w:t>
      </w:r>
      <w:r>
        <w:rPr>
          <w:rFonts w:ascii="仿宋" w:hAnsi="仿宋"/>
          <w:szCs w:val="28"/>
        </w:rPr>
        <w:fldChar w:fldCharType="end"/>
      </w:r>
      <w:r>
        <w:rPr>
          <w:rFonts w:ascii="仿宋" w:hAnsi="仿宋"/>
          <w:szCs w:val="28"/>
        </w:rPr>
        <w:t>。</w:t>
      </w:r>
    </w:p>
    <w:p w14:paraId="0A7A051F">
      <w:pPr>
        <w:pStyle w:val="6"/>
        <w:widowControl/>
        <w:spacing w:line="500" w:lineRule="exact"/>
        <w:ind w:firstLine="562"/>
        <w:rPr>
          <w:rFonts w:ascii="仿宋" w:hAnsi="仿宋"/>
          <w:b/>
          <w:bCs/>
          <w:szCs w:val="28"/>
        </w:rPr>
      </w:pPr>
      <w:r>
        <w:rPr>
          <w:rFonts w:ascii="仿宋" w:hAnsi="仿宋"/>
          <w:b/>
          <w:bCs/>
          <w:szCs w:val="28"/>
        </w:rPr>
        <w:t>九、争议解决方式</w:t>
      </w:r>
    </w:p>
    <w:p w14:paraId="5DA67DE3">
      <w:pPr>
        <w:pStyle w:val="6"/>
        <w:widowControl/>
        <w:spacing w:line="500" w:lineRule="exact"/>
        <w:ind w:firstLine="0" w:firstLineChars="0"/>
        <w:rPr>
          <w:rFonts w:ascii="仿宋" w:hAnsi="仿宋"/>
          <w:szCs w:val="28"/>
        </w:rPr>
      </w:pPr>
      <w:r>
        <w:rPr>
          <w:rFonts w:ascii="仿宋" w:hAnsi="仿宋"/>
          <w:szCs w:val="28"/>
        </w:rPr>
        <w:t xml:space="preserve">    双方本着友好合作的态度,对合同履行过程中发生的纠纷应及时协商解决，若协商不成时，可根据具体情况，通过调解、仲裁或诉讼等方式处理。</w:t>
      </w:r>
    </w:p>
    <w:p w14:paraId="1DE511A6">
      <w:pPr>
        <w:pStyle w:val="6"/>
        <w:widowControl/>
        <w:spacing w:line="500" w:lineRule="exact"/>
        <w:ind w:firstLine="562"/>
        <w:rPr>
          <w:rFonts w:ascii="仿宋" w:hAnsi="仿宋"/>
          <w:b/>
          <w:bCs/>
          <w:szCs w:val="28"/>
        </w:rPr>
      </w:pPr>
      <w:r>
        <w:rPr>
          <w:rFonts w:ascii="仿宋" w:hAnsi="仿宋"/>
          <w:b/>
          <w:bCs/>
          <w:szCs w:val="28"/>
        </w:rPr>
        <w:t>十、监督和管理</w:t>
      </w:r>
    </w:p>
    <w:p w14:paraId="0768CEAF">
      <w:pPr>
        <w:pStyle w:val="6"/>
        <w:widowControl/>
        <w:spacing w:line="500" w:lineRule="exact"/>
        <w:ind w:firstLine="560"/>
        <w:rPr>
          <w:rFonts w:ascii="仿宋" w:hAnsi="仿宋"/>
          <w:szCs w:val="28"/>
        </w:rPr>
      </w:pPr>
      <w:r>
        <w:rPr>
          <w:rFonts w:ascii="仿宋" w:hAnsi="仿宋"/>
          <w:szCs w:val="28"/>
        </w:rPr>
        <w:t>1.合同履行中，甲方需追加与合同标的相同的货物、工程或者服务的，在不改变合同其他条款的前提下，可以与乙方协商签订补充合同，但所有补充合同的采购金额不得超过原合同采购金额的10%。</w:t>
      </w:r>
    </w:p>
    <w:p w14:paraId="409B2146">
      <w:pPr>
        <w:pStyle w:val="6"/>
        <w:widowControl/>
        <w:spacing w:line="500" w:lineRule="exact"/>
        <w:ind w:firstLine="560"/>
        <w:rPr>
          <w:rFonts w:ascii="仿宋" w:hAnsi="仿宋"/>
          <w:szCs w:val="28"/>
        </w:rPr>
      </w:pPr>
      <w:r>
        <w:rPr>
          <w:rFonts w:ascii="仿宋" w:hAnsi="仿宋"/>
          <w:szCs w:val="28"/>
        </w:rPr>
        <w:t>2.甲乙双方均应自觉配合有关监督管理部门对</w:t>
      </w:r>
      <w:r>
        <w:fldChar w:fldCharType="begin"/>
      </w:r>
      <w:r>
        <w:instrText xml:space="preserve"> HYPERLINK "http://set2.mail.qq.com/cgi-bin/mail_spam?action=check_link&amp;spam=0&amp;url=http%3A%2F%2Fwww%2Ebaidu%2Ecom%2Fs%3Fwd%3D%25E5%2590%2588%25E5%2590%258C%25E5%25B1%25A5%25E8%25A1%258C%26hl_tag%3Dtextlink%26tn%3DSE_hldp01350_v6v6zkg6" </w:instrText>
      </w:r>
      <w:r>
        <w:fldChar w:fldCharType="separate"/>
      </w:r>
      <w:r>
        <w:rPr>
          <w:rFonts w:ascii="仿宋" w:hAnsi="仿宋"/>
          <w:szCs w:val="28"/>
        </w:rPr>
        <w:t>合同履行</w:t>
      </w:r>
      <w:r>
        <w:rPr>
          <w:rFonts w:ascii="仿宋" w:hAnsi="仿宋"/>
          <w:szCs w:val="28"/>
        </w:rPr>
        <w:fldChar w:fldCharType="end"/>
      </w:r>
      <w:r>
        <w:rPr>
          <w:rFonts w:ascii="仿宋" w:hAnsi="仿宋"/>
          <w:szCs w:val="28"/>
        </w:rPr>
        <w:t>情况的监督检查，如实反映情况，提供有关资料；否则，将对有关单位、当事人按照有关规定予以处罚。</w:t>
      </w:r>
    </w:p>
    <w:p w14:paraId="6443EF8D">
      <w:pPr>
        <w:pStyle w:val="6"/>
        <w:widowControl/>
        <w:spacing w:line="500" w:lineRule="exact"/>
        <w:ind w:firstLine="562"/>
        <w:rPr>
          <w:rFonts w:ascii="仿宋" w:hAnsi="仿宋"/>
          <w:b/>
          <w:bCs/>
          <w:szCs w:val="28"/>
        </w:rPr>
      </w:pPr>
      <w:r>
        <w:rPr>
          <w:rFonts w:ascii="仿宋" w:hAnsi="仿宋"/>
          <w:b/>
          <w:bCs/>
          <w:szCs w:val="28"/>
        </w:rPr>
        <w:t>十一、无效合同</w:t>
      </w:r>
    </w:p>
    <w:p w14:paraId="4FED3E45">
      <w:pPr>
        <w:pStyle w:val="6"/>
        <w:widowControl/>
        <w:spacing w:line="500" w:lineRule="exact"/>
        <w:ind w:firstLine="560"/>
        <w:rPr>
          <w:rFonts w:ascii="仿宋" w:hAnsi="仿宋"/>
          <w:szCs w:val="28"/>
        </w:rPr>
      </w:pPr>
      <w:r>
        <w:rPr>
          <w:rFonts w:ascii="仿宋" w:hAnsi="仿宋"/>
          <w:szCs w:val="28"/>
        </w:rPr>
        <w:t>甲乙双方如因违反政府采购法及相关法律法规的规定，被宣告</w:t>
      </w:r>
      <w:r>
        <w:fldChar w:fldCharType="begin"/>
      </w:r>
      <w:r>
        <w:instrText xml:space="preserve"> HYPERLINK "http://set2.mail.qq.com/cgi-bin/mail_spam?action=check_link&amp;spam=0&amp;url=http%3A%2F%2Fwww%2Ebaidu%2Ecom%2Fs%3Fwd%3D%25E5%2590%2588%25E5%2590%258C%25E6%2597%25A0%25E6%2595%2588%26hl_tag%3Dtextlink%26tn%3DSE_hldp01350_v6v6zkg6" </w:instrText>
      </w:r>
      <w:r>
        <w:fldChar w:fldCharType="separate"/>
      </w:r>
      <w:r>
        <w:rPr>
          <w:rFonts w:ascii="仿宋" w:hAnsi="仿宋"/>
          <w:szCs w:val="28"/>
        </w:rPr>
        <w:t>合同无效</w:t>
      </w:r>
      <w:r>
        <w:rPr>
          <w:rFonts w:ascii="仿宋" w:hAnsi="仿宋"/>
          <w:szCs w:val="28"/>
        </w:rPr>
        <w:fldChar w:fldCharType="end"/>
      </w:r>
      <w:r>
        <w:rPr>
          <w:rFonts w:ascii="仿宋" w:hAnsi="仿宋"/>
          <w:szCs w:val="28"/>
        </w:rPr>
        <w:t>的，一切责任概由过错方自行承担。</w:t>
      </w:r>
    </w:p>
    <w:p w14:paraId="53271CE7">
      <w:pPr>
        <w:pStyle w:val="6"/>
        <w:widowControl/>
        <w:spacing w:line="500" w:lineRule="exact"/>
        <w:ind w:firstLine="562"/>
        <w:rPr>
          <w:rFonts w:ascii="仿宋" w:hAnsi="仿宋"/>
          <w:b/>
          <w:bCs/>
          <w:szCs w:val="28"/>
        </w:rPr>
      </w:pPr>
      <w:r>
        <w:rPr>
          <w:rFonts w:ascii="仿宋" w:hAnsi="仿宋"/>
          <w:b/>
          <w:bCs/>
          <w:szCs w:val="28"/>
        </w:rPr>
        <w:t>十二、附则</w:t>
      </w:r>
    </w:p>
    <w:p w14:paraId="6EC81734">
      <w:pPr>
        <w:pStyle w:val="6"/>
        <w:widowControl/>
        <w:spacing w:line="500" w:lineRule="exact"/>
        <w:ind w:firstLine="560" w:firstLineChars="0"/>
        <w:rPr>
          <w:rFonts w:ascii="仿宋" w:hAnsi="仿宋"/>
          <w:szCs w:val="28"/>
        </w:rPr>
      </w:pPr>
      <w:r>
        <w:rPr>
          <w:rFonts w:ascii="仿宋" w:hAnsi="仿宋"/>
          <w:szCs w:val="28"/>
        </w:rPr>
        <w:t>1、本合同履行终止前1个月，若甲方对乙方提供的物业管理服务满意，此合同予以顺延2年（24个月）。</w:t>
      </w:r>
    </w:p>
    <w:p w14:paraId="2FCA851F">
      <w:pPr>
        <w:pStyle w:val="6"/>
        <w:widowControl/>
        <w:spacing w:line="500" w:lineRule="exact"/>
        <w:ind w:firstLine="560" w:firstLineChars="0"/>
        <w:rPr>
          <w:rFonts w:ascii="仿宋" w:hAnsi="仿宋"/>
          <w:szCs w:val="28"/>
        </w:rPr>
      </w:pPr>
      <w:r>
        <w:rPr>
          <w:rFonts w:ascii="仿宋" w:hAnsi="仿宋"/>
          <w:szCs w:val="28"/>
        </w:rPr>
        <w:t>2、本合同未尽事宜，双方共同协商达成补充协议，补充协议和附件与本合同具有同等法律效力。</w:t>
      </w:r>
    </w:p>
    <w:p w14:paraId="684C192D">
      <w:pPr>
        <w:pStyle w:val="6"/>
        <w:widowControl/>
        <w:spacing w:line="500" w:lineRule="exact"/>
        <w:ind w:firstLine="560"/>
        <w:rPr>
          <w:rFonts w:ascii="仿宋" w:hAnsi="仿宋"/>
          <w:szCs w:val="28"/>
        </w:rPr>
      </w:pPr>
      <w:r>
        <w:rPr>
          <w:rFonts w:ascii="仿宋" w:hAnsi="仿宋"/>
          <w:szCs w:val="28"/>
        </w:rPr>
        <w:t>3、本合同一式四份,甲乙双方各执一份，政府采购监督管理机构一份，政府采购代理机构一份。</w:t>
      </w:r>
    </w:p>
    <w:p w14:paraId="0F4133CD">
      <w:pPr>
        <w:pStyle w:val="6"/>
        <w:widowControl/>
        <w:spacing w:line="500" w:lineRule="exact"/>
        <w:ind w:left="560" w:firstLine="0" w:firstLineChars="0"/>
        <w:rPr>
          <w:rFonts w:ascii="仿宋" w:hAnsi="仿宋"/>
          <w:szCs w:val="28"/>
        </w:rPr>
      </w:pPr>
      <w:r>
        <w:rPr>
          <w:rFonts w:ascii="仿宋" w:hAnsi="仿宋"/>
          <w:szCs w:val="28"/>
        </w:rPr>
        <w:t>4、本合同自签订之日起生效。</w:t>
      </w:r>
    </w:p>
    <w:p w14:paraId="5BE6080C">
      <w:pPr>
        <w:pStyle w:val="6"/>
        <w:widowControl/>
        <w:spacing w:line="500" w:lineRule="exact"/>
        <w:ind w:firstLine="0" w:firstLineChars="0"/>
        <w:rPr>
          <w:rFonts w:ascii="仿宋" w:hAnsi="仿宋"/>
          <w:szCs w:val="28"/>
        </w:rPr>
      </w:pPr>
      <w:r>
        <w:rPr>
          <w:rFonts w:ascii="仿宋" w:hAnsi="仿宋"/>
          <w:color w:val="FF0000"/>
          <w:szCs w:val="28"/>
        </w:rPr>
        <w:t xml:space="preserve"> </w:t>
      </w:r>
    </w:p>
    <w:p w14:paraId="6237BDFA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/>
          <w:sz w:val="28"/>
          <w:szCs w:val="28"/>
          <w:lang w:val="zh-CN"/>
        </w:rPr>
      </w:pPr>
      <w:r>
        <w:rPr>
          <w:rFonts w:ascii="仿宋" w:hAnsi="仿宋"/>
          <w:sz w:val="28"/>
          <w:szCs w:val="28"/>
        </w:rPr>
        <w:t xml:space="preserve">    </w:t>
      </w:r>
    </w:p>
    <w:tbl>
      <w:tblPr>
        <w:tblStyle w:val="4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4"/>
        <w:gridCol w:w="4678"/>
      </w:tblGrid>
      <w:tr w14:paraId="495CE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</w:tcPr>
          <w:p w14:paraId="4A1625FE">
            <w:pPr>
              <w:spacing w:line="440" w:lineRule="exact"/>
              <w:jc w:val="center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</w:rPr>
              <w:t>甲  方</w:t>
            </w:r>
          </w:p>
        </w:tc>
        <w:tc>
          <w:tcPr>
            <w:tcW w:w="4678" w:type="dxa"/>
          </w:tcPr>
          <w:p w14:paraId="1C92EA40">
            <w:pPr>
              <w:spacing w:line="440" w:lineRule="exact"/>
              <w:jc w:val="center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</w:rPr>
              <w:t>乙  方</w:t>
            </w:r>
          </w:p>
        </w:tc>
      </w:tr>
      <w:tr w14:paraId="5807B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vAlign w:val="center"/>
          </w:tcPr>
          <w:p w14:paraId="4B0947CA">
            <w:pPr>
              <w:spacing w:line="300" w:lineRule="exact"/>
              <w:jc w:val="center"/>
              <w:rPr>
                <w:rFonts w:hint="eastAsia" w:ascii="仿宋" w:hAnsi="仿宋"/>
                <w:szCs w:val="21"/>
              </w:rPr>
            </w:pPr>
          </w:p>
          <w:p w14:paraId="077F44DB">
            <w:pPr>
              <w:spacing w:line="300" w:lineRule="exact"/>
              <w:jc w:val="center"/>
              <w:rPr>
                <w:rFonts w:hint="eastAsia" w:ascii="仿宋" w:hAnsi="仿宋"/>
                <w:szCs w:val="21"/>
              </w:rPr>
            </w:pPr>
          </w:p>
          <w:p w14:paraId="31ACBE9B">
            <w:pPr>
              <w:spacing w:line="300" w:lineRule="exact"/>
              <w:jc w:val="center"/>
              <w:rPr>
                <w:rFonts w:hint="eastAsia" w:ascii="仿宋" w:hAnsi="仿宋"/>
                <w:szCs w:val="21"/>
              </w:rPr>
            </w:pPr>
            <w:r>
              <w:rPr>
                <w:rFonts w:hint="eastAsia" w:ascii="仿宋" w:hAnsi="仿宋"/>
                <w:szCs w:val="21"/>
              </w:rPr>
              <w:t>采购人名称</w:t>
            </w:r>
          </w:p>
          <w:p w14:paraId="03E2F791">
            <w:pPr>
              <w:spacing w:line="300" w:lineRule="exact"/>
              <w:jc w:val="center"/>
              <w:rPr>
                <w:rFonts w:hint="eastAsia" w:ascii="仿宋" w:hAnsi="仿宋"/>
                <w:szCs w:val="21"/>
              </w:rPr>
            </w:pPr>
            <w:r>
              <w:rPr>
                <w:rFonts w:hint="eastAsia" w:ascii="仿宋" w:hAnsi="仿宋"/>
                <w:szCs w:val="21"/>
              </w:rPr>
              <w:t>（盖章）</w:t>
            </w:r>
          </w:p>
          <w:p w14:paraId="64AD8EAE">
            <w:pPr>
              <w:spacing w:line="300" w:lineRule="exact"/>
              <w:jc w:val="center"/>
              <w:rPr>
                <w:rFonts w:hint="eastAsia" w:ascii="仿宋" w:hAnsi="仿宋"/>
                <w:szCs w:val="21"/>
              </w:rPr>
            </w:pPr>
          </w:p>
          <w:p w14:paraId="5E993BDE">
            <w:pPr>
              <w:spacing w:line="300" w:lineRule="exact"/>
              <w:jc w:val="center"/>
              <w:rPr>
                <w:rFonts w:hint="eastAsia" w:ascii="仿宋" w:hAnsi="仿宋"/>
                <w:szCs w:val="21"/>
              </w:rPr>
            </w:pPr>
          </w:p>
        </w:tc>
        <w:tc>
          <w:tcPr>
            <w:tcW w:w="4678" w:type="dxa"/>
            <w:vAlign w:val="center"/>
          </w:tcPr>
          <w:p w14:paraId="0D2DAE9C">
            <w:pPr>
              <w:spacing w:line="300" w:lineRule="exact"/>
              <w:jc w:val="center"/>
              <w:rPr>
                <w:rFonts w:hint="eastAsia" w:ascii="仿宋" w:hAnsi="仿宋"/>
                <w:szCs w:val="21"/>
              </w:rPr>
            </w:pPr>
          </w:p>
          <w:p w14:paraId="27016E4A">
            <w:pPr>
              <w:spacing w:line="300" w:lineRule="exact"/>
              <w:jc w:val="center"/>
              <w:rPr>
                <w:rFonts w:hint="eastAsia" w:ascii="仿宋" w:hAnsi="仿宋"/>
                <w:szCs w:val="21"/>
              </w:rPr>
            </w:pPr>
          </w:p>
          <w:p w14:paraId="7E1500BF">
            <w:pPr>
              <w:spacing w:line="300" w:lineRule="exact"/>
              <w:jc w:val="center"/>
              <w:rPr>
                <w:rFonts w:hint="eastAsia" w:ascii="仿宋" w:hAnsi="仿宋"/>
                <w:szCs w:val="21"/>
              </w:rPr>
            </w:pPr>
            <w:r>
              <w:rPr>
                <w:rFonts w:hint="eastAsia" w:ascii="仿宋" w:hAnsi="仿宋"/>
                <w:szCs w:val="21"/>
              </w:rPr>
              <w:t>中标供应商全称</w:t>
            </w:r>
          </w:p>
          <w:p w14:paraId="7C3CA91C">
            <w:pPr>
              <w:spacing w:line="300" w:lineRule="exact"/>
              <w:jc w:val="center"/>
              <w:rPr>
                <w:rFonts w:hint="eastAsia" w:ascii="仿宋" w:hAnsi="仿宋"/>
                <w:szCs w:val="21"/>
              </w:rPr>
            </w:pPr>
            <w:r>
              <w:rPr>
                <w:rFonts w:hint="eastAsia" w:ascii="仿宋" w:hAnsi="仿宋"/>
                <w:szCs w:val="21"/>
              </w:rPr>
              <w:t>（盖章）</w:t>
            </w:r>
          </w:p>
          <w:p w14:paraId="12F6981E">
            <w:pPr>
              <w:spacing w:line="300" w:lineRule="exact"/>
              <w:jc w:val="center"/>
              <w:rPr>
                <w:rFonts w:hint="eastAsia" w:ascii="仿宋" w:hAnsi="仿宋"/>
                <w:szCs w:val="21"/>
              </w:rPr>
            </w:pPr>
          </w:p>
          <w:p w14:paraId="6B2F3D67">
            <w:pPr>
              <w:spacing w:line="300" w:lineRule="exact"/>
              <w:jc w:val="center"/>
              <w:rPr>
                <w:rFonts w:hint="eastAsia" w:ascii="仿宋" w:hAnsi="仿宋"/>
                <w:szCs w:val="21"/>
              </w:rPr>
            </w:pPr>
          </w:p>
        </w:tc>
      </w:tr>
      <w:tr w14:paraId="6E72A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</w:tcPr>
          <w:p w14:paraId="6FC9B37E">
            <w:pPr>
              <w:spacing w:line="440" w:lineRule="exact"/>
              <w:rPr>
                <w:rFonts w:hint="eastAsia" w:ascii="仿宋" w:hAnsi="仿宋"/>
                <w:szCs w:val="21"/>
              </w:rPr>
            </w:pPr>
            <w:r>
              <w:rPr>
                <w:rFonts w:hint="eastAsia" w:ascii="仿宋" w:hAnsi="仿宋"/>
                <w:szCs w:val="21"/>
              </w:rPr>
              <w:t xml:space="preserve">地址： </w:t>
            </w:r>
          </w:p>
          <w:p w14:paraId="39E823DE">
            <w:pPr>
              <w:spacing w:line="440" w:lineRule="exact"/>
              <w:rPr>
                <w:rFonts w:hint="eastAsia" w:ascii="仿宋" w:hAnsi="仿宋"/>
                <w:szCs w:val="21"/>
              </w:rPr>
            </w:pPr>
          </w:p>
        </w:tc>
        <w:tc>
          <w:tcPr>
            <w:tcW w:w="4678" w:type="dxa"/>
          </w:tcPr>
          <w:p w14:paraId="693CC290">
            <w:pPr>
              <w:spacing w:line="440" w:lineRule="exact"/>
              <w:rPr>
                <w:rFonts w:hint="eastAsia" w:ascii="仿宋" w:hAnsi="仿宋"/>
                <w:szCs w:val="21"/>
              </w:rPr>
            </w:pPr>
            <w:r>
              <w:rPr>
                <w:rFonts w:hint="eastAsia" w:ascii="仿宋" w:hAnsi="仿宋"/>
                <w:szCs w:val="21"/>
              </w:rPr>
              <w:t>地址：</w:t>
            </w:r>
          </w:p>
        </w:tc>
      </w:tr>
      <w:tr w14:paraId="0C592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</w:tcPr>
          <w:p w14:paraId="77197BF0">
            <w:pPr>
              <w:spacing w:line="440" w:lineRule="exact"/>
              <w:rPr>
                <w:rFonts w:hint="eastAsia" w:ascii="仿宋" w:hAnsi="仿宋"/>
                <w:szCs w:val="21"/>
              </w:rPr>
            </w:pPr>
            <w:r>
              <w:rPr>
                <w:rFonts w:hint="eastAsia" w:ascii="仿宋" w:hAnsi="仿宋"/>
                <w:szCs w:val="21"/>
              </w:rPr>
              <w:t>邮编：</w:t>
            </w:r>
          </w:p>
          <w:p w14:paraId="46F1D85A">
            <w:pPr>
              <w:spacing w:line="440" w:lineRule="exact"/>
              <w:rPr>
                <w:rFonts w:hint="eastAsia" w:ascii="仿宋" w:hAnsi="仿宋"/>
              </w:rPr>
            </w:pPr>
          </w:p>
        </w:tc>
        <w:tc>
          <w:tcPr>
            <w:tcW w:w="4678" w:type="dxa"/>
          </w:tcPr>
          <w:p w14:paraId="212BEA5C">
            <w:pPr>
              <w:spacing w:line="440" w:lineRule="exact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  <w:szCs w:val="21"/>
              </w:rPr>
              <w:t>邮编：</w:t>
            </w:r>
          </w:p>
        </w:tc>
      </w:tr>
      <w:tr w14:paraId="48329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</w:trPr>
        <w:tc>
          <w:tcPr>
            <w:tcW w:w="4644" w:type="dxa"/>
          </w:tcPr>
          <w:p w14:paraId="52E27A89">
            <w:pPr>
              <w:spacing w:line="440" w:lineRule="exact"/>
              <w:rPr>
                <w:rFonts w:hint="eastAsia" w:ascii="仿宋" w:hAnsi="仿宋"/>
                <w:szCs w:val="21"/>
              </w:rPr>
            </w:pPr>
            <w:r>
              <w:rPr>
                <w:rFonts w:hint="eastAsia" w:ascii="仿宋" w:hAnsi="仿宋"/>
                <w:szCs w:val="21"/>
              </w:rPr>
              <w:t xml:space="preserve">法定代表人： </w:t>
            </w:r>
          </w:p>
        </w:tc>
        <w:tc>
          <w:tcPr>
            <w:tcW w:w="4678" w:type="dxa"/>
          </w:tcPr>
          <w:p w14:paraId="52A455B1">
            <w:pPr>
              <w:spacing w:line="440" w:lineRule="exact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  <w:szCs w:val="21"/>
              </w:rPr>
              <w:t>法定代表人：</w:t>
            </w:r>
          </w:p>
        </w:tc>
      </w:tr>
      <w:tr w14:paraId="32801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</w:trPr>
        <w:tc>
          <w:tcPr>
            <w:tcW w:w="4644" w:type="dxa"/>
          </w:tcPr>
          <w:p w14:paraId="4B090129">
            <w:pPr>
              <w:spacing w:line="440" w:lineRule="exact"/>
              <w:rPr>
                <w:rFonts w:hint="eastAsia" w:ascii="仿宋" w:hAnsi="仿宋"/>
                <w:szCs w:val="21"/>
              </w:rPr>
            </w:pPr>
            <w:r>
              <w:rPr>
                <w:rFonts w:hint="eastAsia" w:ascii="仿宋" w:hAnsi="仿宋"/>
                <w:szCs w:val="21"/>
              </w:rPr>
              <w:t>被授权代表：（签字）</w:t>
            </w:r>
          </w:p>
          <w:p w14:paraId="50F492E9">
            <w:pPr>
              <w:spacing w:line="440" w:lineRule="exact"/>
              <w:rPr>
                <w:rFonts w:hint="eastAsia" w:ascii="仿宋" w:hAnsi="仿宋"/>
              </w:rPr>
            </w:pPr>
          </w:p>
        </w:tc>
        <w:tc>
          <w:tcPr>
            <w:tcW w:w="4678" w:type="dxa"/>
          </w:tcPr>
          <w:p w14:paraId="7E53509B">
            <w:pPr>
              <w:spacing w:line="440" w:lineRule="exact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  <w:szCs w:val="21"/>
              </w:rPr>
              <w:t>被授权代表：（签字）</w:t>
            </w:r>
          </w:p>
        </w:tc>
      </w:tr>
      <w:tr w14:paraId="00E1B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</w:tcPr>
          <w:p w14:paraId="56FEFEC0">
            <w:pPr>
              <w:spacing w:line="440" w:lineRule="exact"/>
              <w:rPr>
                <w:rFonts w:hint="eastAsia" w:ascii="仿宋" w:hAnsi="仿宋"/>
                <w:szCs w:val="21"/>
              </w:rPr>
            </w:pPr>
            <w:r>
              <w:rPr>
                <w:rFonts w:hint="eastAsia" w:ascii="仿宋" w:hAnsi="仿宋"/>
                <w:szCs w:val="21"/>
              </w:rPr>
              <w:t>电话：</w:t>
            </w:r>
          </w:p>
        </w:tc>
        <w:tc>
          <w:tcPr>
            <w:tcW w:w="4678" w:type="dxa"/>
          </w:tcPr>
          <w:p w14:paraId="731DC3C1">
            <w:pPr>
              <w:spacing w:line="440" w:lineRule="exact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  <w:szCs w:val="21"/>
              </w:rPr>
              <w:t>电话：</w:t>
            </w:r>
          </w:p>
        </w:tc>
      </w:tr>
      <w:tr w14:paraId="7915B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</w:tcPr>
          <w:p w14:paraId="368241B6">
            <w:pPr>
              <w:spacing w:line="440" w:lineRule="exact"/>
              <w:rPr>
                <w:rFonts w:hint="eastAsia" w:ascii="仿宋" w:hAnsi="仿宋"/>
                <w:szCs w:val="21"/>
              </w:rPr>
            </w:pPr>
            <w:r>
              <w:rPr>
                <w:rFonts w:hint="eastAsia" w:ascii="仿宋" w:hAnsi="仿宋"/>
                <w:szCs w:val="21"/>
              </w:rPr>
              <w:t>传真：</w:t>
            </w:r>
          </w:p>
        </w:tc>
        <w:tc>
          <w:tcPr>
            <w:tcW w:w="4678" w:type="dxa"/>
          </w:tcPr>
          <w:p w14:paraId="311DA6A0">
            <w:pPr>
              <w:spacing w:line="440" w:lineRule="exact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  <w:szCs w:val="21"/>
              </w:rPr>
              <w:t>传真：</w:t>
            </w:r>
          </w:p>
        </w:tc>
      </w:tr>
      <w:tr w14:paraId="1C2CF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</w:tcPr>
          <w:p w14:paraId="22EB7B02">
            <w:pPr>
              <w:spacing w:line="440" w:lineRule="exact"/>
              <w:rPr>
                <w:rFonts w:hint="eastAsia" w:ascii="仿宋" w:hAnsi="仿宋"/>
              </w:rPr>
            </w:pPr>
          </w:p>
        </w:tc>
        <w:tc>
          <w:tcPr>
            <w:tcW w:w="4678" w:type="dxa"/>
          </w:tcPr>
          <w:p w14:paraId="27B0FD6A">
            <w:pPr>
              <w:spacing w:line="440" w:lineRule="exact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  <w:szCs w:val="21"/>
              </w:rPr>
              <w:t>开户银行：</w:t>
            </w:r>
          </w:p>
        </w:tc>
      </w:tr>
      <w:tr w14:paraId="5348B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4644" w:type="dxa"/>
          </w:tcPr>
          <w:p w14:paraId="79C9ACC2">
            <w:pPr>
              <w:spacing w:line="440" w:lineRule="exact"/>
              <w:rPr>
                <w:rFonts w:hint="eastAsia" w:ascii="仿宋" w:hAnsi="仿宋"/>
              </w:rPr>
            </w:pPr>
          </w:p>
        </w:tc>
        <w:tc>
          <w:tcPr>
            <w:tcW w:w="4678" w:type="dxa"/>
          </w:tcPr>
          <w:p w14:paraId="169515FB">
            <w:pPr>
              <w:spacing w:line="440" w:lineRule="exact"/>
              <w:rPr>
                <w:rFonts w:hint="eastAsia" w:ascii="仿宋" w:hAnsi="仿宋"/>
                <w:szCs w:val="21"/>
              </w:rPr>
            </w:pPr>
            <w:r>
              <w:rPr>
                <w:rFonts w:hint="eastAsia" w:ascii="仿宋" w:hAnsi="仿宋"/>
                <w:szCs w:val="21"/>
              </w:rPr>
              <w:t>帐号：</w:t>
            </w:r>
          </w:p>
        </w:tc>
      </w:tr>
      <w:tr w14:paraId="56902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</w:tcPr>
          <w:p w14:paraId="71D16224">
            <w:pPr>
              <w:spacing w:line="440" w:lineRule="exact"/>
              <w:rPr>
                <w:rFonts w:hint="eastAsia" w:ascii="仿宋" w:hAnsi="仿宋"/>
                <w:szCs w:val="21"/>
              </w:rPr>
            </w:pPr>
            <w:r>
              <w:rPr>
                <w:rFonts w:hint="eastAsia" w:ascii="仿宋" w:hAnsi="仿宋"/>
                <w:szCs w:val="21"/>
              </w:rPr>
              <w:t>日期：   年   月   日</w:t>
            </w:r>
          </w:p>
          <w:p w14:paraId="4C355F0C">
            <w:pPr>
              <w:spacing w:line="440" w:lineRule="exact"/>
              <w:rPr>
                <w:rFonts w:hint="eastAsia" w:ascii="仿宋" w:hAnsi="仿宋"/>
              </w:rPr>
            </w:pPr>
          </w:p>
        </w:tc>
        <w:tc>
          <w:tcPr>
            <w:tcW w:w="4678" w:type="dxa"/>
          </w:tcPr>
          <w:p w14:paraId="57334868">
            <w:pPr>
              <w:spacing w:line="440" w:lineRule="exact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  <w:szCs w:val="21"/>
              </w:rPr>
              <w:t>日期：   年   月   日</w:t>
            </w:r>
          </w:p>
        </w:tc>
      </w:tr>
    </w:tbl>
    <w:p w14:paraId="097DA3B9">
      <w:pPr>
        <w:pStyle w:val="6"/>
        <w:widowControl/>
        <w:spacing w:line="500" w:lineRule="exact"/>
        <w:ind w:firstLine="0" w:firstLineChars="0"/>
        <w:rPr>
          <w:rFonts w:ascii="仿宋" w:hAnsi="仿宋"/>
          <w:szCs w:val="28"/>
        </w:rPr>
      </w:pPr>
      <w:r>
        <w:rPr>
          <w:rFonts w:ascii="仿宋" w:hAnsi="仿宋"/>
          <w:sz w:val="42"/>
          <w:szCs w:val="42"/>
        </w:rPr>
        <w:t xml:space="preserve">   </w:t>
      </w:r>
      <w:r>
        <w:rPr>
          <w:rFonts w:ascii="仿宋" w:hAnsi="仿宋"/>
          <w:szCs w:val="28"/>
          <w:lang w:val="zh-CN"/>
        </w:rPr>
        <w:t>备注：以上合同条款中，甲方为采购人，乙方为中标供应商。</w:t>
      </w:r>
      <w:r>
        <w:rPr>
          <w:rFonts w:ascii="仿宋" w:hAnsi="仿宋"/>
          <w:szCs w:val="28"/>
        </w:rPr>
        <w:t xml:space="preserve"> </w:t>
      </w:r>
    </w:p>
    <w:p w14:paraId="113534E1">
      <w:pPr>
        <w:pStyle w:val="6"/>
        <w:widowControl/>
        <w:spacing w:line="500" w:lineRule="exact"/>
        <w:ind w:firstLine="0" w:firstLineChars="0"/>
        <w:rPr>
          <w:rFonts w:hint="default"/>
        </w:rPr>
      </w:pPr>
      <w:r>
        <w:rPr>
          <w:rFonts w:ascii="仿宋" w:hAnsi="仿宋"/>
          <w:szCs w:val="28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885"/>
    <w:rsid w:val="00462885"/>
    <w:rsid w:val="0069468D"/>
    <w:rsid w:val="00E85D90"/>
    <w:rsid w:val="2179203B"/>
    <w:rsid w:val="2A104947"/>
    <w:rsid w:val="3EA0693F"/>
    <w:rsid w:val="60445C10"/>
    <w:rsid w:val="649D2A53"/>
    <w:rsid w:val="77FD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仿宋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rFonts w:ascii="Tahoma" w:hAnsi="Tahoma"/>
      <w:sz w:val="18"/>
      <w:szCs w:val="18"/>
    </w:rPr>
  </w:style>
  <w:style w:type="paragraph" w:styleId="3">
    <w:name w:val="Title"/>
    <w:basedOn w:val="1"/>
    <w:next w:val="1"/>
    <w:qFormat/>
    <w:uiPriority w:val="0"/>
    <w:pPr>
      <w:spacing w:before="240" w:after="60" w:line="440" w:lineRule="exact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customStyle="1" w:styleId="6">
    <w:name w:val="正文空2格  1."/>
    <w:basedOn w:val="1"/>
    <w:qFormat/>
    <w:uiPriority w:val="0"/>
    <w:pPr>
      <w:adjustRightInd w:val="0"/>
      <w:spacing w:line="360" w:lineRule="auto"/>
      <w:ind w:firstLine="480" w:firstLineChars="200"/>
    </w:pPr>
    <w:rPr>
      <w:rFonts w:hint="eastAsia" w:ascii="宋体" w:hAnsi="Calibri" w:cs="宋体"/>
      <w:kern w:val="0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2082</Words>
  <Characters>2108</Characters>
  <Lines>23</Lines>
  <Paragraphs>6</Paragraphs>
  <TotalTime>0</TotalTime>
  <ScaleCrop>false</ScaleCrop>
  <LinksUpToDate>false</LinksUpToDate>
  <CharactersWithSpaces>2314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2025-08-14T00:36:00Z</dcterms:created>
  <dc:creator>6</dc:creator>
  <cp:lastModifiedBy>AnzeMei  </cp:lastModifiedBy>
  <cp:lastPrinted>2025-08-14T00:20:00Z</cp:lastPrinted>
  <dcterms:modified xsi:type="dcterms:W3CDTF">2025-08-18T00:37:44Z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eyJoZGlkIjoiNDAwNzMzYzc2MWY0NDI5NDkyODRmODQ2YjhlYzI1ZWMiLCJ1c2VySWQiOiI3MjQwOTc4NDkifQ==</vt:lpwstr>
  </property>
  <property fmtid="{D5CDD505-2E9C-101B-9397-08002B2CF9AE}" pid="4" name="ICV">
    <vt:lpwstr>846F5A9738BA4101A60FB48D6B80B2BB_13</vt:lpwstr>
  </property>
</Properties>
</file>