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48" w:tblpY="2835"/>
        <w:tblOverlap w:val="never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6483"/>
      </w:tblGrid>
      <w:tr w14:paraId="259A5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2839" w:type="dxa"/>
            <w:noWrap w:val="0"/>
            <w:vAlign w:val="center"/>
          </w:tcPr>
          <w:p w14:paraId="2D17D8FE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项目名称及编号</w:t>
            </w:r>
          </w:p>
        </w:tc>
        <w:tc>
          <w:tcPr>
            <w:tcW w:w="6483" w:type="dxa"/>
            <w:noWrap w:val="0"/>
            <w:vAlign w:val="center"/>
          </w:tcPr>
          <w:p w14:paraId="14DED097">
            <w:pPr>
              <w:tabs>
                <w:tab w:val="left" w:pos="3150"/>
              </w:tabs>
              <w:spacing w:after="120" w:line="400" w:lineRule="exact"/>
              <w:rPr>
                <w:rFonts w:hint="eastAsia" w:ascii="宋体" w:hAnsi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项目名称：</w:t>
            </w:r>
          </w:p>
          <w:p w14:paraId="3C3548DE">
            <w:pPr>
              <w:pStyle w:val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项目编号：</w:t>
            </w:r>
          </w:p>
        </w:tc>
      </w:tr>
      <w:tr w14:paraId="365C2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839" w:type="dxa"/>
            <w:noWrap w:val="0"/>
            <w:vAlign w:val="center"/>
          </w:tcPr>
          <w:p w14:paraId="2B0E8C0D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第一次报价</w:t>
            </w:r>
          </w:p>
        </w:tc>
        <w:tc>
          <w:tcPr>
            <w:tcW w:w="6483" w:type="dxa"/>
            <w:noWrap w:val="0"/>
            <w:vAlign w:val="center"/>
          </w:tcPr>
          <w:p w14:paraId="2EC6282A">
            <w:pPr>
              <w:tabs>
                <w:tab w:val="left" w:pos="3150"/>
              </w:tabs>
              <w:spacing w:line="400" w:lineRule="exact"/>
              <w:rPr>
                <w:rFonts w:hint="default" w:ascii="宋体" w:hAnsi="宋体" w:eastAsia="宋体" w:cs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磋商总报价：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人民币小写：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560000.00元</w:t>
            </w:r>
          </w:p>
          <w:p w14:paraId="5537D3A0">
            <w:pPr>
              <w:tabs>
                <w:tab w:val="left" w:pos="3150"/>
              </w:tabs>
              <w:spacing w:line="400" w:lineRule="exact"/>
              <w:ind w:firstLine="1440" w:firstLineChars="600"/>
              <w:rPr>
                <w:rFonts w:hint="default" w:ascii="宋体" w:hAnsi="宋体" w:eastAsia="宋体" w:cs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人民币大写：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伍拾陆万元</w:t>
            </w:r>
          </w:p>
          <w:p w14:paraId="1FF8DDDA">
            <w:pPr>
              <w:tabs>
                <w:tab w:val="left" w:pos="3150"/>
              </w:tabs>
              <w:spacing w:line="400" w:lineRule="exact"/>
              <w:ind w:firstLine="1440" w:firstLineChars="600"/>
              <w:rPr>
                <w:rFonts w:hint="eastAsia" w:ascii="宋体" w:hAnsi="宋体" w:cs="宋体"/>
                <w:bCs/>
                <w:sz w:val="24"/>
                <w:highlight w:val="none"/>
              </w:rPr>
            </w:pPr>
          </w:p>
          <w:p w14:paraId="4542A7E3">
            <w:pPr>
              <w:pStyle w:val="2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单价：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元/亩</w:t>
            </w:r>
          </w:p>
        </w:tc>
      </w:tr>
      <w:tr w14:paraId="3835C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39" w:type="dxa"/>
            <w:noWrap w:val="0"/>
            <w:vAlign w:val="center"/>
          </w:tcPr>
          <w:p w14:paraId="1CDEF56F">
            <w:pPr>
              <w:tabs>
                <w:tab w:val="left" w:pos="3150"/>
              </w:tabs>
              <w:spacing w:line="400" w:lineRule="exact"/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服务面积</w:t>
            </w:r>
          </w:p>
        </w:tc>
        <w:tc>
          <w:tcPr>
            <w:tcW w:w="6483" w:type="dxa"/>
            <w:noWrap w:val="0"/>
            <w:vAlign w:val="center"/>
          </w:tcPr>
          <w:p w14:paraId="76327860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E319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39" w:type="dxa"/>
            <w:noWrap w:val="0"/>
            <w:vAlign w:val="center"/>
          </w:tcPr>
          <w:p w14:paraId="17B56B37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服务期</w:t>
            </w:r>
          </w:p>
        </w:tc>
        <w:tc>
          <w:tcPr>
            <w:tcW w:w="6483" w:type="dxa"/>
            <w:noWrap w:val="0"/>
            <w:vAlign w:val="center"/>
          </w:tcPr>
          <w:p w14:paraId="4E106721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02BC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39" w:type="dxa"/>
            <w:noWrap w:val="0"/>
            <w:vAlign w:val="center"/>
          </w:tcPr>
          <w:p w14:paraId="3F8B7CE3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质量标准</w:t>
            </w:r>
          </w:p>
        </w:tc>
        <w:tc>
          <w:tcPr>
            <w:tcW w:w="6483" w:type="dxa"/>
            <w:noWrap w:val="0"/>
            <w:vAlign w:val="center"/>
          </w:tcPr>
          <w:p w14:paraId="1D2C146C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</w:tr>
      <w:tr w14:paraId="50B04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39" w:type="dxa"/>
            <w:noWrap w:val="0"/>
            <w:vAlign w:val="center"/>
          </w:tcPr>
          <w:p w14:paraId="7BF910D9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备 注</w:t>
            </w:r>
          </w:p>
        </w:tc>
        <w:tc>
          <w:tcPr>
            <w:tcW w:w="6483" w:type="dxa"/>
            <w:noWrap w:val="0"/>
            <w:vAlign w:val="center"/>
          </w:tcPr>
          <w:p w14:paraId="4A67FD3B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13000D72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第一次报价表</w:t>
      </w:r>
    </w:p>
    <w:p w14:paraId="36001E89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5AAE23FA">
      <w:pPr>
        <w:bidi w:val="0"/>
        <w:rPr>
          <w:rFonts w:hint="eastAsia"/>
          <w:lang w:val="en-US" w:eastAsia="zh-CN"/>
        </w:rPr>
      </w:pPr>
    </w:p>
    <w:p w14:paraId="1F0ED5DD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/>
          <w:b/>
          <w:bCs/>
          <w:lang w:val="en-US" w:eastAsia="zh-CN"/>
        </w:rPr>
        <w:t xml:space="preserve">注： </w:t>
      </w:r>
      <w:r>
        <w:rPr>
          <w:rFonts w:hint="eastAsia" w:ascii="宋体" w:hAnsi="宋体" w:cs="宋体"/>
          <w:sz w:val="24"/>
          <w:lang w:val="zh-CN"/>
        </w:rPr>
        <w:t>1、报价应是</w:t>
      </w:r>
      <w:r>
        <w:rPr>
          <w:rFonts w:hint="eastAsia" w:ascii="宋体" w:hAnsi="宋体" w:cs="宋体"/>
          <w:sz w:val="24"/>
        </w:rPr>
        <w:t>磋商</w:t>
      </w:r>
      <w:r>
        <w:rPr>
          <w:rFonts w:hint="eastAsia" w:ascii="宋体" w:hAnsi="宋体" w:cs="宋体"/>
          <w:sz w:val="24"/>
          <w:lang w:val="zh-CN"/>
        </w:rPr>
        <w:t>文件所确定的磋商范围内的全部工作内容的价格体现；</w:t>
      </w:r>
    </w:p>
    <w:p w14:paraId="3C008290">
      <w:pPr>
        <w:numPr>
          <w:ilvl w:val="0"/>
          <w:numId w:val="1"/>
        </w:numPr>
        <w:spacing w:line="440" w:lineRule="exact"/>
        <w:ind w:firstLine="482" w:firstLineChars="200"/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服务面积=磋商总报价/单价；</w:t>
      </w:r>
    </w:p>
    <w:p w14:paraId="2B567089">
      <w:pPr>
        <w:pStyle w:val="2"/>
        <w:ind w:firstLine="482" w:firstLineChars="200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3、服务面积向上取整，精确至个位数；</w:t>
      </w:r>
    </w:p>
    <w:p w14:paraId="2E88C4C5">
      <w:pPr>
        <w:pStyle w:val="2"/>
        <w:numPr>
          <w:ilvl w:val="0"/>
          <w:numId w:val="0"/>
        </w:numPr>
        <w:ind w:firstLine="482" w:firstLineChars="20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3、本项目总</w:t>
      </w:r>
      <w:bookmarkStart w:id="0" w:name="_GoBack"/>
      <w:bookmarkEnd w:id="0"/>
      <w:r>
        <w:rPr>
          <w:rFonts w:hint="eastAsia"/>
          <w:b/>
          <w:bCs/>
          <w:color w:val="auto"/>
          <w:lang w:val="en-US" w:eastAsia="zh-CN"/>
        </w:rPr>
        <w:t>价为不可竞争费用，不可变更，否则按无效磋商处理；</w:t>
      </w:r>
    </w:p>
    <w:p w14:paraId="73F4BBB0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、报价包括但不限于本次项目</w:t>
      </w: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药剂费、人工费、防治费、验收费、管理费、保险费、磋商文件明示及暗示所有风险等与本项目有关的所有费用</w:t>
      </w:r>
      <w:r>
        <w:rPr>
          <w:rFonts w:hint="eastAsia" w:ascii="宋体" w:hAnsi="宋体" w:cs="宋体"/>
          <w:sz w:val="24"/>
          <w:lang w:eastAsia="zh-CN"/>
        </w:rPr>
        <w:t>；</w:t>
      </w:r>
    </w:p>
    <w:p w14:paraId="33A05C67">
      <w:pPr>
        <w:spacing w:line="440" w:lineRule="exact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  <w:lang w:val="zh-CN"/>
        </w:rPr>
        <w:t>供应商应充分考虑</w:t>
      </w:r>
      <w:r>
        <w:rPr>
          <w:rFonts w:hint="eastAsia" w:ascii="宋体" w:hAnsi="宋体" w:cs="宋体"/>
          <w:sz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lang w:val="zh-CN"/>
        </w:rPr>
        <w:t>实施期间市场风险和政策性调整确定风险系数进行报价。</w:t>
      </w:r>
    </w:p>
    <w:p w14:paraId="4627DEBA">
      <w:pPr>
        <w:pStyle w:val="2"/>
        <w:rPr>
          <w:rFonts w:hint="eastAsia"/>
          <w:lang w:val="zh-CN"/>
        </w:rPr>
      </w:pPr>
    </w:p>
    <w:p w14:paraId="43C49C5D">
      <w:pPr>
        <w:pStyle w:val="5"/>
        <w:spacing w:line="500" w:lineRule="atLeast"/>
        <w:ind w:firstLine="2400" w:firstLineChars="1000"/>
        <w:jc w:val="both"/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>供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>应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>商：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u w:val="single"/>
          <w:lang w:val="zh-CN"/>
        </w:rPr>
        <w:t xml:space="preserve">         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>（</w:t>
      </w:r>
      <w:r>
        <w:rPr>
          <w:rFonts w:hint="eastAsia" w:hAnsi="宋体" w:cs="宋体"/>
          <w:b w:val="0"/>
          <w:kern w:val="2"/>
          <w:sz w:val="24"/>
          <w:szCs w:val="24"/>
          <w:lang w:val="en-US" w:eastAsia="zh-CN"/>
        </w:rPr>
        <w:t>签章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>）</w:t>
      </w:r>
    </w:p>
    <w:p w14:paraId="7BFDB6A4">
      <w:pPr>
        <w:pStyle w:val="5"/>
        <w:spacing w:line="500" w:lineRule="atLeast"/>
        <w:ind w:firstLine="2400" w:firstLineChars="1000"/>
        <w:jc w:val="both"/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 xml:space="preserve">日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 xml:space="preserve">  期：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zh-CN"/>
        </w:rPr>
        <w:t>日</w:t>
      </w:r>
    </w:p>
    <w:p w14:paraId="396D66A2">
      <w:pPr>
        <w:tabs>
          <w:tab w:val="left" w:pos="1237"/>
        </w:tabs>
        <w:bidi w:val="0"/>
        <w:jc w:val="left"/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5F2C8"/>
    <w:multiLevelType w:val="singleLevel"/>
    <w:tmpl w:val="B8F5F2C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5438F"/>
    <w:rsid w:val="06B6317A"/>
    <w:rsid w:val="61BD5AE9"/>
    <w:rsid w:val="6645438F"/>
    <w:rsid w:val="684E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5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296</Characters>
  <Lines>0</Lines>
  <Paragraphs>0</Paragraphs>
  <TotalTime>2</TotalTime>
  <ScaleCrop>false</ScaleCrop>
  <LinksUpToDate>false</LinksUpToDate>
  <CharactersWithSpaces>348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2025-04-09T08:10:00Z</dcterms:created>
  <dc:creator>琥珀</dc:creator>
  <cp:lastModifiedBy>琥珀</cp:lastModifiedBy>
  <dcterms:modified xsi:type="dcterms:W3CDTF">2025-08-28T12:23:20Z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E100FE79F00D4358B4D84C400C300DB6_11</vt:lpwstr>
  </property>
  <property fmtid="{D5CDD505-2E9C-101B-9397-08002B2CF9AE}" pid="4" name="KSOTemplateDocerSaveRecord">
    <vt:lpwstr>eyJoZGlkIjoiMmU1OTkzMmM4YmJjNTA4ZTVlNjBiODExOWZjZjRlY2MiLCJ1c2VySWQiOiIyNDExOTAxMzUifQ==</vt:lpwstr>
  </property>
</Properties>
</file>