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版本号：ZCSP-临渭区-2025-0018020250807001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临渭区滨河小学餐厅劳务服务项目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ZCSP-临渭区-2025-00180</w:t>
      </w:r>
      <w:r>
        <w:br/>
      </w:r>
      <w:r>
        <w:br/>
      </w:r>
      <w:r>
        <w:br/>
      </w:r>
    </w:p>
    <w:p>
      <w:pPr>
        <w:pStyle w:val="null3"/>
        <w:jc w:val="center"/>
        <w:outlineLvl w:val="2"/>
      </w:pPr>
      <w:r>
        <w:rPr>
          <w:rFonts w:ascii="仿宋_GB2312" w:hAnsi="仿宋_GB2312" w:cs="仿宋_GB2312" w:eastAsia="仿宋_GB2312"/>
          <w:sz w:val="28"/>
          <w:b/>
        </w:rPr>
        <w:t>渭南市临渭区滨河小学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渭南市临渭区滨河小学</w:t>
      </w:r>
      <w:r>
        <w:rPr>
          <w:rFonts w:ascii="仿宋_GB2312" w:hAnsi="仿宋_GB2312" w:cs="仿宋_GB2312" w:eastAsia="仿宋_GB2312"/>
        </w:rPr>
        <w:t>委托，拟对</w:t>
      </w:r>
      <w:r>
        <w:rPr>
          <w:rFonts w:ascii="仿宋_GB2312" w:hAnsi="仿宋_GB2312" w:cs="仿宋_GB2312" w:eastAsia="仿宋_GB2312"/>
        </w:rPr>
        <w:t>临渭区滨河小学餐厅劳务服务项目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临渭区滨河小学餐厅劳务服务项目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为保障学校师生用餐，满足学校餐厅供餐需求，采购一项能达到国家现行相关食品加工服务质量标准的劳务服务。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采购包1（渭南市临渭区滨河小学餐厅劳务服务项目）：属于专门面向中小企业采购。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渭南市临渭区滨河小学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站南办渭花路14号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渭南市临渭区滨河小学经办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15389381275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渭南市临渭区滨河小学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渭南市临渭区滨河小学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渭南市临渭区滨河小学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达到国家相关法律法规要求、磋商文件、磋商响应文件及采购人要求。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为保障学校师生用餐，满足学校餐厅供餐需求，采购一项能达到国家现行相关食品加工服务质量标准的劳务服务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渭南市临渭区滨河小学餐厅劳务服务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标的名称：渭南市临渭区滨河小学餐厅劳务服务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要求总人数不少于13人，其中管理人员不少于1名，负责学生食堂餐饮服务所有管理工作；厨师不少于1名，负责学生食堂餐饮服务所有餐饮制作工作；帮厨人员不少于11名，负责学生食堂餐饮服务所有服务工作。学校可以根据学生实际人数调整餐厨工作人员数量。</w:t>
            </w:r>
          </w:p>
          <w:p>
            <w:pPr>
              <w:pStyle w:val="null3"/>
            </w:pPr>
            <w:r>
              <w:rPr>
                <w:rFonts w:ascii="仿宋_GB2312" w:hAnsi="仿宋_GB2312" w:cs="仿宋_GB2312" w:eastAsia="仿宋_GB2312"/>
              </w:rPr>
              <w:t>2.采购人有权对供应商饭菜质量、操作人员卫生、言行、衣着、食堂内卫生等方面监督检查，发现问题，责令供应商整改。供应商应主动接受采购人监督，并及时提出解决方案并落实。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7.根据学校工作安排特点，每日提供午餐及晚餐用餐服务；</w:t>
            </w:r>
          </w:p>
          <w:p>
            <w:pPr>
              <w:pStyle w:val="null3"/>
            </w:pPr>
            <w:r>
              <w:rPr>
                <w:rFonts w:ascii="仿宋_GB2312" w:hAnsi="仿宋_GB2312" w:cs="仿宋_GB2312" w:eastAsia="仿宋_GB2312"/>
              </w:rPr>
              <w:t>8.提供师生临时活动的用餐服务；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10.具备多样化套餐选择，每周对菜谱编制进行调整，保证菜品质量、口味，能适应不同餐饮需求；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14.按要求规范整理资料。</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19.供应商所拟派的工作人员，若在服务期间发生任何伤害，采购人概不负责，由供应商自行处理。</w:t>
            </w:r>
          </w:p>
          <w:p>
            <w:pPr>
              <w:pStyle w:val="null3"/>
              <w:jc w:val="both"/>
            </w:pPr>
            <w:r>
              <w:rPr>
                <w:rFonts w:ascii="仿宋_GB2312" w:hAnsi="仿宋_GB2312" w:cs="仿宋_GB2312" w:eastAsia="仿宋_GB2312"/>
              </w:rPr>
              <w:t>注：以上内容为实质性要求，不允许负偏离，若出现负偏离，按无效投标处理。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要求总人数不少于13人，其中管理人员不少于1名，负责学生食堂餐饮服务所有管理工作；厨师不少于1名，负责学生食堂餐饮服务所有餐饮制作工作；帮厨人员不少于11名，负责学生食堂餐饮服务所有服务工作。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渭南市临渭区滨河小学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 4.双方在执行合同中所发生的一切争议，应通过协商解决。如协商不成，可向采购人所在地法院起诉。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具有合法有效，独立承担民事责任能力的证明材料</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政府采购二十二条.docx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监狱企业的证明文件.docx 服务内容及服务邀请应答表 中小企业声明函 商务应答表 特定资格要求.docx 供应商应提交的相关资格证明材料 报价表 响应文件封面 政府采购供应商拒绝政府采购领域商业贿赂承诺书.docx 残疾人福利性单位声明函 服务方案 政府采购二十二条.docx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监狱企业的证明文件.docx 服务内容及服务邀请应答表 中小企业声明函 商务应答表 特定资格要求.docx 供应商应提交的相关资格证明材料 报价表 响应文件封面 政府采购供应商拒绝政府采购领域商业贿赂承诺书.docx 残疾人福利性单位声明函 服务方案 政府采购二十二条.docx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供应商针对本项目制定的服务方案，包含①项目需求理解②整体服务模式；③菜谱、膳食品种；④餐食供应保障措施。 评审标准： 1.完整性：服务方案须全面，思路清晰、分析透彻，内容完整、方案科学、合理； 2.可实施性；切合本项目实际情况，步骤明确、可操作性强； 3.针对性：总体方案能够紧扣项目实际情况，专业性强、内容科学、合理。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供应商针对本项目制定的食品卫生管理方案及保证措施，包含①食品的存储、加工；②餐用具的清洗消毒；③工作人员的个人卫生管理；④食堂消杀措施。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每提出一条有利于本项目实施且具备可行性的合理化建议得1分。本项最高得8分。未提供或提出的建议与本项目无关或无可行性的得0分。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一、供应商须根据采购人要求及学校餐厅的实际情况组建服务团队，若拥有成熟的团队并提供身份证等证明材料（不少于13人），得6分，未提供或提供证明材料不足不得分。 二、供应商提供针对本项目团队成员配备方案，包括： ①组织架构②岗位职责③工作经验； 2、评审标准： ①完整性:团队成员配备方案须全面，内容完整、合理; ②可实施性：切合本项目实际情况，人员配备明确、可操作性强; ③针对性:能够紧扣项目实际情况，专业性强。 3、赋分标准(满分6分): ①每一项评审内容完全满足评审标准得2分。 ②每一项评审内容若存在不够明确、不够合理、不够完整、针对性不够强，扣1分；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 xml:space="preserve"> 供应商针对本项目制定的内部管理制度，包含①人事管理、工作规范；②安全保障、卫生保障；③文明服务；④质量保障。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供应商针对本项目制定的安全管理及应急保障措施，包含①安全用水、用火、用电、用气等及针对突然断水、断电、断气的保障措施；②防止食物中毒、职工意外伤害的保障措施；③消防疏散的措施；④传染病防疫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供应商针对本项目制定的设备工具及维护保管措施，包含①提供的设备工具；②各种工具的规范使用；③各种设备工具维护措施；④各种设备工具保管措施。 评审标准： 1.完整性：措施须全面，完整、科学、合理； 2.可实施性；切合本项目实际情况，步骤明确、可操作性强； 3.针对性：能够紧扣项目实际情况，专业性强、内容科学、合理。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详见附件：特定资格要求.docx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详见附件：政府采购二十二条.docx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