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96E532">
      <w:pPr>
        <w:spacing w:before="62"/>
        <w:jc w:val="center"/>
        <w:outlineLvl w:val="2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拟签订采购合同文本</w:t>
      </w:r>
    </w:p>
    <w:p w14:paraId="09155570">
      <w:pPr>
        <w:widowControl w:val="0"/>
        <w:kinsoku/>
        <w:autoSpaceDE/>
        <w:autoSpaceDN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sz w:val="52"/>
          <w:szCs w:val="52"/>
          <w:lang w:eastAsia="zh-CN"/>
        </w:rPr>
      </w:pPr>
    </w:p>
    <w:p w14:paraId="19B0EC87">
      <w:pPr>
        <w:widowControl w:val="0"/>
        <w:kinsoku/>
        <w:autoSpaceDE/>
        <w:autoSpaceDN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sz w:val="52"/>
          <w:szCs w:val="52"/>
          <w:lang w:eastAsia="zh-CN"/>
        </w:rPr>
      </w:pPr>
    </w:p>
    <w:p w14:paraId="13C2B737">
      <w:pPr>
        <w:widowControl w:val="0"/>
        <w:kinsoku/>
        <w:autoSpaceDE/>
        <w:autoSpaceDN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sz w:val="52"/>
          <w:szCs w:val="52"/>
          <w:lang w:eastAsia="zh-CN"/>
        </w:rPr>
      </w:pPr>
    </w:p>
    <w:p w14:paraId="388A454B"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hint="eastAsia" w:ascii="宋体" w:hAnsi="宋体" w:eastAsia="宋体" w:cs="宋体"/>
          <w:sz w:val="72"/>
          <w:szCs w:val="72"/>
          <w:lang w:eastAsia="zh-CN"/>
        </w:rPr>
      </w:pPr>
      <w:r>
        <w:rPr>
          <w:rFonts w:hint="eastAsia" w:ascii="宋体" w:hAnsi="宋体" w:cs="宋体"/>
          <w:b/>
          <w:bCs/>
          <w:sz w:val="48"/>
          <w:szCs w:val="48"/>
          <w:lang w:eastAsia="zh-CN"/>
        </w:rPr>
        <w:t>渭南市铁路自立中学餐厅劳务服务项目</w:t>
      </w:r>
    </w:p>
    <w:p w14:paraId="6B63E21F">
      <w:pPr>
        <w:widowControl w:val="0"/>
        <w:kinsoku/>
        <w:autoSpaceDE/>
        <w:autoSpaceDN/>
        <w:adjustRightInd/>
        <w:snapToGrid/>
        <w:textAlignment w:val="auto"/>
        <w:rPr>
          <w:rFonts w:hint="eastAsia" w:ascii="宋体" w:hAnsi="宋体" w:eastAsia="宋体" w:cs="宋体"/>
          <w:sz w:val="52"/>
          <w:szCs w:val="52"/>
          <w:lang w:eastAsia="zh-CN"/>
        </w:rPr>
      </w:pPr>
    </w:p>
    <w:p w14:paraId="30A8A213"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hint="eastAsia" w:ascii="宋体" w:hAnsi="宋体" w:eastAsia="宋体" w:cs="宋体"/>
          <w:sz w:val="52"/>
          <w:szCs w:val="52"/>
          <w:lang w:eastAsia="zh-CN"/>
        </w:rPr>
      </w:pPr>
    </w:p>
    <w:p w14:paraId="41619FC4"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hint="eastAsia" w:ascii="宋体" w:hAnsi="宋体" w:eastAsia="宋体" w:cs="宋体"/>
          <w:sz w:val="52"/>
          <w:szCs w:val="52"/>
          <w:lang w:eastAsia="zh-CN"/>
        </w:rPr>
      </w:pPr>
      <w:r>
        <w:rPr>
          <w:rFonts w:hint="eastAsia" w:ascii="宋体" w:hAnsi="宋体" w:eastAsia="宋体" w:cs="宋体"/>
          <w:sz w:val="52"/>
          <w:szCs w:val="52"/>
          <w:lang w:eastAsia="zh-CN"/>
        </w:rPr>
        <w:t>政府采购合同书</w:t>
      </w:r>
    </w:p>
    <w:p w14:paraId="595042D1"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hint="eastAsia" w:ascii="宋体" w:hAnsi="宋体" w:eastAsia="宋体" w:cs="宋体"/>
          <w:sz w:val="52"/>
          <w:szCs w:val="52"/>
          <w:lang w:eastAsia="zh-CN"/>
        </w:rPr>
      </w:pPr>
    </w:p>
    <w:p w14:paraId="5B6D6D0F"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hint="eastAsia" w:ascii="宋体" w:hAnsi="宋体" w:eastAsia="宋体" w:cs="宋体"/>
          <w:sz w:val="52"/>
          <w:szCs w:val="52"/>
          <w:lang w:eastAsia="zh-CN"/>
        </w:rPr>
      </w:pPr>
    </w:p>
    <w:p w14:paraId="7D1FA455"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hint="eastAsia" w:ascii="宋体" w:hAnsi="宋体" w:eastAsia="宋体" w:cs="宋体"/>
          <w:sz w:val="52"/>
          <w:szCs w:val="52"/>
          <w:lang w:eastAsia="zh-CN"/>
        </w:rPr>
      </w:pPr>
    </w:p>
    <w:p w14:paraId="1D76C5BF"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hint="eastAsia" w:ascii="宋体" w:hAnsi="宋体" w:eastAsia="宋体" w:cs="宋体"/>
          <w:sz w:val="52"/>
          <w:szCs w:val="52"/>
          <w:lang w:eastAsia="zh-CN"/>
        </w:rPr>
      </w:pPr>
    </w:p>
    <w:p w14:paraId="7F9A1064"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hint="eastAsia" w:ascii="宋体" w:hAnsi="宋体" w:eastAsia="宋体" w:cs="宋体"/>
          <w:sz w:val="52"/>
          <w:szCs w:val="52"/>
          <w:lang w:eastAsia="zh-CN"/>
        </w:rPr>
      </w:pPr>
    </w:p>
    <w:p w14:paraId="4FD0B632">
      <w:pPr>
        <w:widowControl w:val="0"/>
        <w:kinsoku/>
        <w:autoSpaceDE/>
        <w:autoSpaceDN/>
        <w:adjustRightInd/>
        <w:snapToGrid/>
        <w:ind w:firstLine="1080" w:firstLineChars="300"/>
        <w:jc w:val="left"/>
        <w:textAlignment w:val="auto"/>
        <w:rPr>
          <w:rFonts w:hint="eastAsia" w:ascii="宋体" w:hAnsi="宋体" w:eastAsia="宋体" w:cs="宋体"/>
          <w:sz w:val="36"/>
          <w:szCs w:val="36"/>
          <w:u w:val="single"/>
          <w:lang w:eastAsia="zh-CN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甲方：</w:t>
      </w:r>
    </w:p>
    <w:p w14:paraId="657AD97F">
      <w:pPr>
        <w:widowControl w:val="0"/>
        <w:kinsoku/>
        <w:autoSpaceDE/>
        <w:autoSpaceDN/>
        <w:adjustRightInd/>
        <w:snapToGrid/>
        <w:ind w:firstLine="1080" w:firstLineChars="300"/>
        <w:jc w:val="left"/>
        <w:textAlignment w:val="auto"/>
        <w:rPr>
          <w:rFonts w:hint="eastAsia" w:ascii="宋体" w:hAnsi="宋体" w:eastAsia="宋体" w:cs="宋体"/>
          <w:sz w:val="36"/>
          <w:szCs w:val="36"/>
          <w:u w:val="single"/>
          <w:lang w:eastAsia="zh-CN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乙方：</w:t>
      </w:r>
    </w:p>
    <w:p w14:paraId="0756334B">
      <w:pPr>
        <w:widowControl w:val="0"/>
        <w:kinsoku/>
        <w:autoSpaceDE/>
        <w:autoSpaceDN/>
        <w:adjustRightInd/>
        <w:snapToGrid/>
        <w:ind w:left="2640" w:leftChars="1100"/>
        <w:jc w:val="left"/>
        <w:textAlignment w:val="auto"/>
        <w:rPr>
          <w:rFonts w:hint="eastAsia" w:ascii="宋体" w:hAnsi="宋体" w:eastAsia="宋体" w:cs="宋体"/>
          <w:sz w:val="36"/>
          <w:szCs w:val="36"/>
          <w:lang w:eastAsia="zh-CN"/>
        </w:rPr>
      </w:pPr>
    </w:p>
    <w:p w14:paraId="291FBA1C">
      <w:pPr>
        <w:widowControl w:val="0"/>
        <w:kinsoku/>
        <w:autoSpaceDE/>
        <w:autoSpaceDN/>
        <w:adjustRightInd/>
        <w:snapToGrid/>
        <w:ind w:left="2640" w:leftChars="1100"/>
        <w:jc w:val="left"/>
        <w:textAlignment w:val="auto"/>
        <w:rPr>
          <w:rFonts w:hint="eastAsia" w:ascii="宋体" w:hAnsi="宋体" w:eastAsia="宋体" w:cs="宋体"/>
          <w:sz w:val="36"/>
          <w:szCs w:val="36"/>
          <w:lang w:eastAsia="zh-CN"/>
        </w:rPr>
        <w:sectPr>
          <w:footerReference r:id="rId5" w:type="default"/>
          <w:pgSz w:w="11906" w:h="16838"/>
          <w:pgMar w:top="1304" w:right="1304" w:bottom="1304" w:left="1417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sz w:val="36"/>
          <w:szCs w:val="36"/>
          <w:lang w:val="en-US" w:eastAsia="zh-CN"/>
        </w:rPr>
        <w:t>合同签订</w:t>
      </w:r>
      <w:r>
        <w:rPr>
          <w:rFonts w:hint="eastAsia" w:ascii="宋体" w:hAnsi="宋体" w:eastAsia="宋体" w:cs="宋体"/>
          <w:sz w:val="36"/>
          <w:szCs w:val="36"/>
          <w:lang w:eastAsia="zh-CN"/>
        </w:rPr>
        <w:t>时间：</w:t>
      </w:r>
    </w:p>
    <w:p w14:paraId="37EECD3D"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渭南市铁路自立中学餐厅劳务服务项目</w:t>
      </w:r>
    </w:p>
    <w:p w14:paraId="25525E2F">
      <w:pPr>
        <w:widowControl w:val="0"/>
        <w:kinsoku/>
        <w:autoSpaceDE/>
        <w:autoSpaceDN/>
        <w:adjustRightInd/>
        <w:snapToGrid/>
        <w:spacing w:line="5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甲方:</w:t>
      </w:r>
    </w:p>
    <w:p w14:paraId="1CBB5403">
      <w:pPr>
        <w:widowControl w:val="0"/>
        <w:kinsoku/>
        <w:autoSpaceDE/>
        <w:autoSpaceDN/>
        <w:adjustRightInd/>
        <w:snapToGrid/>
        <w:spacing w:line="5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乙方:</w:t>
      </w:r>
    </w:p>
    <w:p w14:paraId="0CEED993">
      <w:pPr>
        <w:widowControl w:val="0"/>
        <w:kinsoku/>
        <w:autoSpaceDE/>
        <w:autoSpaceDN/>
        <w:adjustRightInd/>
        <w:snapToGrid/>
        <w:spacing w:line="48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依据《中华人民共和国民法典》、《食品卫生法》、《学校食品安全与营养健康管理规定》和国家相关法律法规规定，在平等自愿互惠互利的基础上，现就购买乙方服务，服务甲方学生餐厅有关事项达成一致，同意签订本合同如下。</w:t>
      </w:r>
    </w:p>
    <w:p w14:paraId="22D6FE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一、合同文件</w:t>
      </w:r>
    </w:p>
    <w:p w14:paraId="3F2256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1、合同书条款:</w:t>
      </w:r>
    </w:p>
    <w:p w14:paraId="1B5E57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2、竞争性磋商文件:</w:t>
      </w:r>
    </w:p>
    <w:p w14:paraId="0EBA04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3、磋商响应文件;</w:t>
      </w:r>
    </w:p>
    <w:p w14:paraId="0758F6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4、成交通知书;</w:t>
      </w:r>
    </w:p>
    <w:p w14:paraId="063433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5、其他。</w:t>
      </w:r>
    </w:p>
    <w:p w14:paraId="52B549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上述所指合同文件应认为是互相补充和解释的，但是有模棱两可或互相矛盾之处，以其所列内容顺序为准。</w:t>
      </w:r>
    </w:p>
    <w:p w14:paraId="698EB3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二、合同价款</w:t>
      </w:r>
    </w:p>
    <w:p w14:paraId="424D5A0E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480" w:lineRule="exact"/>
        <w:ind w:firstLine="475" w:firstLineChars="198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合同总价（大写）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>按月收取学生伙食费、教职工伙食费、员工伙食费总和的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>%*（1-下浮率）。</w:t>
      </w:r>
    </w:p>
    <w:p w14:paraId="71524C59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line="480" w:lineRule="exact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合同总价包括人工费、管理费、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工伤保险、医疗、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税金、技术培训费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等其他一切相关费用。合同总价不受市场价变化或实际工作量变化的影响，合同价格为含税价，提供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服务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所发生的一切税费（包括增值税）等都已包含于合同价款中。</w:t>
      </w:r>
    </w:p>
    <w:p w14:paraId="63E3BC40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line="48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甲方按照服务考核细则进行考核，违反相关制度将从每月劳务费中扣除部分费用，并将扣除费用转入学生伙食费用于食材购买。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 </w:t>
      </w:r>
    </w:p>
    <w:p w14:paraId="36D086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2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三、款项结算</w:t>
      </w:r>
    </w:p>
    <w:p w14:paraId="3B85C18A"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（1）结算依据：本项目磋商文件、响应文件、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HYPERLINK "http://set2.mail.qq.com/cgi-bin/mail_spam?action=check_link&amp;spam=0&amp;url=http%3A%2F%2Fwww%2Ebaidu%2Ecom%2Fs%3Fwd%3D%25E9%2587%2587%25E8%25B4%25AD%25E5%2590%2588%25E5%2590%258C%26hl_tag%3Dtextlink%26tn%3DSE_hldp01350_v6v6zkg6"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采购合同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fldChar w:fldCharType="end"/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HYPERLINK "http://set2.mail.qq.com/cgi-bin/mail_spam?action=check_link&amp;spam=0&amp;url=http%3A%2F%2Fwww%2Ebaidu%2Ecom%2Fs%3Fwd%3D%25E9%2594%2580%25E5%2594%25AE%25E5%258F%2591%25E7%25A5%25A8%26hl_tag%3Dtextlink%26tn%3DSE_hldp01350_v6v6zkg6"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乙方销售发票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fldChar w:fldCharType="end"/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、甲方出具的验收报告以及与本项目有关的其他资料。</w:t>
      </w:r>
    </w:p>
    <w:p w14:paraId="0F0D14CE">
      <w:pPr>
        <w:keepNext w:val="0"/>
        <w:keepLines w:val="0"/>
        <w:pageBreakBefore w:val="0"/>
        <w:wordWrap/>
        <w:overflowPunct/>
        <w:topLinePunct w:val="0"/>
        <w:bidi w:val="0"/>
        <w:spacing w:line="480" w:lineRule="exact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bookmarkStart w:id="2" w:name="_GoBack"/>
      <w:bookmarkEnd w:id="2"/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HYPERLINK "http://set2.mail.qq.com/cgi-bin/mail_spam?action=check_link&amp;spam=0&amp;url=http%3A%2F%2Fwww%2Ebaidu%2Ecom%2Fs%3Fwd%3D%25E7%25BB%2593%25E7%25AE%2597%25E6%2596%25B9%25E5%25BC%258F%26hl_tag%3Dtextlink%26tn%3DSE_hldp01350_v6v6zkg6"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结算方式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fldChar w:fldCharType="end"/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采取按月结算,次月付款的方式,每月支付一次劳务服务费。乙方在次月按甲方通知开具有效税务发票,甲方于收到发票后十个工作日内支付乙方上期劳务服务费。</w:t>
      </w:r>
    </w:p>
    <w:p w14:paraId="43760A08">
      <w:pPr>
        <w:widowControl w:val="0"/>
        <w:kinsoku/>
        <w:autoSpaceDE/>
        <w:autoSpaceDN/>
        <w:snapToGrid/>
        <w:spacing w:line="480" w:lineRule="exact"/>
        <w:ind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四、服务地点及完成期</w:t>
      </w:r>
    </w:p>
    <w:p w14:paraId="7F175B32">
      <w:pPr>
        <w:widowControl w:val="0"/>
        <w:kinsoku/>
        <w:autoSpaceDE/>
        <w:autoSpaceDN/>
        <w:snapToGrid/>
        <w:spacing w:line="480" w:lineRule="exact"/>
        <w:ind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(一)服务地点: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/>
        </w:rPr>
        <w:t xml:space="preserve">渭南市铁路自立中学餐厅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。</w:t>
      </w:r>
    </w:p>
    <w:p w14:paraId="4BCBF473">
      <w:pPr>
        <w:widowControl w:val="0"/>
        <w:kinsoku/>
        <w:autoSpaceDE/>
        <w:autoSpaceDN/>
        <w:snapToGrid/>
        <w:spacing w:line="480" w:lineRule="exact"/>
        <w:ind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(二)服务期: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/>
        </w:rPr>
        <w:t>自合同签订之日起一年(服务期满后，乙方服务合格，同等条件下，经双方协商可续签一年)</w:t>
      </w:r>
      <w:r>
        <w:rPr>
          <w:rFonts w:hint="eastAsia" w:ascii="宋体" w:hAnsi="宋体" w:cs="宋体"/>
          <w:color w:val="auto"/>
          <w:kern w:val="2"/>
          <w:sz w:val="24"/>
          <w:szCs w:val="24"/>
          <w:lang w:val="en-US" w:eastAsia="zh-CN"/>
        </w:rPr>
        <w:t>。</w:t>
      </w:r>
    </w:p>
    <w:p w14:paraId="55551A8C">
      <w:pPr>
        <w:widowControl w:val="0"/>
        <w:kinsoku/>
        <w:autoSpaceDE/>
        <w:autoSpaceDN/>
        <w:snapToGrid/>
        <w:spacing w:line="480" w:lineRule="exact"/>
        <w:ind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(三)服务期满后，乙方服务合格，同等条件下，经双方协商可续签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年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。乙方根据甲方来年招生人数，按照相关部门规定的比例足额配齐餐饮服务人员，平均每人的服务费用保持不变。</w:t>
      </w:r>
    </w:p>
    <w:p w14:paraId="5EB7B90E">
      <w:pPr>
        <w:widowControl w:val="0"/>
        <w:kinsoku/>
        <w:autoSpaceDE/>
        <w:autoSpaceDN/>
        <w:snapToGrid/>
        <w:spacing w:line="480" w:lineRule="exact"/>
        <w:ind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五、转让或分包</w:t>
      </w:r>
    </w:p>
    <w:p w14:paraId="37489FAA">
      <w:pPr>
        <w:widowControl w:val="0"/>
        <w:kinsoku/>
        <w:autoSpaceDE/>
        <w:autoSpaceDN/>
        <w:snapToGrid/>
        <w:spacing w:line="480" w:lineRule="exact"/>
        <w:ind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1.本合同范围的项日服务内容，应由供应商直接服务，不得转让他人;</w:t>
      </w:r>
    </w:p>
    <w:p w14:paraId="51EF99E1">
      <w:pPr>
        <w:widowControl w:val="0"/>
        <w:kinsoku/>
        <w:autoSpaceDE/>
        <w:autoSpaceDN/>
        <w:snapToGrid/>
        <w:spacing w:line="480" w:lineRule="exact"/>
        <w:ind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2.如有转让和未经采购人同意的分包行为，采购人有权解除合同，并追究供应商的违约责任。</w:t>
      </w:r>
    </w:p>
    <w:p w14:paraId="5A934768">
      <w:pPr>
        <w:widowControl w:val="0"/>
        <w:kinsoku/>
        <w:autoSpaceDE/>
        <w:autoSpaceDN/>
        <w:snapToGrid/>
        <w:spacing w:line="480" w:lineRule="exact"/>
        <w:ind w:firstLine="482" w:firstLineChars="200"/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eastAsia="zh-CN"/>
        </w:rPr>
        <w:t>六、甲方的权利及义务</w:t>
      </w:r>
    </w:p>
    <w:p w14:paraId="3DDAAE67">
      <w:pPr>
        <w:widowControl w:val="0"/>
        <w:kinsoku/>
        <w:autoSpaceDE/>
        <w:autoSpaceDN/>
        <w:snapToGrid/>
        <w:spacing w:line="480" w:lineRule="exact"/>
        <w:ind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1、甲方对餐厅房屋设施，操作间设备具有所有权。</w:t>
      </w:r>
    </w:p>
    <w:p w14:paraId="0ED208F7">
      <w:pPr>
        <w:widowControl w:val="0"/>
        <w:kinsoku/>
        <w:autoSpaceDE/>
        <w:autoSpaceDN/>
        <w:snapToGrid/>
        <w:spacing w:line="480" w:lineRule="exact"/>
        <w:ind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 xml:space="preserve">2、甲方负责餐厅房屋设施的日常维修，负责餐厅水，电，气等正常饮食服务条件的保障及设备的正常维修和添置。如遇特殊情况，应及时通知乙方做好准备，避免耽误学生用餐。   </w:t>
      </w:r>
    </w:p>
    <w:p w14:paraId="2CB52DBB"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3、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甲方实施全封闭管理，乙方协助培养学生养成良好的就餐习惯。甲方有权对供应商饭菜质量、操作人员卫生、言行、衣着、食堂内卫生等方面监督检查，发现问题，责令乙方整改。乙方应主动接受甲方监督，并及时提出解决方案并落实。</w:t>
      </w:r>
    </w:p>
    <w:p w14:paraId="678153B0">
      <w:pPr>
        <w:widowControl w:val="0"/>
        <w:kinsoku/>
        <w:autoSpaceDE/>
        <w:autoSpaceDN/>
        <w:snapToGrid/>
        <w:spacing w:line="480" w:lineRule="exact"/>
        <w:ind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4、甲方指定餐厅服务时间，如需要临时调整应及时通知乙方。</w:t>
      </w:r>
    </w:p>
    <w:p w14:paraId="5099905E"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5.甲方具有对乙方所聘用工作人员的建议权和否决权，甲方有权要求乙方无条件更换不符合要求(如无健康证、违规操作等)的工作人员。</w:t>
      </w:r>
    </w:p>
    <w:p w14:paraId="07D4AD61">
      <w:pPr>
        <w:widowControl w:val="0"/>
        <w:kinsoku/>
        <w:autoSpaceDE/>
        <w:autoSpaceDN/>
        <w:snapToGrid/>
        <w:spacing w:line="480" w:lineRule="exact"/>
        <w:ind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6.甲方应根据合同约定按时支付乙方购买劳动服务费用。</w:t>
      </w:r>
    </w:p>
    <w:p w14:paraId="580004C1"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.做好学生就餐的组织和管理工作。监督乙方不断完善餐饮服务工作，确保师生在校饮食方便和安全。</w:t>
      </w:r>
    </w:p>
    <w:p w14:paraId="413BC074"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.常态化对学生进行勤俭节约、讲究卫生、遵守纪律、文明就餐等方面的知识及行为养成教育。</w:t>
      </w:r>
    </w:p>
    <w:p w14:paraId="6E0CE3DE"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.及时维修餐厅的基础设施，解决出现的问题。</w:t>
      </w:r>
    </w:p>
    <w:p w14:paraId="0EDBC0B6"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.公正、公平解决师生和餐厅工作人员产生的矛盾和纠纷。</w:t>
      </w:r>
    </w:p>
    <w:p w14:paraId="6A91D138"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.监督乙方按时发放员工工资及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办理工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伤保险等费用。</w:t>
      </w:r>
    </w:p>
    <w:p w14:paraId="50AF6C72">
      <w:pPr>
        <w:widowControl w:val="0"/>
        <w:kinsoku/>
        <w:autoSpaceDE/>
        <w:autoSpaceDN/>
        <w:snapToGrid/>
        <w:spacing w:line="480" w:lineRule="exact"/>
        <w:ind w:firstLine="482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七、乙方的权利及义务</w:t>
      </w:r>
    </w:p>
    <w:p w14:paraId="11C3EF88"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乙方须严格遵守国家、省市的法律法规要求，为学生提供专业规范、安全、高质量的餐饮服务。需掌握食品安全和食堂安全的关键点与知识点，保证操作间、餐厅、餐具、用具及工作人员卫生符合国家规定餐饮行业的卫生标准，保证无任何食品质量安全事故、消防安全事故和劳动安全事故发生。</w:t>
      </w:r>
    </w:p>
    <w:p w14:paraId="7F2E38DB"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乙方根据餐厅服务项目实际、就餐人员数量，制定餐厅服务方案，核定岗位，配足配齐服务人员，明确责任；聘用餐厅经理需具有餐厅管理经验；乙方制定规章制度，明确食品安全、质量等方面保障措施。</w:t>
      </w:r>
    </w:p>
    <w:p w14:paraId="6D5A144F"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乙方根据学校工作安排特点，每日提供“三餐一点”用餐服务，即早点、午餐、晚餐、宵夜；提供师生临时活动的用餐服务；</w:t>
      </w:r>
    </w:p>
    <w:p w14:paraId="6F23A601"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乙方应按照高中阶段学生营养需求进行合理搭配，并及时更新饭菜品种，具备多样化套餐选择，菜品种类不少于30种，至少包含快餐、盖浇饭、面食、风味小吃、稀饭等，保证菜品质量。</w:t>
      </w:r>
    </w:p>
    <w:p w14:paraId="50E631EB"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乙方根据供餐需求，合理确定食材采购计划，杜绝食材浪费；加强食材管理，安排专人配合甲方做好食材验收，拒绝不合格食材入库。爱护设施、设备、餐具、用具及相关器具，节约水、电、气等杜绝浪费现象发生。</w:t>
      </w:r>
    </w:p>
    <w:p w14:paraId="59C88759">
      <w:pPr>
        <w:widowControl w:val="0"/>
        <w:kinsoku/>
        <w:autoSpaceDE/>
        <w:autoSpaceDN/>
        <w:snapToGrid/>
        <w:spacing w:line="480" w:lineRule="exact"/>
        <w:ind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cs="宋体"/>
          <w:color w:val="auto"/>
          <w:kern w:val="2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、乙方自行管理其雇佣的人员，其雇佣的工作人员与甲方无劳动合同关系，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/>
        </w:rPr>
        <w:t>乙方须按期支付员工工资，以确保服务质量不降低</w:t>
      </w:r>
      <w:r>
        <w:rPr>
          <w:rFonts w:hint="eastAsia" w:ascii="宋体" w:hAnsi="宋体" w:cs="宋体"/>
          <w:color w:val="auto"/>
          <w:kern w:val="2"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若发生任何事故与劳动争议均与甲方无关，由乙方自行承担责任。若因此导致甲方垫付费用的，甲方有权向乙方追偿。</w:t>
      </w:r>
    </w:p>
    <w:p w14:paraId="42BFE68B"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、乙方依法文明经营，接受相关执法部门监督管理，做好餐厅过程性资料收集整理。</w:t>
      </w:r>
    </w:p>
    <w:p w14:paraId="461DD5D4">
      <w:pPr>
        <w:spacing w:line="480" w:lineRule="exact"/>
        <w:ind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cs="宋体"/>
          <w:color w:val="auto"/>
          <w:kern w:val="2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、合同终止时乙方应将操作间、餐厅、设备、餐具、用具以及资料等属于甲方的财物完整的移交甲方管理。</w:t>
      </w:r>
    </w:p>
    <w:p w14:paraId="5CE75D8A">
      <w:pPr>
        <w:widowControl w:val="0"/>
        <w:kinsoku/>
        <w:autoSpaceDE/>
        <w:autoSpaceDN/>
        <w:snapToGrid/>
        <w:spacing w:line="480" w:lineRule="exact"/>
        <w:ind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八、违约责任</w:t>
      </w:r>
    </w:p>
    <w:p w14:paraId="028BE769">
      <w:pPr>
        <w:widowControl w:val="0"/>
        <w:kinsoku/>
        <w:autoSpaceDE/>
        <w:autoSpaceDN/>
        <w:snapToGrid/>
        <w:spacing w:line="480" w:lineRule="exact"/>
        <w:ind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1、乙方商承诺的各项服务内容和服务指标要认真落实，甲方将采取定期和不定期的方式检查和抽查，未达到合同中服务质量、标准的承担相应的违约赔偿。</w:t>
      </w:r>
    </w:p>
    <w:p w14:paraId="358069BE">
      <w:pPr>
        <w:widowControl w:val="0"/>
        <w:kinsoku/>
        <w:autoSpaceDE/>
        <w:autoSpaceDN/>
        <w:snapToGrid/>
        <w:spacing w:line="480" w:lineRule="exact"/>
        <w:ind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2、凡因乙方管理不善，造成重大食品安全事故的，除甲方有权解除本合同外，乙方还应对甲方就餐人员所造成的一切损失承担赔偿责任。如构成犯罪的应依法承担法律责任</w:t>
      </w:r>
    </w:p>
    <w:p w14:paraId="3BAED372">
      <w:pPr>
        <w:widowControl w:val="0"/>
        <w:kinsoku/>
        <w:autoSpaceDE/>
        <w:autoSpaceDN/>
        <w:snapToGrid/>
        <w:spacing w:line="480" w:lineRule="exact"/>
        <w:ind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3、甲方应按时向乙方支付购买劳动服务费用，否则，承担相应的赔偿责任。</w:t>
      </w:r>
    </w:p>
    <w:p w14:paraId="712AB85C">
      <w:pPr>
        <w:widowControl w:val="0"/>
        <w:kinsoku/>
        <w:autoSpaceDE/>
        <w:autoSpaceDN/>
        <w:snapToGrid/>
        <w:spacing w:line="480" w:lineRule="exact"/>
        <w:ind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九、诉讼</w:t>
      </w:r>
    </w:p>
    <w:p w14:paraId="4BEC0669">
      <w:pPr>
        <w:widowControl w:val="0"/>
        <w:kinsoku/>
        <w:autoSpaceDE/>
        <w:autoSpaceDN/>
        <w:snapToGrid/>
        <w:spacing w:line="480" w:lineRule="exact"/>
        <w:ind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甲、乙双方在执行合同中所发生的一切争议，应通过协商解决。协商一致后签订补充协议，补充协议具有同等法律效力</w:t>
      </w:r>
      <w:r>
        <w:rPr>
          <w:rFonts w:hint="eastAsia" w:ascii="宋体" w:hAnsi="宋体" w:cs="宋体"/>
          <w:color w:val="auto"/>
          <w:kern w:val="2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如协商不成，可向项目所在地所在地法院起诉。</w:t>
      </w:r>
    </w:p>
    <w:p w14:paraId="4E40D070">
      <w:pPr>
        <w:widowControl w:val="0"/>
        <w:kinsoku/>
        <w:autoSpaceDE/>
        <w:autoSpaceDN/>
        <w:snapToGrid/>
        <w:spacing w:line="480" w:lineRule="exact"/>
        <w:ind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/>
        </w:rPr>
        <w:t>十、保密</w:t>
      </w:r>
    </w:p>
    <w:p w14:paraId="45466B9A">
      <w:pPr>
        <w:widowControl w:val="0"/>
        <w:kinsoku/>
        <w:autoSpaceDE/>
        <w:autoSpaceDN/>
        <w:snapToGrid/>
        <w:spacing w:line="480" w:lineRule="exact"/>
        <w:ind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双方须对工作中了解到的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/>
        </w:rPr>
        <w:t>对方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技术、机密等进行严格保密，不得向他人泄漏</w:t>
      </w:r>
      <w:r>
        <w:rPr>
          <w:rFonts w:hint="eastAsia" w:ascii="宋体" w:hAnsi="宋体" w:cs="宋体"/>
          <w:color w:val="auto"/>
          <w:kern w:val="2"/>
          <w:sz w:val="24"/>
          <w:szCs w:val="24"/>
          <w:lang w:eastAsia="zh-CN"/>
        </w:rPr>
        <w:t>。</w:t>
      </w:r>
    </w:p>
    <w:p w14:paraId="28E41F34">
      <w:pPr>
        <w:widowControl w:val="0"/>
        <w:kinsoku/>
        <w:autoSpaceDE/>
        <w:autoSpaceDN/>
        <w:snapToGrid/>
        <w:spacing w:line="480" w:lineRule="exact"/>
        <w:ind w:firstLine="482" w:firstLineChars="200"/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/>
        </w:rPr>
        <w:t>十一、不可抗力</w:t>
      </w:r>
    </w:p>
    <w:p w14:paraId="4E2E74A6">
      <w:pPr>
        <w:widowControl w:val="0"/>
        <w:kinsoku/>
        <w:autoSpaceDE/>
        <w:autoSpaceDN/>
        <w:snapToGrid/>
        <w:spacing w:line="480" w:lineRule="exact"/>
        <w:ind w:firstLine="480" w:firstLineChars="200"/>
        <w:rPr>
          <w:rFonts w:hint="default" w:ascii="宋体" w:hAnsi="宋体" w:eastAsia="宋体" w:cs="宋体"/>
          <w:color w:val="auto"/>
          <w:kern w:val="2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kern w:val="2"/>
          <w:sz w:val="24"/>
          <w:szCs w:val="24"/>
          <w:lang w:val="en-US" w:eastAsia="zh-CN"/>
        </w:rPr>
        <w:t>双方任何一方由于不可抗力原因不能履行合同时，应及时向对方通报不能履行或不能完全履行的理由，以减轻可能给对方造成的损失，在取得有关机构证明后，允许延期履行、部分履行或不履行合同，并根据情况可部分或全部免予承担违约责任。</w:t>
      </w:r>
    </w:p>
    <w:p w14:paraId="4B894F00">
      <w:pPr>
        <w:widowControl w:val="0"/>
        <w:kinsoku/>
        <w:autoSpaceDE/>
        <w:autoSpaceDN/>
        <w:snapToGrid/>
        <w:spacing w:line="480" w:lineRule="exact"/>
        <w:ind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十</w:t>
      </w: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  <w:t>、合同生效及其它</w:t>
      </w:r>
    </w:p>
    <w:p w14:paraId="023C98DD">
      <w:pPr>
        <w:widowControl w:val="0"/>
        <w:kinsoku/>
        <w:autoSpaceDE/>
        <w:autoSpaceDN/>
        <w:snapToGrid/>
        <w:spacing w:line="480" w:lineRule="exact"/>
        <w:ind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1、本合同经</w:t>
      </w:r>
      <w:bookmarkStart w:id="0" w:name="OLE_LINK5"/>
      <w:bookmarkStart w:id="1" w:name="OLE_LINK4"/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甲、乙</w:t>
      </w:r>
      <w:bookmarkEnd w:id="0"/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双方</w:t>
      </w:r>
      <w:bookmarkEnd w:id="1"/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法定代表人或其委托人签字并加盖公章后生效。</w:t>
      </w:r>
    </w:p>
    <w:p w14:paraId="45F8A8D0">
      <w:pPr>
        <w:widowControl w:val="0"/>
        <w:kinsoku/>
        <w:autoSpaceDE/>
        <w:autoSpaceDN/>
        <w:snapToGrid/>
        <w:spacing w:line="480" w:lineRule="exact"/>
        <w:ind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2、本合同一式陆份，甲、乙两方各执贰份，其余相关部门各壹份。</w:t>
      </w:r>
    </w:p>
    <w:p w14:paraId="1C77087B">
      <w:pPr>
        <w:widowControl w:val="0"/>
        <w:kinsoku/>
        <w:autoSpaceDE/>
        <w:autoSpaceDN/>
        <w:adjustRightInd/>
        <w:snapToGrid/>
        <w:spacing w:line="5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0A14A210">
      <w:pPr>
        <w:widowControl w:val="0"/>
        <w:kinsoku/>
        <w:autoSpaceDE/>
        <w:autoSpaceDN/>
        <w:adjustRightInd/>
        <w:snapToGrid/>
        <w:spacing w:line="5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4A748FA5">
      <w:pPr>
        <w:widowControl w:val="0"/>
        <w:kinsoku/>
        <w:autoSpaceDE/>
        <w:autoSpaceDN/>
        <w:adjustRightInd/>
        <w:snapToGrid/>
        <w:spacing w:line="5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甲方：（盖章）                    乙方：（盖章）</w:t>
      </w:r>
    </w:p>
    <w:p w14:paraId="46B1FEC9">
      <w:pPr>
        <w:widowControl w:val="0"/>
        <w:kinsoku/>
        <w:autoSpaceDE/>
        <w:autoSpaceDN/>
        <w:adjustRightInd/>
        <w:snapToGrid/>
        <w:spacing w:line="5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法定代表人                       法定代表人</w:t>
      </w:r>
    </w:p>
    <w:p w14:paraId="4993D9CE">
      <w:pPr>
        <w:widowControl w:val="0"/>
        <w:kinsoku/>
        <w:autoSpaceDE/>
        <w:autoSpaceDN/>
        <w:adjustRightInd/>
        <w:snapToGrid/>
        <w:spacing w:line="5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或授权代表签名：                 或授权代表签名：</w:t>
      </w:r>
    </w:p>
    <w:p w14:paraId="405E2C77">
      <w:pPr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47894BF5">
      <w:pPr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签订日期：   年   月   日        签订日期：   年   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日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5CB67F">
    <w:pPr>
      <w:pStyle w:val="3"/>
      <w:rPr>
        <w:rFonts w:eastAsiaTheme="minorEastAsia"/>
        <w:lang w:eastAsia="zh-CN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1DBECD0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1DBECD0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50F"/>
    <w:rsid w:val="002140CD"/>
    <w:rsid w:val="002D563A"/>
    <w:rsid w:val="00353B51"/>
    <w:rsid w:val="005B1B1F"/>
    <w:rsid w:val="005F29A7"/>
    <w:rsid w:val="00BE2F97"/>
    <w:rsid w:val="00CB051C"/>
    <w:rsid w:val="00F4750F"/>
    <w:rsid w:val="15842B5A"/>
    <w:rsid w:val="2D553BC4"/>
    <w:rsid w:val="6AD063C5"/>
    <w:rsid w:val="74324A2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360" w:lineRule="auto"/>
      <w:jc w:val="both"/>
      <w:textAlignment w:val="baseline"/>
    </w:pPr>
    <w:rPr>
      <w:rFonts w:ascii="Arial" w:hAnsi="Arial" w:eastAsia="宋体" w:cs="Arial"/>
      <w:snapToGrid w:val="0"/>
      <w:color w:val="000000"/>
      <w:sz w:val="24"/>
      <w:szCs w:val="21"/>
      <w:lang w:val="en-US" w:eastAsia="en-US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Autospacing="1" w:afterAutospacing="1" w:line="300" w:lineRule="auto"/>
      <w:outlineLvl w:val="3"/>
    </w:pPr>
    <w:rPr>
      <w:b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2662</Words>
  <Characters>2684</Characters>
  <Lines>22</Lines>
  <Paragraphs>6</Paragraphs>
  <TotalTime>2</TotalTime>
  <ScaleCrop>false</ScaleCrop>
  <LinksUpToDate>false</LinksUpToDate>
  <CharactersWithSpaces>2776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2025-08-04T05:56:00Z</dcterms:created>
  <dc:creator>Administrator</dc:creator>
  <cp:lastModifiedBy>Smiling</cp:lastModifiedBy>
  <dcterms:modified xsi:type="dcterms:W3CDTF">2025-08-08T07:46:26Z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eyJoZGlkIjoiZTdkYTA2ZjA5ZGVkYTBlMWI0OTZjOTg4YThlZjk2ZGYiLCJ1c2VySWQiOiI0MzQ1MzcxMDIifQ==</vt:lpwstr>
  </property>
  <property fmtid="{D5CDD505-2E9C-101B-9397-08002B2CF9AE}" pid="4" name="ICV">
    <vt:lpwstr>DD64030D0BD341F2BAC1FB6A978D0E29_13</vt:lpwstr>
  </property>
</Properties>
</file>