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02C286">
      <w:pPr>
        <w:pStyle w:val="2"/>
        <w:spacing w:line="360" w:lineRule="auto"/>
        <w:jc w:val="center"/>
        <w:rPr>
          <w:rFonts w:hint="eastAsia" w:ascii="宋体" w:hAnsi="宋体" w:eastAsia="宋体" w:cs="宋体"/>
          <w:b/>
          <w:bCs/>
          <w:color w:val="auto"/>
          <w:sz w:val="32"/>
          <w:szCs w:val="32"/>
        </w:rPr>
      </w:pPr>
      <w:r>
        <w:rPr>
          <w:rFonts w:hint="eastAsia" w:ascii="宋体" w:hAnsi="宋体" w:eastAsia="宋体" w:cs="宋体"/>
          <w:b/>
          <w:bCs/>
          <w:color w:val="auto"/>
          <w:sz w:val="32"/>
          <w:szCs w:val="32"/>
          <w:lang w:val="en-US" w:eastAsia="zh-CN"/>
        </w:rPr>
        <w:t>渭南市三贤中学餐厅食品代加工服务</w:t>
      </w:r>
      <w:r>
        <w:rPr>
          <w:rFonts w:hint="eastAsia" w:ascii="宋体" w:hAnsi="宋体" w:eastAsia="宋体" w:cs="宋体"/>
          <w:b/>
          <w:bCs/>
          <w:color w:val="auto"/>
          <w:sz w:val="32"/>
          <w:szCs w:val="32"/>
        </w:rPr>
        <w:t>合同主要条款</w:t>
      </w:r>
    </w:p>
    <w:p w14:paraId="7AF92034">
      <w:pPr>
        <w:keepNext w:val="0"/>
        <w:keepLines w:val="0"/>
        <w:pageBreakBefore w:val="0"/>
        <w:widowControl w:val="0"/>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一、项目概况</w:t>
      </w:r>
    </w:p>
    <w:p w14:paraId="7AF26051">
      <w:pPr>
        <w:keepNext w:val="0"/>
        <w:keepLines w:val="0"/>
        <w:pageBreakBefore w:val="0"/>
        <w:widowControl w:val="0"/>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1、项目名称：</w:t>
      </w:r>
      <w:r>
        <w:rPr>
          <w:rFonts w:hint="eastAsia" w:ascii="宋体" w:hAnsi="宋体" w:eastAsia="宋体" w:cs="宋体"/>
          <w:b w:val="0"/>
          <w:bCs w:val="0"/>
          <w:color w:val="auto"/>
          <w:sz w:val="24"/>
          <w:szCs w:val="24"/>
          <w:lang w:val="en-US" w:eastAsia="zh-CN"/>
        </w:rPr>
        <w:t>渭南市三贤中学餐厅食品代加工服务</w:t>
      </w:r>
      <w:r>
        <w:rPr>
          <w:rFonts w:hint="eastAsia" w:ascii="宋体" w:hAnsi="宋体" w:eastAsia="宋体" w:cs="宋体"/>
          <w:b w:val="0"/>
          <w:bCs w:val="0"/>
          <w:color w:val="auto"/>
          <w:sz w:val="24"/>
          <w:szCs w:val="24"/>
        </w:rPr>
        <w:t>；</w:t>
      </w:r>
    </w:p>
    <w:p w14:paraId="02EE200E">
      <w:pPr>
        <w:keepNext w:val="0"/>
        <w:keepLines w:val="0"/>
        <w:pageBreakBefore w:val="0"/>
        <w:widowControl w:val="0"/>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 w:val="0"/>
          <w:bCs w:val="0"/>
          <w:color w:val="auto"/>
          <w:sz w:val="24"/>
          <w:szCs w:val="24"/>
          <w:u w:val="none"/>
        </w:rPr>
      </w:pPr>
      <w:r>
        <w:rPr>
          <w:rFonts w:hint="eastAsia" w:ascii="宋体" w:hAnsi="宋体" w:eastAsia="宋体" w:cs="宋体"/>
          <w:b w:val="0"/>
          <w:bCs w:val="0"/>
          <w:color w:val="auto"/>
          <w:sz w:val="24"/>
          <w:szCs w:val="24"/>
          <w:u w:val="none"/>
        </w:rPr>
        <w:t>2、项目</w:t>
      </w:r>
      <w:r>
        <w:rPr>
          <w:rFonts w:hint="eastAsia" w:ascii="宋体" w:hAnsi="宋体" w:eastAsia="宋体" w:cs="宋体"/>
          <w:b w:val="0"/>
          <w:bCs w:val="0"/>
          <w:color w:val="auto"/>
          <w:kern w:val="0"/>
          <w:sz w:val="24"/>
          <w:szCs w:val="24"/>
          <w:u w:val="none"/>
        </w:rPr>
        <w:t>内容</w:t>
      </w:r>
      <w:r>
        <w:rPr>
          <w:rFonts w:hint="eastAsia" w:ascii="宋体" w:hAnsi="宋体" w:eastAsia="宋体" w:cs="宋体"/>
          <w:b w:val="0"/>
          <w:bCs w:val="0"/>
          <w:color w:val="auto"/>
          <w:sz w:val="24"/>
          <w:szCs w:val="24"/>
          <w:u w:val="none"/>
        </w:rPr>
        <w:t>：</w:t>
      </w:r>
      <w:r>
        <w:rPr>
          <w:rFonts w:hint="eastAsia" w:ascii="宋体" w:hAnsi="宋体" w:eastAsia="宋体" w:cs="宋体"/>
          <w:b w:val="0"/>
          <w:bCs w:val="0"/>
          <w:color w:val="auto"/>
          <w:sz w:val="24"/>
          <w:szCs w:val="24"/>
          <w:u w:val="none"/>
          <w:lang w:val="en-US" w:eastAsia="zh-CN"/>
        </w:rPr>
        <w:t>乙方为甲方提供学校学生</w:t>
      </w:r>
      <w:r>
        <w:rPr>
          <w:rFonts w:hint="eastAsia" w:ascii="宋体" w:hAnsi="宋体" w:cs="宋体"/>
          <w:b w:val="0"/>
          <w:bCs w:val="0"/>
          <w:color w:val="auto"/>
          <w:sz w:val="24"/>
          <w:szCs w:val="24"/>
          <w:u w:val="none"/>
          <w:lang w:val="en-US" w:eastAsia="zh-CN"/>
        </w:rPr>
        <w:t>餐厅</w:t>
      </w:r>
      <w:r>
        <w:rPr>
          <w:rFonts w:hint="eastAsia" w:ascii="宋体" w:hAnsi="宋体" w:eastAsia="宋体" w:cs="宋体"/>
          <w:b w:val="0"/>
          <w:bCs w:val="0"/>
          <w:color w:val="auto"/>
          <w:sz w:val="24"/>
          <w:szCs w:val="24"/>
          <w:u w:val="none"/>
          <w:lang w:val="en-US" w:eastAsia="zh-CN"/>
        </w:rPr>
        <w:t>的人力资源服务，包括但不限于粗加工、切配、烹饪、分餐、清洗消毒、环境卫生、食品留样、资质查验、加工记录及资料整理等</w:t>
      </w:r>
      <w:r>
        <w:rPr>
          <w:rFonts w:hint="eastAsia" w:ascii="宋体" w:hAnsi="宋体" w:eastAsia="宋体" w:cs="宋体"/>
          <w:b w:val="0"/>
          <w:bCs w:val="0"/>
          <w:color w:val="auto"/>
          <w:sz w:val="24"/>
          <w:szCs w:val="24"/>
          <w:u w:val="none"/>
        </w:rPr>
        <w:t>。</w:t>
      </w:r>
    </w:p>
    <w:p w14:paraId="6D2ED33C">
      <w:pPr>
        <w:keepNext w:val="0"/>
        <w:keepLines w:val="0"/>
        <w:pageBreakBefore w:val="0"/>
        <w:widowControl w:val="0"/>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3、学校</w:t>
      </w:r>
      <w:r>
        <w:rPr>
          <w:rFonts w:hint="eastAsia" w:ascii="宋体" w:hAnsi="宋体" w:cs="宋体"/>
          <w:b w:val="0"/>
          <w:bCs w:val="0"/>
          <w:color w:val="auto"/>
          <w:sz w:val="24"/>
          <w:szCs w:val="24"/>
          <w:lang w:val="en-US" w:eastAsia="zh-CN"/>
        </w:rPr>
        <w:t>餐厅</w:t>
      </w:r>
      <w:r>
        <w:rPr>
          <w:rFonts w:hint="eastAsia" w:ascii="宋体" w:hAnsi="宋体" w:eastAsia="宋体" w:cs="宋体"/>
          <w:b w:val="0"/>
          <w:bCs w:val="0"/>
          <w:color w:val="auto"/>
          <w:sz w:val="24"/>
          <w:szCs w:val="24"/>
          <w:lang w:val="en-US" w:eastAsia="zh-CN"/>
        </w:rPr>
        <w:t>概况：</w:t>
      </w:r>
      <w:r>
        <w:rPr>
          <w:rFonts w:hint="eastAsia" w:ascii="宋体" w:hAnsi="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lang w:val="en-US" w:eastAsia="zh-CN"/>
        </w:rPr>
        <w:t>。</w:t>
      </w:r>
    </w:p>
    <w:p w14:paraId="78DD38F5">
      <w:pPr>
        <w:keepNext w:val="0"/>
        <w:keepLines w:val="0"/>
        <w:pageBreakBefore w:val="0"/>
        <w:widowControl w:val="0"/>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二、合同总价</w:t>
      </w:r>
    </w:p>
    <w:p w14:paraId="38A3B5C0">
      <w:pPr>
        <w:keepNext w:val="0"/>
        <w:keepLines w:val="0"/>
        <w:pageBreakBefore w:val="0"/>
        <w:widowControl w:val="0"/>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 w:val="0"/>
          <w:bCs w:val="0"/>
          <w:color w:val="auto"/>
          <w:sz w:val="24"/>
          <w:szCs w:val="24"/>
          <w:u w:val="none"/>
          <w:lang w:val="en-US"/>
        </w:rPr>
      </w:pPr>
      <w:r>
        <w:rPr>
          <w:rFonts w:hint="eastAsia" w:ascii="宋体" w:hAnsi="宋体" w:eastAsia="宋体" w:cs="宋体"/>
          <w:b w:val="0"/>
          <w:bCs w:val="0"/>
          <w:color w:val="auto"/>
          <w:sz w:val="24"/>
          <w:szCs w:val="24"/>
        </w:rPr>
        <w:t>合同总价（大写）</w:t>
      </w:r>
      <w:r>
        <w:rPr>
          <w:rFonts w:hint="eastAsia" w:ascii="宋体" w:hAnsi="宋体" w:eastAsia="宋体" w:cs="宋体"/>
          <w:b w:val="0"/>
          <w:bCs w:val="0"/>
          <w:color w:val="auto"/>
          <w:sz w:val="24"/>
          <w:szCs w:val="24"/>
          <w:u w:val="none"/>
        </w:rPr>
        <w:t>：</w:t>
      </w:r>
      <w:r>
        <w:rPr>
          <w:rFonts w:hint="eastAsia" w:ascii="宋体" w:hAnsi="宋体" w:cs="宋体"/>
          <w:b w:val="0"/>
          <w:bCs w:val="0"/>
          <w:color w:val="auto"/>
          <w:sz w:val="24"/>
          <w:szCs w:val="24"/>
          <w:u w:val="none"/>
          <w:lang w:eastAsia="zh-CN"/>
        </w:rPr>
        <w:t>按月收取学生伙食费、教职工伙食费总和的22%*（1-下浮率）</w:t>
      </w:r>
      <w:r>
        <w:rPr>
          <w:rFonts w:hint="eastAsia" w:ascii="宋体" w:hAnsi="宋体" w:eastAsia="宋体" w:cs="宋体"/>
          <w:b w:val="0"/>
          <w:bCs w:val="0"/>
          <w:color w:val="auto"/>
          <w:sz w:val="24"/>
          <w:szCs w:val="24"/>
          <w:u w:val="none"/>
          <w:lang w:val="en-US" w:eastAsia="zh-CN"/>
        </w:rPr>
        <w:t>。</w:t>
      </w:r>
    </w:p>
    <w:p w14:paraId="2ACD816A">
      <w:pPr>
        <w:keepNext w:val="0"/>
        <w:keepLines w:val="0"/>
        <w:pageBreakBefore w:val="0"/>
        <w:widowControl w:val="0"/>
        <w:numPr>
          <w:ilvl w:val="0"/>
          <w:numId w:val="0"/>
        </w:numPr>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 w:val="0"/>
          <w:bCs w:val="0"/>
          <w:color w:val="auto"/>
          <w:sz w:val="24"/>
          <w:szCs w:val="24"/>
        </w:rPr>
      </w:pPr>
      <w:r>
        <w:rPr>
          <w:rFonts w:hint="eastAsia" w:ascii="宋体" w:hAnsi="宋体" w:cs="宋体"/>
          <w:b w:val="0"/>
          <w:bCs w:val="0"/>
          <w:color w:val="auto"/>
          <w:sz w:val="24"/>
          <w:szCs w:val="24"/>
          <w:lang w:val="en-US" w:eastAsia="zh-CN"/>
        </w:rPr>
        <w:t>1.</w:t>
      </w:r>
      <w:r>
        <w:rPr>
          <w:rFonts w:hint="eastAsia" w:ascii="宋体" w:hAnsi="宋体" w:eastAsia="宋体" w:cs="宋体"/>
          <w:b w:val="0"/>
          <w:bCs w:val="0"/>
          <w:color w:val="auto"/>
          <w:sz w:val="24"/>
          <w:szCs w:val="24"/>
        </w:rPr>
        <w:t>合同总价包括人工费、管理费、</w:t>
      </w:r>
      <w:r>
        <w:rPr>
          <w:rFonts w:hint="eastAsia" w:ascii="宋体" w:hAnsi="宋体" w:eastAsia="宋体" w:cs="宋体"/>
          <w:b w:val="0"/>
          <w:bCs w:val="0"/>
          <w:color w:val="auto"/>
          <w:sz w:val="24"/>
          <w:szCs w:val="24"/>
          <w:lang w:val="en-US" w:eastAsia="zh-CN"/>
        </w:rPr>
        <w:t>工伤保险、医疗、</w:t>
      </w:r>
      <w:r>
        <w:rPr>
          <w:rFonts w:hint="eastAsia" w:ascii="宋体" w:hAnsi="宋体" w:eastAsia="宋体" w:cs="宋体"/>
          <w:b w:val="0"/>
          <w:bCs w:val="0"/>
          <w:color w:val="auto"/>
          <w:sz w:val="24"/>
          <w:szCs w:val="24"/>
        </w:rPr>
        <w:t>税金、技术培训费等其他一切相关费用。合同总价不受市场价变化或实际工作量变化的影响，合同价格为含税价，提供</w:t>
      </w:r>
      <w:r>
        <w:rPr>
          <w:rFonts w:hint="eastAsia" w:ascii="宋体" w:hAnsi="宋体" w:eastAsia="宋体" w:cs="宋体"/>
          <w:b w:val="0"/>
          <w:bCs w:val="0"/>
          <w:color w:val="auto"/>
          <w:sz w:val="24"/>
          <w:szCs w:val="24"/>
          <w:lang w:val="en-US" w:eastAsia="zh-CN"/>
        </w:rPr>
        <w:t>服务</w:t>
      </w:r>
      <w:r>
        <w:rPr>
          <w:rFonts w:hint="eastAsia" w:ascii="宋体" w:hAnsi="宋体" w:eastAsia="宋体" w:cs="宋体"/>
          <w:b w:val="0"/>
          <w:bCs w:val="0"/>
          <w:color w:val="auto"/>
          <w:sz w:val="24"/>
          <w:szCs w:val="24"/>
        </w:rPr>
        <w:t>所发生的一切税费（包括增值税）等都已包含于合同价款中。</w:t>
      </w:r>
    </w:p>
    <w:p w14:paraId="652E2255">
      <w:pPr>
        <w:keepNext w:val="0"/>
        <w:keepLines w:val="0"/>
        <w:pageBreakBefore w:val="0"/>
        <w:widowControl w:val="0"/>
        <w:numPr>
          <w:ilvl w:val="0"/>
          <w:numId w:val="0"/>
        </w:numPr>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cs="宋体"/>
          <w:b w:val="0"/>
          <w:bCs w:val="0"/>
          <w:color w:val="auto"/>
          <w:sz w:val="24"/>
          <w:szCs w:val="24"/>
          <w:lang w:val="en-US" w:eastAsia="zh-CN"/>
        </w:rPr>
        <w:t>2.</w:t>
      </w:r>
      <w:r>
        <w:rPr>
          <w:rFonts w:hint="eastAsia" w:ascii="宋体" w:hAnsi="宋体" w:eastAsia="宋体" w:cs="宋体"/>
          <w:b w:val="0"/>
          <w:bCs w:val="0"/>
          <w:color w:val="auto"/>
          <w:sz w:val="24"/>
          <w:szCs w:val="24"/>
          <w:lang w:val="en-US" w:eastAsia="zh-CN"/>
        </w:rPr>
        <w:t>甲方按照服务考核细则进行考核，违反相关制度将从每月劳务费中扣除部分费用，并将扣除费用转入学生伙食费用于食材购买。</w:t>
      </w:r>
    </w:p>
    <w:p w14:paraId="280AEBA3">
      <w:pPr>
        <w:keepNext w:val="0"/>
        <w:keepLines w:val="0"/>
        <w:pageBreakBefore w:val="0"/>
        <w:widowControl w:val="0"/>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三、结算方式</w:t>
      </w:r>
    </w:p>
    <w:p w14:paraId="122313BD">
      <w:pPr>
        <w:keepNext w:val="0"/>
        <w:keepLines w:val="0"/>
        <w:pageBreakBefore w:val="0"/>
        <w:widowControl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w:t>
      </w:r>
      <w:r>
        <w:rPr>
          <w:rFonts w:hint="eastAsia" w:ascii="宋体" w:hAnsi="宋体" w:cs="宋体"/>
          <w:b w:val="0"/>
          <w:bCs w:val="0"/>
          <w:color w:val="auto"/>
          <w:sz w:val="24"/>
          <w:szCs w:val="24"/>
          <w:lang w:val="en-US" w:eastAsia="zh-CN"/>
        </w:rPr>
        <w:t>.</w:t>
      </w:r>
      <w:r>
        <w:rPr>
          <w:rFonts w:hint="eastAsia" w:ascii="宋体" w:hAnsi="宋体" w:eastAsia="宋体" w:cs="宋体"/>
          <w:b w:val="0"/>
          <w:bCs w:val="0"/>
          <w:color w:val="auto"/>
          <w:sz w:val="24"/>
          <w:szCs w:val="24"/>
          <w:lang w:val="en-US" w:eastAsia="zh-CN"/>
        </w:rPr>
        <w:t>甲方</w:t>
      </w:r>
      <w:r>
        <w:rPr>
          <w:rFonts w:hint="eastAsia" w:ascii="宋体" w:hAnsi="宋体" w:eastAsia="宋体" w:cs="宋体"/>
          <w:b w:val="0"/>
          <w:bCs w:val="0"/>
          <w:color w:val="auto"/>
          <w:sz w:val="24"/>
          <w:szCs w:val="24"/>
        </w:rPr>
        <w:t>负责以人民币结算，在付款前，</w:t>
      </w:r>
      <w:r>
        <w:rPr>
          <w:rFonts w:hint="eastAsia" w:ascii="宋体" w:hAnsi="宋体" w:eastAsia="宋体" w:cs="宋体"/>
          <w:b w:val="0"/>
          <w:bCs w:val="0"/>
          <w:color w:val="auto"/>
          <w:sz w:val="24"/>
          <w:szCs w:val="24"/>
          <w:lang w:val="en-US" w:eastAsia="zh-CN"/>
        </w:rPr>
        <w:t>乙方</w:t>
      </w:r>
      <w:r>
        <w:rPr>
          <w:rFonts w:hint="eastAsia" w:ascii="宋体" w:hAnsi="宋体" w:eastAsia="宋体" w:cs="宋体"/>
          <w:b w:val="0"/>
          <w:bCs w:val="0"/>
          <w:color w:val="auto"/>
          <w:sz w:val="24"/>
          <w:szCs w:val="24"/>
        </w:rPr>
        <w:t>必须开具</w:t>
      </w:r>
      <w:r>
        <w:rPr>
          <w:rFonts w:hint="eastAsia" w:ascii="宋体" w:hAnsi="宋体" w:eastAsia="宋体" w:cs="宋体"/>
          <w:b w:val="0"/>
          <w:bCs w:val="0"/>
          <w:color w:val="auto"/>
          <w:sz w:val="24"/>
          <w:szCs w:val="24"/>
          <w:lang w:val="en-US" w:eastAsia="zh-CN"/>
        </w:rPr>
        <w:t>普通增值税</w:t>
      </w:r>
      <w:r>
        <w:rPr>
          <w:rFonts w:hint="eastAsia" w:ascii="宋体" w:hAnsi="宋体" w:eastAsia="宋体" w:cs="宋体"/>
          <w:b w:val="0"/>
          <w:bCs w:val="0"/>
          <w:color w:val="auto"/>
          <w:sz w:val="24"/>
          <w:szCs w:val="24"/>
        </w:rPr>
        <w:t>发票给</w:t>
      </w:r>
      <w:r>
        <w:rPr>
          <w:rFonts w:hint="eastAsia" w:ascii="宋体" w:hAnsi="宋体" w:eastAsia="宋体" w:cs="宋体"/>
          <w:b w:val="0"/>
          <w:bCs w:val="0"/>
          <w:color w:val="auto"/>
          <w:sz w:val="24"/>
          <w:szCs w:val="24"/>
          <w:lang w:val="en-US" w:eastAsia="zh-CN"/>
        </w:rPr>
        <w:t>甲方</w:t>
      </w:r>
      <w:r>
        <w:rPr>
          <w:rFonts w:hint="eastAsia" w:ascii="宋体" w:hAnsi="宋体" w:eastAsia="宋体" w:cs="宋体"/>
          <w:b w:val="0"/>
          <w:bCs w:val="0"/>
          <w:color w:val="auto"/>
          <w:sz w:val="24"/>
          <w:szCs w:val="24"/>
        </w:rPr>
        <w:t>。</w:t>
      </w:r>
    </w:p>
    <w:p w14:paraId="49412D3A">
      <w:pPr>
        <w:keepNext w:val="0"/>
        <w:keepLines w:val="0"/>
        <w:pageBreakBefore w:val="0"/>
        <w:widowControl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w:t>
      </w:r>
      <w:r>
        <w:rPr>
          <w:rFonts w:hint="eastAsia" w:ascii="宋体" w:hAnsi="宋体" w:cs="宋体"/>
          <w:b w:val="0"/>
          <w:bCs w:val="0"/>
          <w:color w:val="auto"/>
          <w:sz w:val="24"/>
          <w:szCs w:val="24"/>
          <w:lang w:val="en-US" w:eastAsia="zh-CN"/>
        </w:rPr>
        <w:t>.</w:t>
      </w:r>
      <w:r>
        <w:rPr>
          <w:rFonts w:hint="eastAsia" w:ascii="宋体" w:hAnsi="宋体" w:eastAsia="宋体" w:cs="宋体"/>
          <w:b w:val="0"/>
          <w:bCs w:val="0"/>
          <w:color w:val="auto"/>
          <w:sz w:val="24"/>
          <w:szCs w:val="24"/>
        </w:rPr>
        <w:t>付款方式：</w:t>
      </w:r>
    </w:p>
    <w:p w14:paraId="27A2D1CA">
      <w:pPr>
        <w:keepNext w:val="0"/>
        <w:keepLines w:val="0"/>
        <w:pageBreakBefore w:val="0"/>
        <w:widowControl w:val="0"/>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rPr>
        <w:t>①</w:t>
      </w:r>
      <w:r>
        <w:rPr>
          <w:rFonts w:hint="eastAsia" w:ascii="宋体" w:hAnsi="宋体" w:eastAsia="宋体" w:cs="宋体"/>
          <w:b w:val="0"/>
          <w:bCs w:val="0"/>
          <w:color w:val="auto"/>
          <w:sz w:val="24"/>
          <w:szCs w:val="24"/>
          <w:lang w:val="en-US" w:eastAsia="zh-CN"/>
        </w:rPr>
        <w:t>按月支付，以乙方提供服务满自然月，经甲方综合评定服务标准达到合格及以上标准，</w:t>
      </w:r>
      <w:r>
        <w:rPr>
          <w:rFonts w:hint="eastAsia" w:ascii="宋体" w:hAnsi="宋体" w:eastAsia="宋体" w:cs="宋体"/>
          <w:b w:val="0"/>
          <w:bCs w:val="0"/>
          <w:color w:val="auto"/>
          <w:sz w:val="24"/>
          <w:szCs w:val="24"/>
        </w:rPr>
        <w:t>每月</w:t>
      </w:r>
      <w:r>
        <w:rPr>
          <w:rFonts w:hint="eastAsia" w:ascii="宋体" w:hAnsi="宋体" w:eastAsia="宋体" w:cs="宋体"/>
          <w:b w:val="0"/>
          <w:bCs w:val="0"/>
          <w:color w:val="auto"/>
          <w:sz w:val="24"/>
          <w:szCs w:val="24"/>
          <w:lang w:val="en-US" w:eastAsia="zh-CN"/>
        </w:rPr>
        <w:t>5</w:t>
      </w:r>
      <w:r>
        <w:rPr>
          <w:rFonts w:hint="eastAsia" w:ascii="宋体" w:hAnsi="宋体" w:eastAsia="宋体" w:cs="宋体"/>
          <w:b w:val="0"/>
          <w:bCs w:val="0"/>
          <w:color w:val="auto"/>
          <w:sz w:val="24"/>
          <w:szCs w:val="24"/>
        </w:rPr>
        <w:t>日之前</w:t>
      </w:r>
      <w:r>
        <w:rPr>
          <w:rFonts w:hint="eastAsia" w:ascii="宋体" w:hAnsi="宋体" w:eastAsia="宋体" w:cs="宋体"/>
          <w:b w:val="0"/>
          <w:bCs w:val="0"/>
          <w:color w:val="auto"/>
          <w:sz w:val="24"/>
          <w:szCs w:val="24"/>
          <w:lang w:val="en-US" w:eastAsia="zh-CN"/>
        </w:rPr>
        <w:t>餐饮公司提出申请，</w:t>
      </w:r>
      <w:r>
        <w:rPr>
          <w:rFonts w:hint="eastAsia" w:ascii="宋体" w:hAnsi="宋体" w:eastAsia="宋体" w:cs="宋体"/>
          <w:b w:val="0"/>
          <w:bCs w:val="0"/>
          <w:color w:val="auto"/>
          <w:sz w:val="24"/>
          <w:szCs w:val="24"/>
        </w:rPr>
        <w:t>由学校</w:t>
      </w:r>
      <w:r>
        <w:rPr>
          <w:rFonts w:hint="eastAsia" w:ascii="宋体" w:hAnsi="宋体" w:cs="宋体"/>
          <w:b w:val="0"/>
          <w:bCs w:val="0"/>
          <w:color w:val="auto"/>
          <w:sz w:val="24"/>
          <w:szCs w:val="24"/>
          <w:lang w:val="en-US" w:eastAsia="zh-CN"/>
        </w:rPr>
        <w:t>餐厅</w:t>
      </w:r>
      <w:r>
        <w:rPr>
          <w:rFonts w:hint="eastAsia" w:ascii="宋体" w:hAnsi="宋体" w:eastAsia="宋体" w:cs="宋体"/>
          <w:b w:val="0"/>
          <w:bCs w:val="0"/>
          <w:color w:val="auto"/>
          <w:sz w:val="24"/>
          <w:szCs w:val="24"/>
          <w:lang w:val="en-US" w:eastAsia="zh-CN"/>
        </w:rPr>
        <w:t>管理员申报、后勤</w:t>
      </w:r>
      <w:r>
        <w:rPr>
          <w:rFonts w:hint="eastAsia" w:ascii="宋体" w:hAnsi="宋体" w:cs="宋体"/>
          <w:b w:val="0"/>
          <w:bCs w:val="0"/>
          <w:color w:val="auto"/>
          <w:sz w:val="24"/>
          <w:szCs w:val="24"/>
          <w:lang w:val="en-US" w:eastAsia="zh-CN"/>
        </w:rPr>
        <w:t>财务室</w:t>
      </w:r>
      <w:r>
        <w:rPr>
          <w:rFonts w:hint="eastAsia" w:ascii="宋体" w:hAnsi="宋体" w:eastAsia="宋体" w:cs="宋体"/>
          <w:b w:val="0"/>
          <w:bCs w:val="0"/>
          <w:color w:val="auto"/>
          <w:sz w:val="24"/>
          <w:szCs w:val="24"/>
        </w:rPr>
        <w:t>审核</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经</w:t>
      </w:r>
      <w:r>
        <w:rPr>
          <w:rFonts w:hint="eastAsia" w:ascii="宋体" w:hAnsi="宋体" w:eastAsia="宋体" w:cs="宋体"/>
          <w:b w:val="0"/>
          <w:bCs w:val="0"/>
          <w:color w:val="auto"/>
          <w:sz w:val="24"/>
          <w:szCs w:val="24"/>
          <w:lang w:val="en-US" w:eastAsia="zh-CN"/>
        </w:rPr>
        <w:t>校长</w:t>
      </w:r>
      <w:r>
        <w:rPr>
          <w:rFonts w:hint="eastAsia" w:ascii="宋体" w:hAnsi="宋体" w:eastAsia="宋体" w:cs="宋体"/>
          <w:b w:val="0"/>
          <w:bCs w:val="0"/>
          <w:color w:val="auto"/>
          <w:sz w:val="24"/>
          <w:szCs w:val="24"/>
        </w:rPr>
        <w:t>审签</w:t>
      </w:r>
      <w:r>
        <w:rPr>
          <w:rFonts w:hint="eastAsia" w:ascii="宋体" w:hAnsi="宋体" w:cs="宋体"/>
          <w:b w:val="0"/>
          <w:bCs w:val="0"/>
          <w:color w:val="auto"/>
          <w:sz w:val="24"/>
          <w:szCs w:val="24"/>
          <w:lang w:eastAsia="zh-CN"/>
        </w:rPr>
        <w:t>。</w:t>
      </w:r>
      <w:r>
        <w:rPr>
          <w:rFonts w:hint="eastAsia" w:ascii="宋体" w:hAnsi="宋体" w:cs="宋体"/>
          <w:b w:val="0"/>
          <w:bCs w:val="0"/>
          <w:color w:val="auto"/>
          <w:sz w:val="24"/>
          <w:szCs w:val="24"/>
          <w:lang w:val="en-US" w:eastAsia="zh-CN"/>
        </w:rPr>
        <w:t>手续齐全后，学校</w:t>
      </w:r>
      <w:r>
        <w:rPr>
          <w:rFonts w:hint="eastAsia" w:ascii="宋体" w:hAnsi="宋体" w:eastAsia="宋体" w:cs="宋体"/>
          <w:b w:val="0"/>
          <w:bCs w:val="0"/>
          <w:color w:val="auto"/>
          <w:sz w:val="24"/>
          <w:szCs w:val="24"/>
          <w:lang w:val="en-US" w:eastAsia="zh-CN"/>
        </w:rPr>
        <w:t>财务</w:t>
      </w:r>
      <w:r>
        <w:rPr>
          <w:rFonts w:hint="eastAsia" w:ascii="宋体" w:hAnsi="宋体" w:cs="宋体"/>
          <w:b w:val="0"/>
          <w:bCs w:val="0"/>
          <w:color w:val="auto"/>
          <w:sz w:val="24"/>
          <w:szCs w:val="24"/>
          <w:lang w:val="en-US" w:eastAsia="zh-CN"/>
        </w:rPr>
        <w:t>室5个工作入内将当月费用</w:t>
      </w:r>
      <w:r>
        <w:rPr>
          <w:rFonts w:hint="eastAsia" w:ascii="宋体" w:hAnsi="宋体" w:eastAsia="宋体" w:cs="宋体"/>
          <w:b w:val="0"/>
          <w:bCs w:val="0"/>
          <w:color w:val="auto"/>
          <w:sz w:val="24"/>
          <w:szCs w:val="24"/>
        </w:rPr>
        <w:t>转入</w:t>
      </w:r>
      <w:r>
        <w:rPr>
          <w:rFonts w:hint="eastAsia" w:ascii="宋体" w:hAnsi="宋体" w:cs="宋体"/>
          <w:b w:val="0"/>
          <w:bCs w:val="0"/>
          <w:color w:val="auto"/>
          <w:sz w:val="24"/>
          <w:szCs w:val="24"/>
          <w:lang w:val="en-US" w:eastAsia="zh-CN"/>
        </w:rPr>
        <w:t>乙方</w:t>
      </w:r>
      <w:r>
        <w:rPr>
          <w:rFonts w:hint="eastAsia" w:ascii="宋体" w:hAnsi="宋体" w:eastAsia="宋体" w:cs="宋体"/>
          <w:b w:val="0"/>
          <w:bCs w:val="0"/>
          <w:color w:val="auto"/>
          <w:sz w:val="24"/>
          <w:szCs w:val="24"/>
          <w:lang w:eastAsia="zh-CN"/>
        </w:rPr>
        <w:t>指定</w:t>
      </w:r>
      <w:r>
        <w:rPr>
          <w:rFonts w:hint="eastAsia" w:ascii="宋体" w:hAnsi="宋体" w:eastAsia="宋体" w:cs="宋体"/>
          <w:b w:val="0"/>
          <w:bCs w:val="0"/>
          <w:color w:val="auto"/>
          <w:sz w:val="24"/>
          <w:szCs w:val="24"/>
        </w:rPr>
        <w:t>账户</w:t>
      </w:r>
      <w:r>
        <w:rPr>
          <w:rFonts w:hint="eastAsia" w:ascii="宋体" w:hAnsi="宋体" w:eastAsia="宋体" w:cs="宋体"/>
          <w:b w:val="0"/>
          <w:bCs w:val="0"/>
          <w:color w:val="auto"/>
          <w:sz w:val="24"/>
          <w:szCs w:val="24"/>
          <w:lang w:eastAsia="zh-CN"/>
        </w:rPr>
        <w:t>。</w:t>
      </w:r>
    </w:p>
    <w:p w14:paraId="3613C87B">
      <w:pPr>
        <w:keepNext w:val="0"/>
        <w:keepLines w:val="0"/>
        <w:pageBreakBefore w:val="0"/>
        <w:widowControl w:val="0"/>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rPr>
        <w:t>②</w:t>
      </w:r>
      <w:r>
        <w:rPr>
          <w:rFonts w:hint="eastAsia" w:ascii="宋体" w:hAnsi="宋体" w:eastAsia="宋体" w:cs="宋体"/>
          <w:b w:val="0"/>
          <w:bCs w:val="0"/>
          <w:color w:val="auto"/>
          <w:sz w:val="24"/>
          <w:szCs w:val="24"/>
          <w:lang w:val="en-US" w:eastAsia="zh-CN"/>
        </w:rPr>
        <w:t>甲方</w:t>
      </w:r>
      <w:r>
        <w:rPr>
          <w:rFonts w:hint="eastAsia" w:ascii="宋体" w:hAnsi="宋体" w:eastAsia="宋体" w:cs="宋体"/>
          <w:b w:val="0"/>
          <w:bCs w:val="0"/>
          <w:color w:val="auto"/>
          <w:sz w:val="24"/>
          <w:szCs w:val="24"/>
          <w:u w:val="none"/>
          <w:lang w:val="en-US" w:eastAsia="zh-CN"/>
        </w:rPr>
        <w:t>按按月收取学生伙食费、教职工伙食费总和的22%*（1-下浮率）支付乙方服务费。</w:t>
      </w:r>
    </w:p>
    <w:p w14:paraId="3D8EC37F">
      <w:pPr>
        <w:keepNext w:val="0"/>
        <w:keepLines w:val="0"/>
        <w:pageBreakBefore w:val="0"/>
        <w:widowControl w:val="0"/>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rPr>
      </w:pPr>
      <w:r>
        <w:rPr>
          <w:rFonts w:hint="default" w:ascii="宋体" w:hAnsi="宋体" w:eastAsia="宋体" w:cs="宋体"/>
          <w:b w:val="0"/>
          <w:bCs w:val="0"/>
          <w:color w:val="auto"/>
          <w:sz w:val="24"/>
          <w:szCs w:val="24"/>
        </w:rPr>
        <w:t>③</w:t>
      </w:r>
      <w:r>
        <w:rPr>
          <w:rFonts w:hint="eastAsia" w:ascii="宋体" w:hAnsi="宋体" w:eastAsia="宋体" w:cs="宋体"/>
          <w:b w:val="0"/>
          <w:bCs w:val="0"/>
          <w:color w:val="auto"/>
          <w:sz w:val="24"/>
          <w:szCs w:val="24"/>
          <w:lang w:val="en-US" w:eastAsia="zh-CN"/>
        </w:rPr>
        <w:t>乙方须按期支付员工工资，以确保服务质量不降低</w:t>
      </w:r>
      <w:r>
        <w:rPr>
          <w:rFonts w:hint="eastAsia" w:ascii="宋体" w:hAnsi="宋体" w:eastAsia="宋体" w:cs="宋体"/>
          <w:b w:val="0"/>
          <w:bCs w:val="0"/>
          <w:color w:val="auto"/>
          <w:sz w:val="24"/>
          <w:szCs w:val="24"/>
        </w:rPr>
        <w:t>。</w:t>
      </w:r>
    </w:p>
    <w:p w14:paraId="5576A784">
      <w:pPr>
        <w:keepNext w:val="0"/>
        <w:keepLines w:val="0"/>
        <w:pageBreakBefore w:val="0"/>
        <w:widowControl w:val="0"/>
        <w:numPr>
          <w:ilvl w:val="0"/>
          <w:numId w:val="0"/>
        </w:numPr>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④如遇重大疫情（如：新冠疫情）等不可抗拒因素导致师生不能到校，但又需要部分员工来校工作的情况时，按双方协商的日工资支付。</w:t>
      </w:r>
    </w:p>
    <w:p w14:paraId="24E9F185">
      <w:pPr>
        <w:keepNext w:val="0"/>
        <w:keepLines w:val="0"/>
        <w:pageBreakBefore w:val="0"/>
        <w:widowControl w:val="0"/>
        <w:numPr>
          <w:ilvl w:val="0"/>
          <w:numId w:val="0"/>
        </w:numPr>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⑤遇到社会考试，学校放假，仅需为监考人员供餐，按照双方协商每餐</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lang w:val="en-US" w:eastAsia="zh-CN"/>
        </w:rPr>
        <w:t>元支付服务费；若学校正常上课时有其它考试的，按照合同服务费计算，不再另外增加服务费。</w:t>
      </w:r>
    </w:p>
    <w:p w14:paraId="75D90989">
      <w:pPr>
        <w:pStyle w:val="3"/>
        <w:keepNext w:val="0"/>
        <w:keepLines w:val="0"/>
        <w:pageBreakBefore w:val="0"/>
        <w:widowControl w:val="0"/>
        <w:numPr>
          <w:ilvl w:val="0"/>
          <w:numId w:val="0"/>
        </w:numPr>
        <w:wordWrap/>
        <w:overflowPunct/>
        <w:topLinePunct w:val="0"/>
        <w:autoSpaceDE/>
        <w:autoSpaceDN/>
        <w:bidi w:val="0"/>
        <w:spacing w:line="360" w:lineRule="auto"/>
        <w:ind w:leftChars="0"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四、服务起止日期</w:t>
      </w:r>
    </w:p>
    <w:p w14:paraId="44127829">
      <w:pPr>
        <w:keepNext w:val="0"/>
        <w:keepLines w:val="0"/>
        <w:pageBreakBefore w:val="0"/>
        <w:widowControl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自2025年</w:t>
      </w:r>
      <w:r>
        <w:rPr>
          <w:rFonts w:hint="eastAsia" w:ascii="宋体" w:hAnsi="宋体" w:cs="宋体"/>
          <w:b w:val="0"/>
          <w:bCs w:val="0"/>
          <w:color w:val="auto"/>
          <w:sz w:val="24"/>
          <w:szCs w:val="24"/>
          <w:lang w:val="en-US" w:eastAsia="zh-CN"/>
        </w:rPr>
        <w:t>8</w:t>
      </w:r>
      <w:r>
        <w:rPr>
          <w:rFonts w:hint="eastAsia" w:ascii="宋体" w:hAnsi="宋体" w:eastAsia="宋体" w:cs="宋体"/>
          <w:b w:val="0"/>
          <w:bCs w:val="0"/>
          <w:color w:val="auto"/>
          <w:sz w:val="24"/>
          <w:szCs w:val="24"/>
          <w:lang w:val="en-US" w:eastAsia="zh-CN"/>
        </w:rPr>
        <w:t>月</w:t>
      </w:r>
      <w:r>
        <w:rPr>
          <w:rFonts w:hint="eastAsia" w:ascii="宋体" w:hAnsi="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lang w:val="en-US" w:eastAsia="zh-CN"/>
        </w:rPr>
        <w:t>日起至2026年</w:t>
      </w:r>
      <w:r>
        <w:rPr>
          <w:rFonts w:hint="eastAsia" w:ascii="宋体" w:hAnsi="宋体" w:cs="宋体"/>
          <w:b w:val="0"/>
          <w:bCs w:val="0"/>
          <w:color w:val="auto"/>
          <w:sz w:val="24"/>
          <w:szCs w:val="24"/>
          <w:lang w:val="en-US" w:eastAsia="zh-CN"/>
        </w:rPr>
        <w:t>8</w:t>
      </w:r>
      <w:r>
        <w:rPr>
          <w:rFonts w:hint="eastAsia" w:ascii="宋体" w:hAnsi="宋体" w:eastAsia="宋体" w:cs="宋体"/>
          <w:b w:val="0"/>
          <w:bCs w:val="0"/>
          <w:color w:val="auto"/>
          <w:sz w:val="24"/>
          <w:szCs w:val="24"/>
          <w:lang w:val="en-US" w:eastAsia="zh-CN"/>
        </w:rPr>
        <w:t>月</w:t>
      </w:r>
      <w:r>
        <w:rPr>
          <w:rFonts w:hint="eastAsia" w:ascii="宋体" w:hAnsi="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lang w:val="en-US" w:eastAsia="zh-CN"/>
        </w:rPr>
        <w:t>日止（合同期限为2025至2026学年度，具体起止时间以采购人通知为准。服务期满后，乙方服务合格，同等条件下，经双方协商可续签二年）。</w:t>
      </w:r>
    </w:p>
    <w:p w14:paraId="0EFA5463">
      <w:pPr>
        <w:keepNext w:val="0"/>
        <w:keepLines w:val="0"/>
        <w:pageBreakBefore w:val="0"/>
        <w:widowControl w:val="0"/>
        <w:numPr>
          <w:ilvl w:val="0"/>
          <w:numId w:val="0"/>
        </w:numPr>
        <w:wordWrap/>
        <w:overflowPunct/>
        <w:topLinePunct w:val="0"/>
        <w:autoSpaceDE/>
        <w:autoSpaceDN/>
        <w:bidi w:val="0"/>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五、</w:t>
      </w:r>
      <w:r>
        <w:rPr>
          <w:rFonts w:hint="eastAsia" w:ascii="宋体" w:hAnsi="宋体" w:eastAsia="宋体" w:cs="宋体"/>
          <w:b/>
          <w:bCs/>
          <w:color w:val="auto"/>
          <w:sz w:val="24"/>
          <w:szCs w:val="24"/>
        </w:rPr>
        <w:t>甲方</w:t>
      </w:r>
      <w:r>
        <w:rPr>
          <w:rFonts w:hint="eastAsia" w:ascii="宋体" w:hAnsi="宋体" w:eastAsia="宋体" w:cs="宋体"/>
          <w:b/>
          <w:bCs/>
          <w:color w:val="auto"/>
          <w:sz w:val="24"/>
          <w:szCs w:val="24"/>
          <w:lang w:eastAsia="zh-CN"/>
        </w:rPr>
        <w:t>的权利</w:t>
      </w:r>
      <w:r>
        <w:rPr>
          <w:rFonts w:hint="eastAsia" w:ascii="宋体" w:hAnsi="宋体" w:eastAsia="宋体" w:cs="宋体"/>
          <w:b/>
          <w:bCs/>
          <w:color w:val="auto"/>
          <w:sz w:val="24"/>
          <w:szCs w:val="24"/>
        </w:rPr>
        <w:t>和义务</w:t>
      </w:r>
    </w:p>
    <w:p w14:paraId="3777CF46">
      <w:pPr>
        <w:keepNext w:val="0"/>
        <w:keepLines w:val="0"/>
        <w:pageBreakBefore w:val="0"/>
        <w:widowControl w:val="0"/>
        <w:numPr>
          <w:ilvl w:val="0"/>
          <w:numId w:val="0"/>
        </w:numPr>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1.确定专职人员负责对餐厅的运营状况进行监督和管理，确保双方衔接顺畅，执行有力。</w:t>
      </w:r>
    </w:p>
    <w:p w14:paraId="6FF4F442">
      <w:pPr>
        <w:keepNext w:val="0"/>
        <w:keepLines w:val="0"/>
        <w:pageBreakBefore w:val="0"/>
        <w:widowControl w:val="0"/>
        <w:numPr>
          <w:ilvl w:val="0"/>
          <w:numId w:val="0"/>
        </w:numPr>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w:t>
      </w:r>
      <w:r>
        <w:rPr>
          <w:rFonts w:hint="eastAsia" w:ascii="宋体" w:hAnsi="宋体" w:cs="宋体"/>
          <w:b w:val="0"/>
          <w:bCs w:val="0"/>
          <w:color w:val="auto"/>
          <w:sz w:val="24"/>
          <w:szCs w:val="24"/>
          <w:lang w:val="en-US" w:eastAsia="zh-CN"/>
        </w:rPr>
        <w:t>甲方</w:t>
      </w:r>
      <w:r>
        <w:rPr>
          <w:rFonts w:hint="eastAsia" w:ascii="宋体" w:hAnsi="宋体" w:eastAsia="宋体" w:cs="宋体"/>
          <w:b w:val="0"/>
          <w:bCs w:val="0"/>
          <w:color w:val="auto"/>
          <w:sz w:val="24"/>
          <w:szCs w:val="24"/>
          <w:lang w:val="en-US" w:eastAsia="zh-CN"/>
        </w:rPr>
        <w:t>负责每日学校</w:t>
      </w:r>
      <w:r>
        <w:rPr>
          <w:rFonts w:hint="eastAsia" w:ascii="宋体" w:hAnsi="宋体" w:cs="宋体"/>
          <w:b w:val="0"/>
          <w:bCs w:val="0"/>
          <w:color w:val="auto"/>
          <w:sz w:val="24"/>
          <w:szCs w:val="24"/>
          <w:lang w:val="en-US" w:eastAsia="zh-CN"/>
        </w:rPr>
        <w:t>餐厅</w:t>
      </w:r>
      <w:r>
        <w:rPr>
          <w:rFonts w:hint="eastAsia" w:ascii="宋体" w:hAnsi="宋体" w:eastAsia="宋体" w:cs="宋体"/>
          <w:b w:val="0"/>
          <w:bCs w:val="0"/>
          <w:color w:val="auto"/>
          <w:sz w:val="24"/>
          <w:szCs w:val="24"/>
          <w:lang w:val="en-US" w:eastAsia="zh-CN"/>
        </w:rPr>
        <w:t>所需食材</w:t>
      </w:r>
      <w:r>
        <w:rPr>
          <w:rFonts w:hint="eastAsia" w:ascii="宋体" w:hAnsi="宋体" w:cs="宋体"/>
          <w:b w:val="0"/>
          <w:bCs w:val="0"/>
          <w:color w:val="auto"/>
          <w:sz w:val="24"/>
          <w:szCs w:val="24"/>
          <w:lang w:val="en-US" w:eastAsia="zh-CN"/>
        </w:rPr>
        <w:t>、</w:t>
      </w:r>
      <w:r>
        <w:rPr>
          <w:rFonts w:hint="eastAsia" w:ascii="宋体" w:hAnsi="宋体" w:eastAsia="宋体" w:cs="宋体"/>
          <w:b w:val="0"/>
          <w:bCs w:val="0"/>
          <w:color w:val="auto"/>
          <w:sz w:val="24"/>
          <w:szCs w:val="24"/>
          <w:lang w:val="en-US" w:eastAsia="zh-CN"/>
        </w:rPr>
        <w:t>料品</w:t>
      </w:r>
      <w:r>
        <w:rPr>
          <w:rFonts w:hint="eastAsia" w:ascii="宋体" w:hAnsi="宋体" w:cs="宋体"/>
          <w:b w:val="0"/>
          <w:bCs w:val="0"/>
          <w:color w:val="auto"/>
          <w:sz w:val="24"/>
          <w:szCs w:val="24"/>
          <w:lang w:val="en-US" w:eastAsia="zh-CN"/>
        </w:rPr>
        <w:t>的</w:t>
      </w:r>
      <w:r>
        <w:rPr>
          <w:rFonts w:hint="eastAsia" w:ascii="宋体" w:hAnsi="宋体" w:eastAsia="宋体" w:cs="宋体"/>
          <w:b w:val="0"/>
          <w:bCs w:val="0"/>
          <w:color w:val="auto"/>
          <w:sz w:val="24"/>
          <w:szCs w:val="24"/>
          <w:lang w:val="en-US" w:eastAsia="zh-CN"/>
        </w:rPr>
        <w:t>采购、储存、出入库工作。</w:t>
      </w:r>
    </w:p>
    <w:p w14:paraId="7209F70E">
      <w:pPr>
        <w:keepNext w:val="0"/>
        <w:keepLines w:val="0"/>
        <w:pageBreakBefore w:val="0"/>
        <w:widowControl w:val="0"/>
        <w:numPr>
          <w:ilvl w:val="0"/>
          <w:numId w:val="0"/>
        </w:numPr>
        <w:wordWrap/>
        <w:overflowPunct/>
        <w:topLinePunct w:val="0"/>
        <w:autoSpaceDE/>
        <w:autoSpaceDN/>
        <w:bidi w:val="0"/>
        <w:spacing w:line="360" w:lineRule="auto"/>
        <w:ind w:firstLine="480" w:firstLineChars="200"/>
        <w:textAlignment w:val="auto"/>
        <w:rPr>
          <w:rFonts w:hint="default" w:ascii="宋体" w:hAnsi="宋体" w:eastAsia="宋体" w:cs="宋体"/>
          <w:b w:val="0"/>
          <w:bCs w:val="0"/>
          <w:color w:val="auto"/>
          <w:sz w:val="24"/>
          <w:szCs w:val="24"/>
          <w:lang w:val="en-US" w:eastAsia="zh-CN"/>
        </w:rPr>
      </w:pPr>
      <w:r>
        <w:rPr>
          <w:rFonts w:hint="eastAsia" w:ascii="宋体" w:hAnsi="宋体" w:cs="宋体"/>
          <w:b w:val="0"/>
          <w:bCs w:val="0"/>
          <w:color w:val="auto"/>
          <w:sz w:val="24"/>
          <w:szCs w:val="24"/>
          <w:lang w:val="en-US" w:eastAsia="zh-CN"/>
        </w:rPr>
        <w:t>3.甲方负责师生校园卡办理、充值、餐厅运营管理等工作。</w:t>
      </w:r>
    </w:p>
    <w:p w14:paraId="4D3829F2">
      <w:pPr>
        <w:keepNext w:val="0"/>
        <w:keepLines w:val="0"/>
        <w:pageBreakBefore w:val="0"/>
        <w:widowControl w:val="0"/>
        <w:numPr>
          <w:ilvl w:val="0"/>
          <w:numId w:val="0"/>
        </w:numPr>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cs="宋体"/>
          <w:b w:val="0"/>
          <w:bCs w:val="0"/>
          <w:color w:val="auto"/>
          <w:sz w:val="24"/>
          <w:szCs w:val="24"/>
          <w:lang w:val="en-US" w:eastAsia="zh-CN"/>
        </w:rPr>
        <w:t>4</w:t>
      </w:r>
      <w:r>
        <w:rPr>
          <w:rFonts w:hint="eastAsia" w:ascii="宋体" w:hAnsi="宋体" w:eastAsia="宋体" w:cs="宋体"/>
          <w:b w:val="0"/>
          <w:bCs w:val="0"/>
          <w:color w:val="auto"/>
          <w:sz w:val="24"/>
          <w:szCs w:val="24"/>
        </w:rPr>
        <w:t>.</w:t>
      </w:r>
      <w:r>
        <w:rPr>
          <w:rFonts w:hint="eastAsia" w:ascii="宋体" w:hAnsi="宋体" w:eastAsia="宋体" w:cs="宋体"/>
          <w:b w:val="0"/>
          <w:bCs w:val="0"/>
          <w:color w:val="auto"/>
          <w:sz w:val="24"/>
          <w:szCs w:val="24"/>
          <w:lang w:eastAsia="zh-CN"/>
        </w:rPr>
        <w:t>供餐食谱</w:t>
      </w:r>
      <w:r>
        <w:rPr>
          <w:rFonts w:hint="eastAsia" w:ascii="宋体" w:hAnsi="宋体" w:eastAsia="宋体" w:cs="宋体"/>
          <w:b w:val="0"/>
          <w:bCs w:val="0"/>
          <w:color w:val="auto"/>
          <w:sz w:val="24"/>
          <w:szCs w:val="24"/>
        </w:rPr>
        <w:t>由</w:t>
      </w:r>
      <w:r>
        <w:rPr>
          <w:rFonts w:hint="eastAsia" w:ascii="宋体" w:hAnsi="宋体" w:eastAsia="宋体" w:cs="宋体"/>
          <w:b w:val="0"/>
          <w:bCs w:val="0"/>
          <w:color w:val="auto"/>
          <w:sz w:val="24"/>
          <w:szCs w:val="24"/>
          <w:lang w:eastAsia="zh-CN"/>
        </w:rPr>
        <w:t>甲</w:t>
      </w:r>
      <w:r>
        <w:rPr>
          <w:rFonts w:hint="eastAsia" w:ascii="宋体" w:hAnsi="宋体" w:eastAsia="宋体" w:cs="宋体"/>
          <w:b w:val="0"/>
          <w:bCs w:val="0"/>
          <w:color w:val="auto"/>
          <w:sz w:val="24"/>
          <w:szCs w:val="24"/>
        </w:rPr>
        <w:t>乙</w:t>
      </w:r>
      <w:r>
        <w:rPr>
          <w:rFonts w:hint="eastAsia" w:ascii="宋体" w:hAnsi="宋体" w:eastAsia="宋体" w:cs="宋体"/>
          <w:b w:val="0"/>
          <w:bCs w:val="0"/>
          <w:color w:val="auto"/>
          <w:sz w:val="24"/>
          <w:szCs w:val="24"/>
          <w:lang w:eastAsia="zh-CN"/>
        </w:rPr>
        <w:t>双</w:t>
      </w:r>
      <w:r>
        <w:rPr>
          <w:rFonts w:hint="eastAsia" w:ascii="宋体" w:hAnsi="宋体" w:eastAsia="宋体" w:cs="宋体"/>
          <w:b w:val="0"/>
          <w:bCs w:val="0"/>
          <w:color w:val="auto"/>
          <w:sz w:val="24"/>
          <w:szCs w:val="24"/>
        </w:rPr>
        <w:t>方</w:t>
      </w:r>
      <w:r>
        <w:rPr>
          <w:rFonts w:hint="eastAsia" w:ascii="宋体" w:hAnsi="宋体" w:eastAsia="宋体" w:cs="宋体"/>
          <w:b w:val="0"/>
          <w:bCs w:val="0"/>
          <w:color w:val="auto"/>
          <w:sz w:val="24"/>
          <w:szCs w:val="24"/>
          <w:lang w:eastAsia="zh-CN"/>
        </w:rPr>
        <w:t>共同</w:t>
      </w:r>
      <w:r>
        <w:rPr>
          <w:rFonts w:hint="eastAsia" w:ascii="宋体" w:hAnsi="宋体" w:eastAsia="宋体" w:cs="宋体"/>
          <w:b w:val="0"/>
          <w:bCs w:val="0"/>
          <w:color w:val="auto"/>
          <w:sz w:val="24"/>
          <w:szCs w:val="24"/>
        </w:rPr>
        <w:t>拟定，</w:t>
      </w:r>
      <w:r>
        <w:rPr>
          <w:rFonts w:hint="eastAsia" w:ascii="宋体" w:hAnsi="宋体" w:eastAsia="宋体" w:cs="宋体"/>
          <w:b w:val="0"/>
          <w:bCs w:val="0"/>
          <w:color w:val="auto"/>
          <w:sz w:val="24"/>
          <w:szCs w:val="24"/>
          <w:lang w:eastAsia="zh-CN"/>
        </w:rPr>
        <w:t>制定食谱时，必须根据《学生营养餐指南》制定，食谱应满足学生成长需求，营养搭配合理，口味符合当地饮食习惯，食谱内容一周内不重样，</w:t>
      </w:r>
      <w:r>
        <w:rPr>
          <w:rFonts w:hint="eastAsia" w:ascii="宋体" w:hAnsi="宋体" w:eastAsia="宋体" w:cs="宋体"/>
          <w:b w:val="0"/>
          <w:bCs w:val="0"/>
          <w:color w:val="auto"/>
          <w:sz w:val="24"/>
          <w:szCs w:val="24"/>
        </w:rPr>
        <w:t>经甲方审定后严格执行，食谱变动须双方签字认可。</w:t>
      </w:r>
    </w:p>
    <w:p w14:paraId="0B572279">
      <w:pPr>
        <w:keepNext w:val="0"/>
        <w:keepLines w:val="0"/>
        <w:pageBreakBefore w:val="0"/>
        <w:widowControl w:val="0"/>
        <w:numPr>
          <w:ilvl w:val="0"/>
          <w:numId w:val="0"/>
        </w:numPr>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cs="宋体"/>
          <w:b w:val="0"/>
          <w:bCs w:val="0"/>
          <w:color w:val="auto"/>
          <w:sz w:val="24"/>
          <w:szCs w:val="24"/>
          <w:lang w:val="en-US" w:eastAsia="zh-CN"/>
        </w:rPr>
        <w:t>5</w:t>
      </w:r>
      <w:r>
        <w:rPr>
          <w:rFonts w:hint="eastAsia" w:ascii="宋体" w:hAnsi="宋体" w:eastAsia="宋体" w:cs="宋体"/>
          <w:b w:val="0"/>
          <w:bCs w:val="0"/>
          <w:color w:val="auto"/>
          <w:sz w:val="24"/>
          <w:szCs w:val="24"/>
          <w:lang w:val="en-US" w:eastAsia="zh-CN"/>
        </w:rPr>
        <w:t>.甲方负责供餐的加工场所、设施设备、</w:t>
      </w:r>
      <w:r>
        <w:rPr>
          <w:rFonts w:hint="eastAsia" w:ascii="宋体" w:hAnsi="宋体" w:eastAsia="宋体" w:cs="宋体"/>
          <w:b w:val="0"/>
          <w:bCs w:val="0"/>
          <w:color w:val="auto"/>
          <w:sz w:val="24"/>
          <w:szCs w:val="24"/>
        </w:rPr>
        <w:t>仓库、及以下内部设备：①学生餐桌凳：②餐厨具：③抽排风系统：④售饭系统；⑤监控系统；⑥装修工程等。</w:t>
      </w:r>
    </w:p>
    <w:p w14:paraId="4916F48A">
      <w:pPr>
        <w:keepNext w:val="0"/>
        <w:keepLines w:val="0"/>
        <w:pageBreakBefore w:val="0"/>
        <w:widowControl w:val="0"/>
        <w:numPr>
          <w:ilvl w:val="0"/>
          <w:numId w:val="0"/>
        </w:numPr>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cs="宋体"/>
          <w:b w:val="0"/>
          <w:bCs w:val="0"/>
          <w:color w:val="auto"/>
          <w:sz w:val="24"/>
          <w:szCs w:val="24"/>
          <w:lang w:val="en-US" w:eastAsia="zh-CN"/>
        </w:rPr>
        <w:t>6</w:t>
      </w:r>
      <w:r>
        <w:rPr>
          <w:rFonts w:hint="eastAsia" w:ascii="宋体" w:hAnsi="宋体" w:eastAsia="宋体" w:cs="宋体"/>
          <w:b w:val="0"/>
          <w:bCs w:val="0"/>
          <w:color w:val="auto"/>
          <w:sz w:val="24"/>
          <w:szCs w:val="24"/>
        </w:rPr>
        <w:t>.</w:t>
      </w:r>
      <w:r>
        <w:rPr>
          <w:rFonts w:hint="eastAsia" w:ascii="宋体" w:hAnsi="宋体" w:eastAsia="宋体" w:cs="宋体"/>
          <w:b w:val="0"/>
          <w:bCs w:val="0"/>
          <w:color w:val="auto"/>
          <w:sz w:val="24"/>
          <w:szCs w:val="24"/>
          <w:lang w:eastAsia="zh-CN"/>
        </w:rPr>
        <w:t>甲方</w:t>
      </w:r>
      <w:r>
        <w:rPr>
          <w:rFonts w:hint="eastAsia" w:ascii="宋体" w:hAnsi="宋体" w:eastAsia="宋体" w:cs="宋体"/>
          <w:b w:val="0"/>
          <w:bCs w:val="0"/>
          <w:color w:val="auto"/>
          <w:sz w:val="24"/>
          <w:szCs w:val="24"/>
        </w:rPr>
        <w:t>提供水、电、燃气管道端口至餐厅设备处，并安装到位，按时支付餐厅、操作间产生的电费、燃气费等相关费用。</w:t>
      </w:r>
    </w:p>
    <w:p w14:paraId="6B9AAA0E">
      <w:pPr>
        <w:keepNext w:val="0"/>
        <w:keepLines w:val="0"/>
        <w:pageBreakBefore w:val="0"/>
        <w:widowControl w:val="0"/>
        <w:numPr>
          <w:ilvl w:val="0"/>
          <w:numId w:val="0"/>
        </w:numPr>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cs="宋体"/>
          <w:b w:val="0"/>
          <w:bCs w:val="0"/>
          <w:color w:val="auto"/>
          <w:sz w:val="24"/>
          <w:szCs w:val="24"/>
          <w:lang w:val="en-US" w:eastAsia="zh-CN"/>
        </w:rPr>
        <w:t>7</w:t>
      </w:r>
      <w:r>
        <w:rPr>
          <w:rFonts w:hint="eastAsia" w:ascii="宋体" w:hAnsi="宋体" w:eastAsia="宋体" w:cs="宋体"/>
          <w:b w:val="0"/>
          <w:bCs w:val="0"/>
          <w:color w:val="auto"/>
          <w:sz w:val="24"/>
          <w:szCs w:val="24"/>
        </w:rPr>
        <w:t>.做好学生就餐的组织和管理工作。</w:t>
      </w:r>
    </w:p>
    <w:p w14:paraId="095A7E9F">
      <w:pPr>
        <w:keepNext w:val="0"/>
        <w:keepLines w:val="0"/>
        <w:pageBreakBefore w:val="0"/>
        <w:widowControl w:val="0"/>
        <w:numPr>
          <w:ilvl w:val="0"/>
          <w:numId w:val="0"/>
        </w:numPr>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cs="宋体"/>
          <w:b w:val="0"/>
          <w:bCs w:val="0"/>
          <w:color w:val="auto"/>
          <w:sz w:val="24"/>
          <w:szCs w:val="24"/>
          <w:lang w:val="en-US" w:eastAsia="zh-CN"/>
        </w:rPr>
        <w:t>8</w:t>
      </w:r>
      <w:r>
        <w:rPr>
          <w:rFonts w:hint="eastAsia" w:ascii="宋体" w:hAnsi="宋体" w:eastAsia="宋体" w:cs="宋体"/>
          <w:b w:val="0"/>
          <w:bCs w:val="0"/>
          <w:color w:val="auto"/>
          <w:sz w:val="24"/>
          <w:szCs w:val="24"/>
        </w:rPr>
        <w:t>.监督乙方不断完善餐饮服务工作，确保师生在校饮食方便和安全。</w:t>
      </w:r>
    </w:p>
    <w:p w14:paraId="08B464CB">
      <w:pPr>
        <w:keepNext w:val="0"/>
        <w:keepLines w:val="0"/>
        <w:pageBreakBefore w:val="0"/>
        <w:widowControl w:val="0"/>
        <w:numPr>
          <w:ilvl w:val="0"/>
          <w:numId w:val="0"/>
        </w:numPr>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cs="宋体"/>
          <w:b w:val="0"/>
          <w:bCs w:val="0"/>
          <w:color w:val="auto"/>
          <w:sz w:val="24"/>
          <w:szCs w:val="24"/>
          <w:lang w:val="en-US" w:eastAsia="zh-CN"/>
        </w:rPr>
        <w:t>9</w:t>
      </w:r>
      <w:r>
        <w:rPr>
          <w:rFonts w:hint="eastAsia" w:ascii="宋体" w:hAnsi="宋体" w:eastAsia="宋体" w:cs="宋体"/>
          <w:b w:val="0"/>
          <w:bCs w:val="0"/>
          <w:color w:val="auto"/>
          <w:sz w:val="24"/>
          <w:szCs w:val="24"/>
        </w:rPr>
        <w:t>.常态</w:t>
      </w:r>
      <w:r>
        <w:rPr>
          <w:rFonts w:hint="eastAsia" w:ascii="宋体" w:hAnsi="宋体" w:eastAsia="宋体" w:cs="宋体"/>
          <w:b w:val="0"/>
          <w:bCs w:val="0"/>
          <w:color w:val="auto"/>
          <w:sz w:val="24"/>
          <w:szCs w:val="24"/>
          <w:lang w:eastAsia="zh-CN"/>
        </w:rPr>
        <w:t>化</w:t>
      </w:r>
      <w:r>
        <w:rPr>
          <w:rFonts w:hint="eastAsia" w:ascii="宋体" w:hAnsi="宋体" w:eastAsia="宋体" w:cs="宋体"/>
          <w:b w:val="0"/>
          <w:bCs w:val="0"/>
          <w:color w:val="auto"/>
          <w:sz w:val="24"/>
          <w:szCs w:val="24"/>
        </w:rPr>
        <w:t>对学生进行勤俭节约、讲究卫生、遵守纪律、文明就餐等方面的知识</w:t>
      </w:r>
      <w:r>
        <w:rPr>
          <w:rFonts w:hint="eastAsia" w:ascii="宋体" w:hAnsi="宋体" w:eastAsia="宋体" w:cs="宋体"/>
          <w:b w:val="0"/>
          <w:bCs w:val="0"/>
          <w:color w:val="auto"/>
          <w:sz w:val="24"/>
          <w:szCs w:val="24"/>
          <w:lang w:eastAsia="zh-CN"/>
        </w:rPr>
        <w:t>及</w:t>
      </w:r>
      <w:r>
        <w:rPr>
          <w:rFonts w:hint="eastAsia" w:ascii="宋体" w:hAnsi="宋体" w:eastAsia="宋体" w:cs="宋体"/>
          <w:b w:val="0"/>
          <w:bCs w:val="0"/>
          <w:color w:val="auto"/>
          <w:sz w:val="24"/>
          <w:szCs w:val="24"/>
        </w:rPr>
        <w:t>行为养成教育。</w:t>
      </w:r>
    </w:p>
    <w:p w14:paraId="4405B1A1">
      <w:pPr>
        <w:keepNext w:val="0"/>
        <w:keepLines w:val="0"/>
        <w:pageBreakBefore w:val="0"/>
        <w:widowControl w:val="0"/>
        <w:numPr>
          <w:ilvl w:val="0"/>
          <w:numId w:val="0"/>
        </w:numPr>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cs="宋体"/>
          <w:b w:val="0"/>
          <w:bCs w:val="0"/>
          <w:color w:val="auto"/>
          <w:sz w:val="24"/>
          <w:szCs w:val="24"/>
          <w:lang w:val="en-US" w:eastAsia="zh-CN"/>
        </w:rPr>
        <w:t>10</w:t>
      </w:r>
      <w:r>
        <w:rPr>
          <w:rFonts w:hint="eastAsia" w:ascii="宋体" w:hAnsi="宋体" w:eastAsia="宋体" w:cs="宋体"/>
          <w:b w:val="0"/>
          <w:bCs w:val="0"/>
          <w:color w:val="auto"/>
          <w:sz w:val="24"/>
          <w:szCs w:val="24"/>
        </w:rPr>
        <w:t>.及时维修餐厅的基础设施，解决出现的问题。</w:t>
      </w:r>
    </w:p>
    <w:p w14:paraId="741BFC8C">
      <w:pPr>
        <w:keepNext w:val="0"/>
        <w:keepLines w:val="0"/>
        <w:pageBreakBefore w:val="0"/>
        <w:widowControl w:val="0"/>
        <w:numPr>
          <w:ilvl w:val="0"/>
          <w:numId w:val="0"/>
        </w:numPr>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cs="宋体"/>
          <w:b w:val="0"/>
          <w:bCs w:val="0"/>
          <w:color w:val="auto"/>
          <w:sz w:val="24"/>
          <w:szCs w:val="24"/>
          <w:lang w:val="en-US" w:eastAsia="zh-CN"/>
        </w:rPr>
        <w:t>11</w:t>
      </w:r>
      <w:r>
        <w:rPr>
          <w:rFonts w:hint="eastAsia" w:ascii="宋体" w:hAnsi="宋体" w:eastAsia="宋体" w:cs="宋体"/>
          <w:b w:val="0"/>
          <w:bCs w:val="0"/>
          <w:color w:val="auto"/>
          <w:sz w:val="24"/>
          <w:szCs w:val="24"/>
        </w:rPr>
        <w:t>.公正、公平解决师生和餐厅工作人员产生的矛盾和</w:t>
      </w:r>
      <w:r>
        <w:rPr>
          <w:rFonts w:hint="eastAsia" w:ascii="宋体" w:hAnsi="宋体" w:eastAsia="宋体" w:cs="宋体"/>
          <w:b w:val="0"/>
          <w:bCs w:val="0"/>
          <w:color w:val="auto"/>
          <w:sz w:val="24"/>
          <w:szCs w:val="24"/>
          <w:lang w:eastAsia="zh-CN"/>
        </w:rPr>
        <w:t>纠纷</w:t>
      </w:r>
      <w:r>
        <w:rPr>
          <w:rFonts w:hint="eastAsia" w:ascii="宋体" w:hAnsi="宋体" w:eastAsia="宋体" w:cs="宋体"/>
          <w:b w:val="0"/>
          <w:bCs w:val="0"/>
          <w:color w:val="auto"/>
          <w:sz w:val="24"/>
          <w:szCs w:val="24"/>
        </w:rPr>
        <w:t>。</w:t>
      </w:r>
    </w:p>
    <w:p w14:paraId="0F3BAB3E">
      <w:pPr>
        <w:keepNext w:val="0"/>
        <w:keepLines w:val="0"/>
        <w:pageBreakBefore w:val="0"/>
        <w:widowControl w:val="0"/>
        <w:numPr>
          <w:ilvl w:val="0"/>
          <w:numId w:val="0"/>
        </w:numPr>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cs="宋体"/>
          <w:b w:val="0"/>
          <w:bCs w:val="0"/>
          <w:color w:val="auto"/>
          <w:sz w:val="24"/>
          <w:szCs w:val="24"/>
          <w:lang w:val="en-US" w:eastAsia="zh-CN"/>
        </w:rPr>
        <w:t>12</w:t>
      </w:r>
      <w:r>
        <w:rPr>
          <w:rFonts w:hint="eastAsia" w:ascii="宋体" w:hAnsi="宋体" w:eastAsia="宋体" w:cs="宋体"/>
          <w:b w:val="0"/>
          <w:bCs w:val="0"/>
          <w:color w:val="auto"/>
          <w:sz w:val="24"/>
          <w:szCs w:val="24"/>
        </w:rPr>
        <w:t>.监督乙方按时发放员工工资及</w:t>
      </w:r>
      <w:r>
        <w:rPr>
          <w:rFonts w:hint="eastAsia" w:ascii="宋体" w:hAnsi="宋体" w:eastAsia="宋体" w:cs="宋体"/>
          <w:b w:val="0"/>
          <w:bCs w:val="0"/>
          <w:color w:val="auto"/>
          <w:sz w:val="24"/>
          <w:szCs w:val="24"/>
          <w:lang w:val="en-US" w:eastAsia="zh-CN"/>
        </w:rPr>
        <w:t>办理工</w:t>
      </w:r>
      <w:r>
        <w:rPr>
          <w:rFonts w:hint="eastAsia" w:ascii="宋体" w:hAnsi="宋体" w:eastAsia="宋体" w:cs="宋体"/>
          <w:b w:val="0"/>
          <w:bCs w:val="0"/>
          <w:color w:val="auto"/>
          <w:sz w:val="24"/>
          <w:szCs w:val="24"/>
        </w:rPr>
        <w:t>伤保险等费用。</w:t>
      </w:r>
    </w:p>
    <w:p w14:paraId="1831F6B3">
      <w:pPr>
        <w:keepNext w:val="0"/>
        <w:keepLines w:val="0"/>
        <w:pageBreakBefore w:val="0"/>
        <w:widowControl w:val="0"/>
        <w:numPr>
          <w:ilvl w:val="0"/>
          <w:numId w:val="0"/>
        </w:numPr>
        <w:wordWrap/>
        <w:overflowPunct/>
        <w:topLinePunct w:val="0"/>
        <w:autoSpaceDE/>
        <w:autoSpaceDN/>
        <w:bidi w:val="0"/>
        <w:spacing w:line="360" w:lineRule="auto"/>
        <w:ind w:firstLine="480" w:firstLineChars="200"/>
        <w:textAlignment w:val="auto"/>
        <w:rPr>
          <w:rFonts w:hint="eastAsia" w:ascii="宋体" w:hAnsi="宋体" w:cs="宋体"/>
          <w:b w:val="0"/>
          <w:bCs w:val="0"/>
          <w:color w:val="auto"/>
          <w:sz w:val="24"/>
          <w:szCs w:val="24"/>
          <w:lang w:eastAsia="zh-CN"/>
        </w:rPr>
      </w:pPr>
      <w:r>
        <w:rPr>
          <w:rFonts w:hint="eastAsia" w:ascii="宋体" w:hAnsi="宋体" w:cs="宋体"/>
          <w:b w:val="0"/>
          <w:bCs w:val="0"/>
          <w:color w:val="auto"/>
          <w:sz w:val="24"/>
          <w:szCs w:val="24"/>
          <w:lang w:val="en-US" w:eastAsia="zh-CN"/>
        </w:rPr>
        <w:t>13.</w:t>
      </w:r>
      <w:r>
        <w:rPr>
          <w:rFonts w:hint="eastAsia" w:ascii="宋体" w:hAnsi="宋体" w:eastAsia="宋体" w:cs="宋体"/>
          <w:b w:val="0"/>
          <w:bCs w:val="0"/>
          <w:color w:val="auto"/>
          <w:sz w:val="24"/>
          <w:szCs w:val="24"/>
        </w:rPr>
        <w:t>及时到相关部门</w:t>
      </w:r>
      <w:r>
        <w:rPr>
          <w:rFonts w:hint="eastAsia" w:ascii="宋体" w:hAnsi="宋体" w:eastAsia="宋体" w:cs="宋体"/>
          <w:b w:val="0"/>
          <w:bCs w:val="0"/>
          <w:color w:val="auto"/>
          <w:sz w:val="24"/>
          <w:szCs w:val="24"/>
          <w:lang w:val="en-US" w:eastAsia="zh-CN"/>
        </w:rPr>
        <w:t>更新</w:t>
      </w:r>
      <w:r>
        <w:rPr>
          <w:rFonts w:hint="eastAsia" w:ascii="宋体" w:hAnsi="宋体" w:eastAsia="宋体" w:cs="宋体"/>
          <w:b w:val="0"/>
          <w:bCs w:val="0"/>
          <w:color w:val="auto"/>
          <w:sz w:val="24"/>
          <w:szCs w:val="24"/>
        </w:rPr>
        <w:t>食品经营许可证</w:t>
      </w:r>
      <w:r>
        <w:rPr>
          <w:rFonts w:hint="eastAsia" w:ascii="宋体" w:hAnsi="宋体" w:cs="宋体"/>
          <w:b w:val="0"/>
          <w:bCs w:val="0"/>
          <w:color w:val="auto"/>
          <w:sz w:val="24"/>
          <w:szCs w:val="24"/>
          <w:lang w:eastAsia="zh-CN"/>
        </w:rPr>
        <w:t>。</w:t>
      </w:r>
    </w:p>
    <w:p w14:paraId="19C5DAD0">
      <w:pPr>
        <w:keepNext w:val="0"/>
        <w:keepLines w:val="0"/>
        <w:pageBreakBefore w:val="0"/>
        <w:widowControl w:val="0"/>
        <w:numPr>
          <w:ilvl w:val="0"/>
          <w:numId w:val="0"/>
        </w:numPr>
        <w:wordWrap/>
        <w:overflowPunct/>
        <w:topLinePunct w:val="0"/>
        <w:autoSpaceDE/>
        <w:autoSpaceDN/>
        <w:bidi w:val="0"/>
        <w:spacing w:line="360" w:lineRule="auto"/>
        <w:ind w:firstLine="480" w:firstLineChars="200"/>
        <w:textAlignment w:val="auto"/>
        <w:rPr>
          <w:rFonts w:hint="default" w:ascii="宋体" w:hAnsi="宋体" w:cs="宋体"/>
          <w:b w:val="0"/>
          <w:bCs w:val="0"/>
          <w:color w:val="auto"/>
          <w:sz w:val="24"/>
          <w:szCs w:val="24"/>
          <w:lang w:val="en-US" w:eastAsia="zh-CN"/>
        </w:rPr>
      </w:pPr>
      <w:r>
        <w:rPr>
          <w:rFonts w:hint="eastAsia" w:ascii="宋体" w:hAnsi="宋体" w:cs="宋体"/>
          <w:b w:val="0"/>
          <w:bCs w:val="0"/>
          <w:color w:val="auto"/>
          <w:sz w:val="24"/>
          <w:szCs w:val="24"/>
          <w:lang w:val="en-US" w:eastAsia="zh-CN"/>
        </w:rPr>
        <w:t>14.甲方负责制定符合国家及地区相关规定的学校餐厅管理规定。</w:t>
      </w:r>
    </w:p>
    <w:p w14:paraId="1AFE12B4">
      <w:pPr>
        <w:keepNext w:val="0"/>
        <w:keepLines w:val="0"/>
        <w:pageBreakBefore w:val="0"/>
        <w:widowControl w:val="0"/>
        <w:numPr>
          <w:ilvl w:val="0"/>
          <w:numId w:val="0"/>
        </w:numPr>
        <w:wordWrap/>
        <w:overflowPunct/>
        <w:topLinePunct w:val="0"/>
        <w:autoSpaceDE/>
        <w:autoSpaceDN/>
        <w:bidi w:val="0"/>
        <w:spacing w:line="360" w:lineRule="auto"/>
        <w:ind w:leftChars="0"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第</w:t>
      </w:r>
      <w:r>
        <w:rPr>
          <w:rFonts w:hint="eastAsia" w:ascii="宋体" w:hAnsi="宋体" w:eastAsia="宋体" w:cs="宋体"/>
          <w:b/>
          <w:bCs/>
          <w:color w:val="auto"/>
          <w:sz w:val="24"/>
          <w:szCs w:val="24"/>
          <w:lang w:eastAsia="zh-CN"/>
        </w:rPr>
        <w:t>六</w:t>
      </w:r>
      <w:r>
        <w:rPr>
          <w:rFonts w:hint="eastAsia" w:ascii="宋体" w:hAnsi="宋体" w:eastAsia="宋体" w:cs="宋体"/>
          <w:b/>
          <w:bCs/>
          <w:color w:val="auto"/>
          <w:sz w:val="24"/>
          <w:szCs w:val="24"/>
        </w:rPr>
        <w:t>条、乙方</w:t>
      </w:r>
      <w:r>
        <w:rPr>
          <w:rFonts w:hint="eastAsia" w:ascii="宋体" w:hAnsi="宋体" w:eastAsia="宋体" w:cs="宋体"/>
          <w:b/>
          <w:bCs/>
          <w:color w:val="auto"/>
          <w:sz w:val="24"/>
          <w:szCs w:val="24"/>
          <w:lang w:eastAsia="zh-CN"/>
        </w:rPr>
        <w:t>权利</w:t>
      </w:r>
      <w:r>
        <w:rPr>
          <w:rFonts w:hint="eastAsia" w:ascii="宋体" w:hAnsi="宋体" w:eastAsia="宋体" w:cs="宋体"/>
          <w:b/>
          <w:bCs/>
          <w:color w:val="auto"/>
          <w:sz w:val="24"/>
          <w:szCs w:val="24"/>
        </w:rPr>
        <w:t>和义务</w:t>
      </w:r>
    </w:p>
    <w:p w14:paraId="6C4C1285">
      <w:pPr>
        <w:keepNext w:val="0"/>
        <w:keepLines w:val="0"/>
        <w:pageBreakBefore w:val="0"/>
        <w:widowControl w:val="0"/>
        <w:tabs>
          <w:tab w:val="left" w:pos="840"/>
        </w:tabs>
        <w:wordWrap/>
        <w:overflowPunct/>
        <w:topLinePunct w:val="0"/>
        <w:autoSpaceDE/>
        <w:autoSpaceDN/>
        <w:bidi w:val="0"/>
        <w:spacing w:line="360" w:lineRule="auto"/>
        <w:ind w:firstLine="480" w:firstLineChars="200"/>
        <w:textAlignment w:val="auto"/>
        <w:rPr>
          <w:rFonts w:hint="eastAsia" w:ascii="宋体" w:hAnsi="宋体" w:eastAsia="宋体" w:cs="宋体"/>
          <w:b/>
          <w:bCs/>
          <w:color w:val="auto"/>
          <w:sz w:val="24"/>
          <w:szCs w:val="24"/>
        </w:rPr>
      </w:pPr>
      <w:r>
        <w:rPr>
          <w:rFonts w:hint="eastAsia" w:ascii="宋体" w:hAnsi="宋体" w:cs="宋体"/>
          <w:color w:val="auto"/>
          <w:sz w:val="24"/>
          <w:szCs w:val="24"/>
          <w:highlight w:val="none"/>
          <w:lang w:val="en-US" w:eastAsia="zh-CN"/>
        </w:rPr>
        <w:t>1.</w:t>
      </w:r>
      <w:r>
        <w:rPr>
          <w:rFonts w:hint="eastAsia" w:ascii="宋体" w:hAnsi="宋体" w:eastAsia="宋体" w:cs="宋体"/>
          <w:b w:val="0"/>
          <w:bCs w:val="0"/>
          <w:color w:val="auto"/>
          <w:sz w:val="24"/>
          <w:szCs w:val="24"/>
          <w:lang w:val="en-US" w:eastAsia="zh-CN"/>
        </w:rPr>
        <w:t>乙方</w:t>
      </w:r>
      <w:r>
        <w:rPr>
          <w:rFonts w:hint="eastAsia" w:ascii="宋体" w:hAnsi="宋体" w:eastAsia="宋体" w:cs="宋体"/>
          <w:b w:val="0"/>
          <w:bCs w:val="0"/>
          <w:color w:val="auto"/>
          <w:sz w:val="24"/>
          <w:szCs w:val="24"/>
        </w:rPr>
        <w:t>负责学校</w:t>
      </w:r>
      <w:r>
        <w:rPr>
          <w:rFonts w:hint="eastAsia" w:ascii="宋体" w:hAnsi="宋体" w:cs="宋体"/>
          <w:b w:val="0"/>
          <w:bCs w:val="0"/>
          <w:color w:val="auto"/>
          <w:sz w:val="24"/>
          <w:szCs w:val="24"/>
          <w:lang w:eastAsia="zh-CN"/>
        </w:rPr>
        <w:t>餐厅</w:t>
      </w:r>
      <w:r>
        <w:rPr>
          <w:rFonts w:hint="eastAsia" w:ascii="宋体" w:hAnsi="宋体" w:eastAsia="宋体" w:cs="宋体"/>
          <w:b w:val="0"/>
          <w:bCs w:val="0"/>
          <w:color w:val="auto"/>
          <w:sz w:val="24"/>
          <w:szCs w:val="24"/>
        </w:rPr>
        <w:t>所有的劳务工作。包括饭菜加工、</w:t>
      </w:r>
      <w:r>
        <w:rPr>
          <w:rFonts w:hint="eastAsia" w:ascii="宋体" w:hAnsi="宋体" w:cs="宋体"/>
          <w:b w:val="0"/>
          <w:bCs w:val="0"/>
          <w:color w:val="auto"/>
          <w:sz w:val="24"/>
          <w:szCs w:val="24"/>
          <w:lang w:eastAsia="zh-CN"/>
        </w:rPr>
        <w:t>餐厅</w:t>
      </w:r>
      <w:r>
        <w:rPr>
          <w:rFonts w:hint="eastAsia" w:ascii="宋体" w:hAnsi="宋体" w:eastAsia="宋体" w:cs="宋体"/>
          <w:b w:val="0"/>
          <w:bCs w:val="0"/>
          <w:color w:val="auto"/>
          <w:sz w:val="24"/>
          <w:szCs w:val="24"/>
        </w:rPr>
        <w:t>卫生、餐厨具清洗消毒、留样</w:t>
      </w:r>
      <w:r>
        <w:rPr>
          <w:rFonts w:hint="eastAsia" w:ascii="宋体" w:hAnsi="宋体" w:eastAsia="宋体" w:cs="宋体"/>
          <w:b w:val="0"/>
          <w:bCs w:val="0"/>
          <w:color w:val="auto"/>
          <w:sz w:val="24"/>
          <w:szCs w:val="24"/>
          <w:lang w:eastAsia="zh-CN"/>
        </w:rPr>
        <w:t>、送餐、分餐</w:t>
      </w:r>
      <w:r>
        <w:rPr>
          <w:rFonts w:hint="eastAsia" w:ascii="宋体" w:hAnsi="宋体" w:eastAsia="宋体" w:cs="宋体"/>
          <w:b w:val="0"/>
          <w:bCs w:val="0"/>
          <w:color w:val="auto"/>
          <w:sz w:val="24"/>
          <w:szCs w:val="24"/>
        </w:rPr>
        <w:t>等工作。</w:t>
      </w:r>
      <w:r>
        <w:rPr>
          <w:rFonts w:hint="eastAsia" w:ascii="宋体" w:hAnsi="宋体" w:cs="宋体"/>
          <w:color w:val="auto"/>
          <w:sz w:val="24"/>
          <w:szCs w:val="24"/>
          <w:highlight w:val="none"/>
          <w:lang w:val="en-US" w:eastAsia="zh-CN"/>
        </w:rPr>
        <w:t>购买校园食品安全责任保险。</w:t>
      </w:r>
    </w:p>
    <w:p w14:paraId="3FF71A88">
      <w:pPr>
        <w:keepNext w:val="0"/>
        <w:keepLines w:val="0"/>
        <w:pageBreakBefore w:val="0"/>
        <w:widowControl w:val="0"/>
        <w:tabs>
          <w:tab w:val="left" w:pos="840"/>
        </w:tabs>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cs="宋体"/>
          <w:b w:val="0"/>
          <w:bCs w:val="0"/>
          <w:color w:val="auto"/>
          <w:sz w:val="24"/>
          <w:szCs w:val="24"/>
          <w:lang w:val="en-US" w:eastAsia="zh-CN"/>
        </w:rPr>
        <w:t>2.</w:t>
      </w:r>
      <w:r>
        <w:rPr>
          <w:rFonts w:hint="eastAsia" w:ascii="宋体" w:hAnsi="宋体" w:eastAsia="宋体" w:cs="宋体"/>
          <w:b w:val="0"/>
          <w:bCs w:val="0"/>
          <w:color w:val="auto"/>
          <w:sz w:val="24"/>
          <w:szCs w:val="24"/>
          <w:lang w:val="en-US" w:eastAsia="zh-CN"/>
        </w:rPr>
        <w:t>乙方所有人员年龄在60岁以下，需提供无犯罪记录证明、办理健康证。</w:t>
      </w:r>
    </w:p>
    <w:p w14:paraId="195B9804">
      <w:pPr>
        <w:keepNext w:val="0"/>
        <w:keepLines w:val="0"/>
        <w:pageBreakBefore w:val="0"/>
        <w:widowControl w:val="0"/>
        <w:tabs>
          <w:tab w:val="left" w:pos="840"/>
        </w:tabs>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cs="宋体"/>
          <w:b w:val="0"/>
          <w:bCs w:val="0"/>
          <w:color w:val="auto"/>
          <w:sz w:val="24"/>
          <w:szCs w:val="24"/>
          <w:lang w:val="en-US" w:eastAsia="zh-CN"/>
        </w:rPr>
        <w:t>3.</w:t>
      </w:r>
      <w:r>
        <w:rPr>
          <w:rFonts w:hint="eastAsia" w:ascii="宋体" w:hAnsi="宋体" w:eastAsia="宋体" w:cs="宋体"/>
          <w:b w:val="0"/>
          <w:bCs w:val="0"/>
          <w:color w:val="auto"/>
          <w:sz w:val="24"/>
          <w:szCs w:val="24"/>
          <w:lang w:val="en-US" w:eastAsia="zh-CN"/>
        </w:rPr>
        <w:t>能够自觉遵守国家法律法规，胜任岗位工作，能够遵守学校各项制度及工作规范，达到学校考核体系合格及以上标准。</w:t>
      </w:r>
    </w:p>
    <w:p w14:paraId="2F254D30">
      <w:pPr>
        <w:keepNext w:val="0"/>
        <w:keepLines w:val="0"/>
        <w:pageBreakBefore w:val="0"/>
        <w:widowControl w:val="0"/>
        <w:numPr>
          <w:ilvl w:val="0"/>
          <w:numId w:val="0"/>
        </w:numPr>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cs="宋体"/>
          <w:b w:val="0"/>
          <w:bCs w:val="0"/>
          <w:color w:val="auto"/>
          <w:sz w:val="24"/>
          <w:szCs w:val="24"/>
          <w:lang w:val="en-US" w:eastAsia="zh-CN"/>
        </w:rPr>
        <w:t>4.</w:t>
      </w:r>
      <w:r>
        <w:rPr>
          <w:rFonts w:hint="eastAsia" w:ascii="宋体" w:hAnsi="宋体" w:eastAsia="宋体" w:cs="宋体"/>
          <w:b w:val="0"/>
          <w:bCs w:val="0"/>
          <w:color w:val="auto"/>
          <w:sz w:val="24"/>
          <w:szCs w:val="24"/>
          <w:lang w:eastAsia="zh-CN"/>
        </w:rPr>
        <w:t>乙方</w:t>
      </w:r>
      <w:r>
        <w:rPr>
          <w:rFonts w:hint="eastAsia" w:ascii="宋体" w:hAnsi="宋体" w:eastAsia="宋体" w:cs="宋体"/>
          <w:b w:val="0"/>
          <w:bCs w:val="0"/>
          <w:color w:val="auto"/>
          <w:sz w:val="24"/>
          <w:szCs w:val="24"/>
        </w:rPr>
        <w:t>必须服从学校安排管理，</w:t>
      </w:r>
      <w:r>
        <w:rPr>
          <w:rFonts w:hint="eastAsia" w:ascii="宋体" w:hAnsi="宋体" w:eastAsia="宋体" w:cs="宋体"/>
          <w:b w:val="0"/>
          <w:bCs w:val="0"/>
          <w:color w:val="auto"/>
          <w:sz w:val="24"/>
          <w:szCs w:val="24"/>
          <w:lang w:val="en-US" w:eastAsia="zh-CN"/>
        </w:rPr>
        <w:t>严格落实食品安全“十统一、六到位”规范标准，</w:t>
      </w:r>
      <w:r>
        <w:rPr>
          <w:rFonts w:hint="eastAsia" w:ascii="宋体" w:hAnsi="宋体" w:eastAsia="宋体" w:cs="宋体"/>
          <w:b w:val="0"/>
          <w:bCs w:val="0"/>
          <w:color w:val="auto"/>
          <w:sz w:val="24"/>
          <w:szCs w:val="24"/>
        </w:rPr>
        <w:t>按照学校要求为师生</w:t>
      </w:r>
      <w:r>
        <w:rPr>
          <w:rFonts w:hint="eastAsia" w:ascii="宋体" w:hAnsi="宋体" w:eastAsia="宋体" w:cs="宋体"/>
          <w:b w:val="0"/>
          <w:bCs w:val="0"/>
          <w:color w:val="auto"/>
          <w:sz w:val="24"/>
          <w:szCs w:val="24"/>
          <w:lang w:val="en-US" w:eastAsia="zh-CN"/>
        </w:rPr>
        <w:t>供餐</w:t>
      </w:r>
      <w:r>
        <w:rPr>
          <w:rFonts w:hint="eastAsia" w:ascii="宋体" w:hAnsi="宋体" w:eastAsia="宋体" w:cs="宋体"/>
          <w:b w:val="0"/>
          <w:bCs w:val="0"/>
          <w:color w:val="auto"/>
          <w:sz w:val="24"/>
          <w:szCs w:val="24"/>
        </w:rPr>
        <w:t>。</w:t>
      </w:r>
    </w:p>
    <w:p w14:paraId="00E26392">
      <w:pPr>
        <w:keepNext w:val="0"/>
        <w:keepLines w:val="0"/>
        <w:pageBreakBefore w:val="0"/>
        <w:widowControl w:val="0"/>
        <w:numPr>
          <w:ilvl w:val="0"/>
          <w:numId w:val="0"/>
        </w:numPr>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lang w:val="en-US" w:eastAsia="zh-CN"/>
        </w:rPr>
        <w:t>5.乙方</w:t>
      </w:r>
      <w:r>
        <w:rPr>
          <w:rFonts w:hint="eastAsia" w:ascii="宋体" w:hAnsi="宋体" w:eastAsia="宋体" w:cs="宋体"/>
          <w:b w:val="0"/>
          <w:bCs w:val="0"/>
          <w:color w:val="auto"/>
          <w:sz w:val="24"/>
          <w:szCs w:val="24"/>
          <w:lang w:eastAsia="zh-CN"/>
        </w:rPr>
        <w:t>应</w:t>
      </w:r>
      <w:r>
        <w:rPr>
          <w:rFonts w:hint="eastAsia" w:ascii="宋体" w:hAnsi="宋体" w:eastAsia="宋体" w:cs="宋体"/>
          <w:b w:val="0"/>
          <w:bCs w:val="0"/>
          <w:color w:val="auto"/>
          <w:sz w:val="24"/>
          <w:szCs w:val="24"/>
          <w:lang w:val="en-US" w:eastAsia="zh-CN"/>
        </w:rPr>
        <w:t>确保在餐厅正常运营期间员工数量不低于43人，</w:t>
      </w:r>
      <w:r>
        <w:rPr>
          <w:rFonts w:hint="eastAsia" w:ascii="宋体" w:hAnsi="宋体" w:eastAsia="宋体" w:cs="宋体"/>
          <w:b w:val="0"/>
          <w:bCs w:val="0"/>
          <w:color w:val="auto"/>
          <w:sz w:val="24"/>
          <w:szCs w:val="24"/>
          <w:lang w:eastAsia="zh-CN"/>
        </w:rPr>
        <w:t>避免人员不足影响供餐质量和供餐时间。</w:t>
      </w:r>
      <w:r>
        <w:rPr>
          <w:rFonts w:hint="eastAsia" w:ascii="宋体" w:hAnsi="宋体" w:eastAsia="宋体" w:cs="宋体"/>
          <w:b w:val="0"/>
          <w:bCs w:val="0"/>
          <w:color w:val="auto"/>
          <w:sz w:val="24"/>
          <w:szCs w:val="24"/>
          <w:lang w:val="en-US" w:eastAsia="zh-CN"/>
        </w:rPr>
        <w:t>乙方每月向甲方提供员工工资花名册及月考勤情况，中途出现员工变更情况时，需及时通知甲方。</w:t>
      </w:r>
    </w:p>
    <w:p w14:paraId="7995AD16">
      <w:pPr>
        <w:keepNext w:val="0"/>
        <w:keepLines w:val="0"/>
        <w:pageBreakBefore w:val="0"/>
        <w:widowControl w:val="0"/>
        <w:wordWrap/>
        <w:overflowPunct/>
        <w:topLinePunct w:val="0"/>
        <w:autoSpaceDE/>
        <w:autoSpaceDN/>
        <w:bidi w:val="0"/>
        <w:spacing w:line="480" w:lineRule="exact"/>
        <w:ind w:firstLine="480" w:firstLineChars="200"/>
        <w:textAlignment w:val="auto"/>
        <w:rPr>
          <w:rFonts w:hint="eastAsia" w:ascii="宋体" w:hAnsi="宋体" w:eastAsia="宋体" w:cs="宋体"/>
          <w:b w:val="0"/>
          <w:bCs w:val="0"/>
          <w:color w:val="auto"/>
          <w:sz w:val="24"/>
          <w:szCs w:val="24"/>
        </w:rPr>
      </w:pPr>
      <w:r>
        <w:rPr>
          <w:rFonts w:hint="eastAsia" w:ascii="宋体" w:hAnsi="宋体" w:cs="宋体"/>
          <w:b w:val="0"/>
          <w:bCs w:val="0"/>
          <w:color w:val="auto"/>
          <w:sz w:val="24"/>
          <w:szCs w:val="24"/>
          <w:lang w:val="en-US" w:eastAsia="zh-CN"/>
        </w:rPr>
        <w:t>6</w:t>
      </w:r>
      <w:r>
        <w:rPr>
          <w:rFonts w:hint="eastAsia" w:ascii="宋体" w:hAnsi="宋体" w:eastAsia="宋体" w:cs="宋体"/>
          <w:b w:val="0"/>
          <w:bCs w:val="0"/>
          <w:color w:val="auto"/>
          <w:sz w:val="24"/>
          <w:szCs w:val="24"/>
          <w:lang w:val="en-US" w:eastAsia="zh-CN"/>
        </w:rPr>
        <w:t>.乙方</w:t>
      </w:r>
      <w:r>
        <w:rPr>
          <w:rFonts w:hint="eastAsia" w:ascii="宋体" w:hAnsi="宋体" w:eastAsia="宋体" w:cs="宋体"/>
          <w:b w:val="0"/>
          <w:bCs w:val="0"/>
          <w:color w:val="auto"/>
          <w:sz w:val="24"/>
          <w:szCs w:val="24"/>
        </w:rPr>
        <w:t>对</w:t>
      </w:r>
      <w:r>
        <w:rPr>
          <w:rFonts w:hint="eastAsia" w:ascii="宋体" w:hAnsi="宋体" w:cs="宋体"/>
          <w:b w:val="0"/>
          <w:bCs w:val="0"/>
          <w:color w:val="auto"/>
          <w:sz w:val="24"/>
          <w:szCs w:val="24"/>
          <w:lang w:eastAsia="zh-CN"/>
        </w:rPr>
        <w:t>餐厅</w:t>
      </w:r>
      <w:r>
        <w:rPr>
          <w:rFonts w:hint="eastAsia" w:ascii="宋体" w:hAnsi="宋体" w:eastAsia="宋体" w:cs="宋体"/>
          <w:b w:val="0"/>
          <w:bCs w:val="0"/>
          <w:color w:val="auto"/>
          <w:sz w:val="24"/>
          <w:szCs w:val="24"/>
        </w:rPr>
        <w:t>食品安全、环境卫生、员工人身安全负总责，如遇相关职能部门在检查过程中发现的</w:t>
      </w:r>
      <w:r>
        <w:rPr>
          <w:rFonts w:hint="eastAsia" w:ascii="宋体" w:hAnsi="宋体" w:cs="宋体"/>
          <w:b w:val="0"/>
          <w:bCs w:val="0"/>
          <w:color w:val="auto"/>
          <w:sz w:val="24"/>
          <w:szCs w:val="24"/>
          <w:lang w:eastAsia="zh-CN"/>
        </w:rPr>
        <w:t>餐厅</w:t>
      </w:r>
      <w:r>
        <w:rPr>
          <w:rFonts w:hint="eastAsia" w:ascii="宋体" w:hAnsi="宋体" w:eastAsia="宋体" w:cs="宋体"/>
          <w:b w:val="0"/>
          <w:bCs w:val="0"/>
          <w:color w:val="auto"/>
          <w:sz w:val="24"/>
          <w:szCs w:val="24"/>
        </w:rPr>
        <w:t>管理</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食品安全</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lang w:val="en-US" w:eastAsia="zh-CN"/>
        </w:rPr>
        <w:t>操作记录、</w:t>
      </w:r>
      <w:r>
        <w:rPr>
          <w:rFonts w:hint="eastAsia" w:ascii="宋体" w:hAnsi="宋体" w:eastAsia="宋体" w:cs="宋体"/>
          <w:b w:val="0"/>
          <w:bCs w:val="0"/>
          <w:color w:val="auto"/>
          <w:sz w:val="24"/>
          <w:szCs w:val="24"/>
        </w:rPr>
        <w:t>台账建立等问题由</w:t>
      </w:r>
      <w:r>
        <w:rPr>
          <w:rFonts w:hint="eastAsia" w:ascii="宋体" w:hAnsi="宋体" w:eastAsia="宋体" w:cs="宋体"/>
          <w:b w:val="0"/>
          <w:bCs w:val="0"/>
          <w:color w:val="auto"/>
          <w:sz w:val="24"/>
          <w:szCs w:val="24"/>
          <w:lang w:eastAsia="zh-CN"/>
        </w:rPr>
        <w:t>乙方</w:t>
      </w:r>
      <w:r>
        <w:rPr>
          <w:rFonts w:hint="eastAsia" w:ascii="宋体" w:hAnsi="宋体" w:eastAsia="宋体" w:cs="宋体"/>
          <w:b w:val="0"/>
          <w:bCs w:val="0"/>
          <w:color w:val="auto"/>
          <w:sz w:val="24"/>
          <w:szCs w:val="24"/>
        </w:rPr>
        <w:t>负责，处罚由</w:t>
      </w:r>
      <w:r>
        <w:rPr>
          <w:rFonts w:hint="eastAsia" w:ascii="宋体" w:hAnsi="宋体" w:eastAsia="宋体" w:cs="宋体"/>
          <w:b w:val="0"/>
          <w:bCs w:val="0"/>
          <w:color w:val="auto"/>
          <w:sz w:val="24"/>
          <w:szCs w:val="24"/>
          <w:lang w:eastAsia="zh-CN"/>
        </w:rPr>
        <w:t>乙方</w:t>
      </w:r>
      <w:r>
        <w:rPr>
          <w:rFonts w:hint="eastAsia" w:ascii="宋体" w:hAnsi="宋体" w:eastAsia="宋体" w:cs="宋体"/>
          <w:b w:val="0"/>
          <w:bCs w:val="0"/>
          <w:color w:val="auto"/>
          <w:sz w:val="24"/>
          <w:szCs w:val="24"/>
        </w:rPr>
        <w:t>承担。</w:t>
      </w:r>
    </w:p>
    <w:p w14:paraId="23467536">
      <w:pPr>
        <w:keepNext w:val="0"/>
        <w:keepLines w:val="0"/>
        <w:pageBreakBefore w:val="0"/>
        <w:widowControl w:val="0"/>
        <w:wordWrap/>
        <w:overflowPunct/>
        <w:topLinePunct w:val="0"/>
        <w:autoSpaceDE/>
        <w:autoSpaceDN/>
        <w:bidi w:val="0"/>
        <w:spacing w:line="480" w:lineRule="exact"/>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7.</w:t>
      </w:r>
      <w:r>
        <w:rPr>
          <w:rFonts w:hint="eastAsia" w:ascii="宋体" w:hAnsi="宋体" w:eastAsia="宋体" w:cs="宋体"/>
          <w:b w:val="0"/>
          <w:bCs w:val="0"/>
          <w:color w:val="auto"/>
          <w:sz w:val="24"/>
          <w:szCs w:val="24"/>
        </w:rPr>
        <w:t>每天上午向甲方提供次日所需食材清单，每天安排专人对甲方所采购的食材进行入库验收，把好原材料入库关。有权杜绝腐烂变质食品、过期食品、不符合国家卫生标准的食品进入餐厅。加工过程中乙方要对所加工食材进行严格筛选，保证所选食材新鲜，坚决防止食物中毒事件的发生。因员工违规操作所引起的各种后果由乙方独自承担责任。</w:t>
      </w:r>
    </w:p>
    <w:p w14:paraId="1787791D">
      <w:pPr>
        <w:keepNext w:val="0"/>
        <w:keepLines w:val="0"/>
        <w:pageBreakBefore w:val="0"/>
        <w:widowControl w:val="0"/>
        <w:numPr>
          <w:ilvl w:val="0"/>
          <w:numId w:val="0"/>
        </w:numPr>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cs="宋体"/>
          <w:b w:val="0"/>
          <w:bCs w:val="0"/>
          <w:color w:val="auto"/>
          <w:sz w:val="24"/>
          <w:szCs w:val="24"/>
          <w:lang w:val="en-US" w:eastAsia="zh-CN"/>
        </w:rPr>
        <w:t>8</w:t>
      </w:r>
      <w:r>
        <w:rPr>
          <w:rFonts w:hint="eastAsia" w:ascii="宋体" w:hAnsi="宋体" w:eastAsia="宋体" w:cs="宋体"/>
          <w:b w:val="0"/>
          <w:bCs w:val="0"/>
          <w:color w:val="auto"/>
          <w:sz w:val="24"/>
          <w:szCs w:val="24"/>
          <w:lang w:val="en-US" w:eastAsia="zh-CN"/>
        </w:rPr>
        <w:t>.乙方在</w:t>
      </w:r>
      <w:r>
        <w:rPr>
          <w:rFonts w:hint="eastAsia" w:ascii="宋体" w:hAnsi="宋体" w:eastAsia="宋体" w:cs="宋体"/>
          <w:b w:val="0"/>
          <w:bCs w:val="0"/>
          <w:color w:val="auto"/>
          <w:sz w:val="24"/>
          <w:szCs w:val="24"/>
        </w:rPr>
        <w:t>加工</w:t>
      </w:r>
      <w:r>
        <w:rPr>
          <w:rFonts w:hint="eastAsia" w:ascii="宋体" w:hAnsi="宋体" w:eastAsia="宋体" w:cs="宋体"/>
          <w:b w:val="0"/>
          <w:bCs w:val="0"/>
          <w:color w:val="auto"/>
          <w:sz w:val="24"/>
          <w:szCs w:val="24"/>
          <w:lang w:eastAsia="zh-CN"/>
        </w:rPr>
        <w:t>食品时，</w:t>
      </w:r>
      <w:r>
        <w:rPr>
          <w:rFonts w:hint="eastAsia" w:ascii="宋体" w:hAnsi="宋体" w:eastAsia="宋体" w:cs="宋体"/>
          <w:b w:val="0"/>
          <w:bCs w:val="0"/>
          <w:color w:val="auto"/>
          <w:sz w:val="24"/>
          <w:szCs w:val="24"/>
        </w:rPr>
        <w:t>应以</w:t>
      </w:r>
      <w:r>
        <w:rPr>
          <w:rFonts w:hint="eastAsia" w:ascii="宋体" w:hAnsi="宋体" w:cs="宋体"/>
          <w:b w:val="0"/>
          <w:bCs w:val="0"/>
          <w:color w:val="auto"/>
          <w:sz w:val="24"/>
          <w:szCs w:val="24"/>
          <w:lang w:eastAsia="zh-CN"/>
        </w:rPr>
        <w:t>餐厅</w:t>
      </w:r>
      <w:r>
        <w:rPr>
          <w:rFonts w:hint="eastAsia" w:ascii="宋体" w:hAnsi="宋体" w:eastAsia="宋体" w:cs="宋体"/>
          <w:b w:val="0"/>
          <w:bCs w:val="0"/>
          <w:color w:val="auto"/>
          <w:sz w:val="24"/>
          <w:szCs w:val="24"/>
        </w:rPr>
        <w:t>加工为主，不得</w:t>
      </w:r>
      <w:r>
        <w:rPr>
          <w:rFonts w:hint="eastAsia" w:ascii="宋体" w:hAnsi="宋体" w:cs="宋体"/>
          <w:b w:val="0"/>
          <w:bCs w:val="0"/>
          <w:color w:val="auto"/>
          <w:sz w:val="24"/>
          <w:szCs w:val="24"/>
          <w:lang w:val="en-US" w:eastAsia="zh-CN"/>
        </w:rPr>
        <w:t>使用</w:t>
      </w:r>
      <w:r>
        <w:rPr>
          <w:rFonts w:hint="eastAsia" w:ascii="宋体" w:hAnsi="宋体" w:eastAsia="宋体" w:cs="宋体"/>
          <w:b w:val="0"/>
          <w:bCs w:val="0"/>
          <w:color w:val="auto"/>
          <w:sz w:val="24"/>
          <w:szCs w:val="24"/>
        </w:rPr>
        <w:t>成品或半成品（包括：馒头和面条等）。</w:t>
      </w:r>
    </w:p>
    <w:p w14:paraId="550E422F">
      <w:pPr>
        <w:keepNext w:val="0"/>
        <w:keepLines w:val="0"/>
        <w:pageBreakBefore w:val="0"/>
        <w:widowControl w:val="0"/>
        <w:numPr>
          <w:ilvl w:val="0"/>
          <w:numId w:val="0"/>
        </w:numPr>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cs="宋体"/>
          <w:b w:val="0"/>
          <w:bCs w:val="0"/>
          <w:color w:val="auto"/>
          <w:sz w:val="24"/>
          <w:szCs w:val="24"/>
          <w:lang w:val="en-US" w:eastAsia="zh-CN"/>
        </w:rPr>
        <w:t>9</w:t>
      </w:r>
      <w:r>
        <w:rPr>
          <w:rFonts w:hint="eastAsia" w:ascii="宋体" w:hAnsi="宋体" w:eastAsia="宋体" w:cs="宋体"/>
          <w:b w:val="0"/>
          <w:bCs w:val="0"/>
          <w:color w:val="auto"/>
          <w:sz w:val="24"/>
          <w:szCs w:val="24"/>
        </w:rPr>
        <w:t>.乙方必须建立规范的公司章程制度，按照</w:t>
      </w:r>
      <w:r>
        <w:rPr>
          <w:rFonts w:hint="eastAsia" w:ascii="宋体" w:hAnsi="宋体" w:eastAsia="宋体" w:cs="宋体"/>
          <w:b w:val="0"/>
          <w:bCs w:val="0"/>
          <w:color w:val="auto"/>
          <w:sz w:val="24"/>
          <w:szCs w:val="24"/>
          <w:lang w:val="en-US" w:eastAsia="zh-CN"/>
        </w:rPr>
        <w:t>食品安全标准及</w:t>
      </w:r>
      <w:r>
        <w:rPr>
          <w:rFonts w:hint="eastAsia" w:ascii="宋体" w:hAnsi="宋体" w:eastAsia="宋体" w:cs="宋体"/>
          <w:b w:val="0"/>
          <w:bCs w:val="0"/>
          <w:color w:val="auto"/>
          <w:sz w:val="24"/>
          <w:szCs w:val="24"/>
        </w:rPr>
        <w:t>餐饮公司管理标准进行餐厅管理，制定并严格执行人员</w:t>
      </w:r>
      <w:r>
        <w:rPr>
          <w:rFonts w:hint="eastAsia" w:ascii="宋体" w:hAnsi="宋体" w:eastAsia="宋体" w:cs="宋体"/>
          <w:b w:val="0"/>
          <w:bCs w:val="0"/>
          <w:color w:val="auto"/>
          <w:sz w:val="24"/>
          <w:szCs w:val="24"/>
          <w:lang w:eastAsia="zh-CN"/>
        </w:rPr>
        <w:t>管理</w:t>
      </w:r>
      <w:r>
        <w:rPr>
          <w:rFonts w:hint="eastAsia" w:ascii="宋体" w:hAnsi="宋体" w:eastAsia="宋体" w:cs="宋体"/>
          <w:b w:val="0"/>
          <w:bCs w:val="0"/>
          <w:color w:val="auto"/>
          <w:sz w:val="24"/>
          <w:szCs w:val="24"/>
        </w:rPr>
        <w:t>、</w:t>
      </w:r>
      <w:r>
        <w:rPr>
          <w:rFonts w:hint="eastAsia" w:ascii="宋体" w:hAnsi="宋体" w:eastAsia="宋体" w:cs="宋体"/>
          <w:b w:val="0"/>
          <w:bCs w:val="0"/>
          <w:color w:val="auto"/>
          <w:sz w:val="24"/>
          <w:szCs w:val="24"/>
          <w:lang w:eastAsia="zh-CN"/>
        </w:rPr>
        <w:t>餐厅</w:t>
      </w:r>
      <w:r>
        <w:rPr>
          <w:rFonts w:hint="eastAsia" w:ascii="宋体" w:hAnsi="宋体" w:eastAsia="宋体" w:cs="宋体"/>
          <w:b w:val="0"/>
          <w:bCs w:val="0"/>
          <w:color w:val="auto"/>
          <w:sz w:val="24"/>
          <w:szCs w:val="24"/>
        </w:rPr>
        <w:t>卫生、</w:t>
      </w:r>
      <w:r>
        <w:rPr>
          <w:rFonts w:hint="eastAsia" w:ascii="宋体" w:hAnsi="宋体" w:eastAsia="宋体" w:cs="宋体"/>
          <w:b w:val="0"/>
          <w:bCs w:val="0"/>
          <w:color w:val="auto"/>
          <w:sz w:val="24"/>
          <w:szCs w:val="24"/>
          <w:lang w:eastAsia="zh-CN"/>
        </w:rPr>
        <w:t>食品</w:t>
      </w:r>
      <w:r>
        <w:rPr>
          <w:rFonts w:hint="eastAsia" w:ascii="宋体" w:hAnsi="宋体" w:eastAsia="宋体" w:cs="宋体"/>
          <w:b w:val="0"/>
          <w:bCs w:val="0"/>
          <w:color w:val="auto"/>
          <w:sz w:val="24"/>
          <w:szCs w:val="24"/>
        </w:rPr>
        <w:t>安全、</w:t>
      </w:r>
      <w:r>
        <w:rPr>
          <w:rFonts w:hint="eastAsia" w:ascii="宋体" w:hAnsi="宋体" w:eastAsia="宋体" w:cs="宋体"/>
          <w:b w:val="0"/>
          <w:bCs w:val="0"/>
          <w:color w:val="auto"/>
          <w:sz w:val="24"/>
          <w:szCs w:val="24"/>
          <w:lang w:eastAsia="zh-CN"/>
        </w:rPr>
        <w:t>清洗</w:t>
      </w:r>
      <w:r>
        <w:rPr>
          <w:rFonts w:hint="eastAsia" w:ascii="宋体" w:hAnsi="宋体" w:eastAsia="宋体" w:cs="宋体"/>
          <w:b w:val="0"/>
          <w:bCs w:val="0"/>
          <w:color w:val="auto"/>
          <w:sz w:val="24"/>
          <w:szCs w:val="24"/>
        </w:rPr>
        <w:t>消毒、</w:t>
      </w:r>
      <w:r>
        <w:rPr>
          <w:rFonts w:hint="eastAsia" w:ascii="宋体" w:hAnsi="宋体" w:eastAsia="宋体" w:cs="宋体"/>
          <w:b w:val="0"/>
          <w:bCs w:val="0"/>
          <w:color w:val="auto"/>
          <w:sz w:val="24"/>
          <w:szCs w:val="24"/>
          <w:lang w:eastAsia="zh-CN"/>
        </w:rPr>
        <w:t>食品</w:t>
      </w:r>
      <w:r>
        <w:rPr>
          <w:rFonts w:hint="eastAsia" w:ascii="宋体" w:hAnsi="宋体" w:eastAsia="宋体" w:cs="宋体"/>
          <w:b w:val="0"/>
          <w:bCs w:val="0"/>
          <w:color w:val="auto"/>
          <w:sz w:val="24"/>
          <w:szCs w:val="24"/>
        </w:rPr>
        <w:t>留样</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操作流程等制度；制定各种安全生产的方案、应急预案、应急演练方案等，对食品加工过程的</w:t>
      </w:r>
      <w:r>
        <w:rPr>
          <w:rFonts w:hint="eastAsia" w:ascii="宋体" w:hAnsi="宋体" w:eastAsia="宋体" w:cs="宋体"/>
          <w:b w:val="0"/>
          <w:bCs w:val="0"/>
          <w:color w:val="auto"/>
          <w:sz w:val="24"/>
          <w:szCs w:val="24"/>
          <w:lang w:val="en-US" w:eastAsia="zh-CN"/>
        </w:rPr>
        <w:t>操作规范和</w:t>
      </w:r>
      <w:r>
        <w:rPr>
          <w:rFonts w:hint="eastAsia" w:ascii="宋体" w:hAnsi="宋体" w:eastAsia="宋体" w:cs="宋体"/>
          <w:b w:val="0"/>
          <w:bCs w:val="0"/>
          <w:color w:val="auto"/>
          <w:sz w:val="24"/>
          <w:szCs w:val="24"/>
        </w:rPr>
        <w:t>安全负总责。</w:t>
      </w:r>
    </w:p>
    <w:p w14:paraId="34A17093">
      <w:pPr>
        <w:keepNext w:val="0"/>
        <w:keepLines w:val="0"/>
        <w:pageBreakBefore w:val="0"/>
        <w:widowControl w:val="0"/>
        <w:numPr>
          <w:ilvl w:val="0"/>
          <w:numId w:val="0"/>
        </w:numPr>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cs="宋体"/>
          <w:b w:val="0"/>
          <w:bCs w:val="0"/>
          <w:color w:val="auto"/>
          <w:sz w:val="24"/>
          <w:szCs w:val="24"/>
          <w:lang w:val="en-US" w:eastAsia="zh-CN"/>
        </w:rPr>
        <w:t>10</w:t>
      </w:r>
      <w:r>
        <w:rPr>
          <w:rFonts w:hint="eastAsia" w:ascii="宋体" w:hAnsi="宋体" w:eastAsia="宋体" w:cs="宋体"/>
          <w:b w:val="0"/>
          <w:bCs w:val="0"/>
          <w:color w:val="auto"/>
          <w:sz w:val="24"/>
          <w:szCs w:val="24"/>
        </w:rPr>
        <w:t>.严格执行上级部门或学校制定的餐厅管理规定，乙方在服务过程中因未能严格执行相关制度和规定造成食品不安全事件发生或者职能部门处罚的由乙方全部负责。</w:t>
      </w:r>
    </w:p>
    <w:p w14:paraId="4A74FCF5">
      <w:pPr>
        <w:keepNext w:val="0"/>
        <w:keepLines w:val="0"/>
        <w:pageBreakBefore w:val="0"/>
        <w:widowControl w:val="0"/>
        <w:numPr>
          <w:ilvl w:val="0"/>
          <w:numId w:val="0"/>
        </w:numPr>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1</w:t>
      </w:r>
      <w:r>
        <w:rPr>
          <w:rFonts w:hint="eastAsia" w:ascii="宋体" w:hAnsi="宋体" w:cs="宋体"/>
          <w:b w:val="0"/>
          <w:bCs w:val="0"/>
          <w:color w:val="auto"/>
          <w:sz w:val="24"/>
          <w:szCs w:val="24"/>
          <w:lang w:val="en-US" w:eastAsia="zh-CN"/>
        </w:rPr>
        <w:t>1</w:t>
      </w:r>
      <w:r>
        <w:rPr>
          <w:rFonts w:hint="eastAsia" w:ascii="宋体" w:hAnsi="宋体" w:eastAsia="宋体" w:cs="宋体"/>
          <w:b w:val="0"/>
          <w:bCs w:val="0"/>
          <w:color w:val="auto"/>
          <w:sz w:val="24"/>
          <w:szCs w:val="24"/>
        </w:rPr>
        <w:t>.餐厅运行所需的办公、清洁等低值易耗零星物品</w:t>
      </w:r>
      <w:r>
        <w:rPr>
          <w:rFonts w:hint="eastAsia" w:ascii="宋体" w:hAnsi="宋体" w:cs="宋体"/>
          <w:b w:val="0"/>
          <w:bCs w:val="0"/>
          <w:color w:val="auto"/>
          <w:sz w:val="24"/>
          <w:szCs w:val="24"/>
          <w:lang w:val="en-US" w:eastAsia="zh-CN"/>
        </w:rPr>
        <w:t>向甲方申请领取</w:t>
      </w:r>
      <w:r>
        <w:rPr>
          <w:rFonts w:hint="eastAsia" w:ascii="宋体" w:hAnsi="宋体" w:eastAsia="宋体" w:cs="宋体"/>
          <w:b w:val="0"/>
          <w:bCs w:val="0"/>
          <w:color w:val="auto"/>
          <w:sz w:val="24"/>
          <w:szCs w:val="24"/>
        </w:rPr>
        <w:t>。</w:t>
      </w:r>
    </w:p>
    <w:p w14:paraId="1DAE278A">
      <w:pPr>
        <w:keepNext w:val="0"/>
        <w:keepLines w:val="0"/>
        <w:pageBreakBefore w:val="0"/>
        <w:widowControl w:val="0"/>
        <w:numPr>
          <w:ilvl w:val="0"/>
          <w:numId w:val="0"/>
        </w:numPr>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1</w:t>
      </w:r>
      <w:r>
        <w:rPr>
          <w:rFonts w:hint="eastAsia" w:ascii="宋体" w:hAnsi="宋体" w:cs="宋体"/>
          <w:b w:val="0"/>
          <w:bCs w:val="0"/>
          <w:color w:val="auto"/>
          <w:sz w:val="24"/>
          <w:szCs w:val="24"/>
          <w:lang w:val="en-US" w:eastAsia="zh-CN"/>
        </w:rPr>
        <w:t>2</w:t>
      </w:r>
      <w:r>
        <w:rPr>
          <w:rFonts w:hint="eastAsia" w:ascii="宋体" w:hAnsi="宋体" w:eastAsia="宋体" w:cs="宋体"/>
          <w:b w:val="0"/>
          <w:bCs w:val="0"/>
          <w:color w:val="auto"/>
          <w:sz w:val="24"/>
          <w:szCs w:val="24"/>
        </w:rPr>
        <w:t>.自聘餐厅工作人员，按时发放所聘人员工资，缴纳所聘人员</w:t>
      </w:r>
      <w:r>
        <w:rPr>
          <w:rFonts w:hint="eastAsia" w:ascii="宋体" w:hAnsi="宋体" w:eastAsia="宋体" w:cs="宋体"/>
          <w:b w:val="0"/>
          <w:bCs w:val="0"/>
          <w:color w:val="auto"/>
          <w:sz w:val="24"/>
          <w:szCs w:val="24"/>
          <w:lang w:val="en-US" w:eastAsia="zh-CN"/>
        </w:rPr>
        <w:t>工</w:t>
      </w:r>
      <w:r>
        <w:rPr>
          <w:rFonts w:hint="eastAsia" w:ascii="宋体" w:hAnsi="宋体" w:eastAsia="宋体" w:cs="宋体"/>
          <w:b w:val="0"/>
          <w:bCs w:val="0"/>
          <w:color w:val="auto"/>
          <w:sz w:val="24"/>
          <w:szCs w:val="24"/>
        </w:rPr>
        <w:t>伤保险和国家规定的相关费用，教育其严格遵守</w:t>
      </w:r>
      <w:r>
        <w:rPr>
          <w:rFonts w:hint="eastAsia" w:ascii="宋体" w:hAnsi="宋体" w:eastAsia="宋体" w:cs="宋体"/>
          <w:b w:val="0"/>
          <w:bCs w:val="0"/>
          <w:color w:val="auto"/>
          <w:sz w:val="24"/>
          <w:szCs w:val="24"/>
          <w:lang w:val="en-US" w:eastAsia="zh-CN"/>
        </w:rPr>
        <w:t>食品安全管理要求</w:t>
      </w:r>
      <w:r>
        <w:rPr>
          <w:rFonts w:hint="eastAsia" w:ascii="宋体" w:hAnsi="宋体" w:eastAsia="宋体" w:cs="宋体"/>
          <w:b w:val="0"/>
          <w:bCs w:val="0"/>
          <w:color w:val="auto"/>
          <w:sz w:val="24"/>
          <w:szCs w:val="24"/>
        </w:rPr>
        <w:t>及学校其他有关规定。</w:t>
      </w:r>
    </w:p>
    <w:p w14:paraId="6A41A453">
      <w:pPr>
        <w:keepNext w:val="0"/>
        <w:keepLines w:val="0"/>
        <w:pageBreakBefore w:val="0"/>
        <w:widowControl w:val="0"/>
        <w:numPr>
          <w:ilvl w:val="0"/>
          <w:numId w:val="0"/>
        </w:numPr>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1</w:t>
      </w:r>
      <w:r>
        <w:rPr>
          <w:rFonts w:hint="eastAsia" w:ascii="宋体" w:hAnsi="宋体" w:cs="宋体"/>
          <w:b w:val="0"/>
          <w:bCs w:val="0"/>
          <w:color w:val="auto"/>
          <w:sz w:val="24"/>
          <w:szCs w:val="24"/>
          <w:lang w:val="en-US" w:eastAsia="zh-CN"/>
        </w:rPr>
        <w:t>3</w:t>
      </w:r>
      <w:r>
        <w:rPr>
          <w:rFonts w:hint="eastAsia" w:ascii="宋体" w:hAnsi="宋体" w:eastAsia="宋体" w:cs="宋体"/>
          <w:b w:val="0"/>
          <w:bCs w:val="0"/>
          <w:color w:val="auto"/>
          <w:sz w:val="24"/>
          <w:szCs w:val="24"/>
        </w:rPr>
        <w:t>.乙方须对</w:t>
      </w:r>
      <w:r>
        <w:rPr>
          <w:rFonts w:hint="eastAsia" w:ascii="宋体" w:hAnsi="宋体" w:eastAsia="宋体" w:cs="宋体"/>
          <w:b w:val="0"/>
          <w:bCs w:val="0"/>
          <w:color w:val="auto"/>
          <w:sz w:val="24"/>
          <w:szCs w:val="24"/>
          <w:lang w:eastAsia="zh-CN"/>
        </w:rPr>
        <w:t>聘用人员</w:t>
      </w:r>
      <w:r>
        <w:rPr>
          <w:rFonts w:hint="eastAsia" w:ascii="宋体" w:hAnsi="宋体" w:eastAsia="宋体" w:cs="宋体"/>
          <w:b w:val="0"/>
          <w:bCs w:val="0"/>
          <w:color w:val="auto"/>
          <w:sz w:val="24"/>
          <w:szCs w:val="24"/>
        </w:rPr>
        <w:t>进行岗前培训，</w:t>
      </w:r>
      <w:r>
        <w:rPr>
          <w:rFonts w:hint="eastAsia" w:ascii="宋体" w:hAnsi="宋体" w:eastAsia="宋体" w:cs="宋体"/>
          <w:b w:val="0"/>
          <w:bCs w:val="0"/>
          <w:color w:val="auto"/>
          <w:sz w:val="24"/>
          <w:szCs w:val="24"/>
          <w:lang w:eastAsia="zh-CN"/>
        </w:rPr>
        <w:t>增强</w:t>
      </w:r>
      <w:r>
        <w:rPr>
          <w:rFonts w:hint="eastAsia" w:ascii="宋体" w:hAnsi="宋体" w:eastAsia="宋体" w:cs="宋体"/>
          <w:b w:val="0"/>
          <w:bCs w:val="0"/>
          <w:color w:val="auto"/>
          <w:sz w:val="24"/>
          <w:szCs w:val="24"/>
        </w:rPr>
        <w:t>员工食品安全意识，</w:t>
      </w:r>
      <w:r>
        <w:rPr>
          <w:rFonts w:hint="eastAsia" w:ascii="宋体" w:hAnsi="宋体" w:eastAsia="宋体" w:cs="宋体"/>
          <w:b w:val="0"/>
          <w:bCs w:val="0"/>
          <w:color w:val="auto"/>
          <w:sz w:val="24"/>
          <w:szCs w:val="24"/>
          <w:lang w:eastAsia="zh-CN"/>
        </w:rPr>
        <w:t>确保每个员工</w:t>
      </w:r>
      <w:r>
        <w:rPr>
          <w:rFonts w:hint="eastAsia" w:ascii="宋体" w:hAnsi="宋体" w:eastAsia="宋体" w:cs="宋体"/>
          <w:b w:val="0"/>
          <w:bCs w:val="0"/>
          <w:color w:val="auto"/>
          <w:sz w:val="24"/>
          <w:szCs w:val="24"/>
        </w:rPr>
        <w:t>能熟练</w:t>
      </w:r>
      <w:r>
        <w:rPr>
          <w:rFonts w:hint="eastAsia" w:ascii="宋体" w:hAnsi="宋体" w:eastAsia="宋体" w:cs="宋体"/>
          <w:b w:val="0"/>
          <w:bCs w:val="0"/>
          <w:color w:val="auto"/>
          <w:sz w:val="24"/>
          <w:szCs w:val="24"/>
          <w:lang w:eastAsia="zh-CN"/>
        </w:rPr>
        <w:t>掌握操作技能</w:t>
      </w:r>
      <w:r>
        <w:rPr>
          <w:rFonts w:hint="eastAsia" w:ascii="宋体" w:hAnsi="宋体" w:eastAsia="宋体" w:cs="宋体"/>
          <w:b w:val="0"/>
          <w:bCs w:val="0"/>
          <w:color w:val="auto"/>
          <w:sz w:val="24"/>
          <w:szCs w:val="24"/>
        </w:rPr>
        <w:t>。</w:t>
      </w:r>
    </w:p>
    <w:p w14:paraId="40E283A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b w:val="0"/>
          <w:bCs w:val="0"/>
          <w:color w:val="auto"/>
          <w:sz w:val="24"/>
          <w:szCs w:val="24"/>
          <w:lang w:eastAsia="zh-CN"/>
        </w:rPr>
      </w:pPr>
      <w:r>
        <w:rPr>
          <w:rFonts w:hint="eastAsia" w:ascii="宋体" w:hAnsi="宋体" w:eastAsia="宋体" w:cs="宋体"/>
          <w:b w:val="0"/>
          <w:bCs w:val="0"/>
          <w:color w:val="auto"/>
          <w:sz w:val="24"/>
          <w:szCs w:val="24"/>
          <w:lang w:val="en-US" w:eastAsia="zh-CN"/>
        </w:rPr>
        <w:t>1</w:t>
      </w:r>
      <w:r>
        <w:rPr>
          <w:rFonts w:hint="eastAsia" w:ascii="宋体" w:hAnsi="宋体" w:cs="宋体"/>
          <w:b w:val="0"/>
          <w:bCs w:val="0"/>
          <w:color w:val="auto"/>
          <w:sz w:val="24"/>
          <w:szCs w:val="24"/>
          <w:lang w:val="en-US" w:eastAsia="zh-CN"/>
        </w:rPr>
        <w:t>4</w:t>
      </w:r>
      <w:r>
        <w:rPr>
          <w:rFonts w:hint="eastAsia" w:ascii="宋体" w:hAnsi="宋体" w:eastAsia="宋体" w:cs="宋体"/>
          <w:b w:val="0"/>
          <w:bCs w:val="0"/>
          <w:color w:val="auto"/>
          <w:sz w:val="24"/>
          <w:szCs w:val="24"/>
        </w:rPr>
        <w:t>.</w:t>
      </w:r>
      <w:r>
        <w:rPr>
          <w:rFonts w:hint="eastAsia" w:ascii="宋体" w:hAnsi="宋体" w:eastAsia="宋体" w:cs="宋体"/>
          <w:b w:val="0"/>
          <w:bCs w:val="0"/>
          <w:color w:val="auto"/>
          <w:sz w:val="24"/>
          <w:szCs w:val="24"/>
          <w:lang w:eastAsia="zh-CN"/>
        </w:rPr>
        <w:t>乙方必须按照食谱为学生供餐，所供</w:t>
      </w:r>
      <w:r>
        <w:rPr>
          <w:rFonts w:hint="eastAsia" w:ascii="宋体" w:hAnsi="宋体" w:eastAsia="宋体" w:cs="宋体"/>
          <w:b w:val="0"/>
          <w:bCs w:val="0"/>
          <w:color w:val="auto"/>
          <w:sz w:val="24"/>
          <w:szCs w:val="24"/>
        </w:rPr>
        <w:t>食物要安全、卫生、可靠，</w:t>
      </w:r>
      <w:r>
        <w:rPr>
          <w:rFonts w:hint="eastAsia" w:ascii="宋体" w:hAnsi="宋体" w:eastAsia="宋体" w:cs="宋体"/>
          <w:b w:val="0"/>
          <w:bCs w:val="0"/>
          <w:color w:val="auto"/>
          <w:sz w:val="24"/>
          <w:szCs w:val="24"/>
          <w:lang w:eastAsia="zh-CN"/>
        </w:rPr>
        <w:t>保证所有学生有饭吃，吃饱饭</w:t>
      </w:r>
      <w:r>
        <w:rPr>
          <w:rFonts w:hint="eastAsia" w:ascii="宋体" w:hAnsi="宋体" w:cs="宋体"/>
          <w:b w:val="0"/>
          <w:bCs w:val="0"/>
          <w:color w:val="auto"/>
          <w:sz w:val="24"/>
          <w:szCs w:val="24"/>
          <w:lang w:eastAsia="zh-CN"/>
        </w:rPr>
        <w:t>。</w:t>
      </w:r>
      <w:r>
        <w:rPr>
          <w:rFonts w:hint="eastAsia" w:ascii="宋体" w:hAnsi="宋体" w:eastAsia="宋体" w:cs="宋体"/>
          <w:b w:val="0"/>
          <w:bCs w:val="0"/>
          <w:color w:val="auto"/>
          <w:sz w:val="24"/>
          <w:szCs w:val="24"/>
        </w:rPr>
        <w:t>若出现饭菜卫生不达标（饭中出现苍蝇和其它异物）和质检（餐盘检测等）不合格以及卫生检查不合格，每次</w:t>
      </w:r>
      <w:r>
        <w:rPr>
          <w:rFonts w:hint="eastAsia" w:ascii="宋体" w:hAnsi="宋体" w:eastAsia="宋体" w:cs="宋体"/>
          <w:b w:val="0"/>
          <w:bCs w:val="0"/>
          <w:color w:val="auto"/>
          <w:sz w:val="24"/>
          <w:szCs w:val="24"/>
          <w:lang w:val="en-US" w:eastAsia="zh-CN"/>
        </w:rPr>
        <w:t>从</w:t>
      </w:r>
      <w:r>
        <w:rPr>
          <w:rFonts w:hint="eastAsia" w:ascii="宋体" w:hAnsi="宋体" w:eastAsia="宋体" w:cs="宋体"/>
          <w:b w:val="0"/>
          <w:bCs w:val="0"/>
          <w:color w:val="auto"/>
          <w:sz w:val="24"/>
          <w:szCs w:val="24"/>
        </w:rPr>
        <w:t>管理费</w:t>
      </w:r>
      <w:r>
        <w:rPr>
          <w:rFonts w:hint="eastAsia" w:ascii="宋体" w:hAnsi="宋体" w:eastAsia="宋体" w:cs="宋体"/>
          <w:b w:val="0"/>
          <w:bCs w:val="0"/>
          <w:color w:val="auto"/>
          <w:sz w:val="24"/>
          <w:szCs w:val="24"/>
          <w:lang w:val="en-US" w:eastAsia="zh-CN"/>
        </w:rPr>
        <w:t>中扣减绩效管理费</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rPr>
        <w:t>元</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lang w:val="en-US" w:eastAsia="zh-CN"/>
        </w:rPr>
        <w:t>扣减部分纳入下月学生伙食费</w:t>
      </w:r>
      <w:r>
        <w:rPr>
          <w:rFonts w:hint="eastAsia" w:ascii="宋体" w:hAnsi="宋体" w:eastAsia="宋体" w:cs="宋体"/>
          <w:b w:val="0"/>
          <w:bCs w:val="0"/>
          <w:color w:val="auto"/>
          <w:sz w:val="24"/>
          <w:szCs w:val="24"/>
        </w:rPr>
        <w:t>。</w:t>
      </w:r>
    </w:p>
    <w:p w14:paraId="711CA1B4">
      <w:pPr>
        <w:keepNext w:val="0"/>
        <w:keepLines w:val="0"/>
        <w:pageBreakBefore w:val="0"/>
        <w:widowControl w:val="0"/>
        <w:numPr>
          <w:ilvl w:val="0"/>
          <w:numId w:val="0"/>
        </w:numPr>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15.</w:t>
      </w:r>
      <w:r>
        <w:rPr>
          <w:rFonts w:hint="eastAsia" w:ascii="宋体" w:hAnsi="宋体" w:eastAsia="宋体" w:cs="宋体"/>
          <w:b w:val="0"/>
          <w:bCs w:val="0"/>
          <w:color w:val="auto"/>
          <w:sz w:val="24"/>
          <w:szCs w:val="24"/>
        </w:rPr>
        <w:t>乙方在加工和售卖过程中应厉行节约，严禁浪费。应严格执行学校各项管理制度，杜绝出现故意不刷卡售卖和故意加工、售卖过程中的浪费现象，甲方一经发现，从当月管理费中扣减</w:t>
      </w:r>
      <w:r>
        <w:rPr>
          <w:rFonts w:hint="eastAsia" w:ascii="宋体" w:hAnsi="宋体" w:eastAsia="宋体" w:cs="宋体"/>
          <w:b w:val="0"/>
          <w:bCs w:val="0"/>
          <w:color w:val="auto"/>
          <w:sz w:val="24"/>
          <w:szCs w:val="24"/>
          <w:lang w:val="en-US" w:eastAsia="zh-CN"/>
        </w:rPr>
        <w:t>绩效管理费</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rPr>
        <w:t>元</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lang w:val="en-US" w:eastAsia="zh-CN"/>
        </w:rPr>
        <w:t>扣减部分纳入下月学生伙食费</w:t>
      </w:r>
      <w:r>
        <w:rPr>
          <w:rFonts w:hint="eastAsia" w:ascii="宋体" w:hAnsi="宋体" w:eastAsia="宋体" w:cs="宋体"/>
          <w:b w:val="0"/>
          <w:bCs w:val="0"/>
          <w:color w:val="auto"/>
          <w:sz w:val="24"/>
          <w:szCs w:val="24"/>
        </w:rPr>
        <w:t>。</w:t>
      </w:r>
    </w:p>
    <w:p w14:paraId="5CEB197F">
      <w:pPr>
        <w:keepNext w:val="0"/>
        <w:keepLines w:val="0"/>
        <w:pageBreakBefore w:val="0"/>
        <w:widowControl w:val="0"/>
        <w:numPr>
          <w:ilvl w:val="0"/>
          <w:numId w:val="0"/>
        </w:numPr>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cs="宋体"/>
          <w:b w:val="0"/>
          <w:bCs w:val="0"/>
          <w:color w:val="auto"/>
          <w:sz w:val="24"/>
          <w:szCs w:val="24"/>
          <w:lang w:val="en-US" w:eastAsia="zh-CN"/>
        </w:rPr>
        <w:t>16</w:t>
      </w:r>
      <w:r>
        <w:rPr>
          <w:rFonts w:hint="eastAsia" w:ascii="宋体" w:hAnsi="宋体" w:eastAsia="宋体" w:cs="宋体"/>
          <w:b w:val="0"/>
          <w:bCs w:val="0"/>
          <w:color w:val="auto"/>
          <w:sz w:val="24"/>
          <w:szCs w:val="24"/>
        </w:rPr>
        <w:t>.餐厅</w:t>
      </w:r>
      <w:r>
        <w:rPr>
          <w:rFonts w:hint="eastAsia" w:ascii="宋体" w:hAnsi="宋体" w:eastAsia="宋体" w:cs="宋体"/>
          <w:b w:val="0"/>
          <w:bCs w:val="0"/>
          <w:color w:val="auto"/>
          <w:sz w:val="24"/>
          <w:szCs w:val="24"/>
          <w:lang w:val="en-US" w:eastAsia="zh-CN"/>
        </w:rPr>
        <w:t>及后厨加工区域</w:t>
      </w:r>
      <w:r>
        <w:rPr>
          <w:rFonts w:hint="eastAsia" w:ascii="宋体" w:hAnsi="宋体" w:eastAsia="宋体" w:cs="宋体"/>
          <w:b w:val="0"/>
          <w:bCs w:val="0"/>
          <w:color w:val="auto"/>
          <w:sz w:val="24"/>
          <w:szCs w:val="24"/>
        </w:rPr>
        <w:t>环境卫生保持干净、整洁，做到餐冲、日洗</w:t>
      </w:r>
      <w:r>
        <w:rPr>
          <w:rFonts w:hint="eastAsia" w:ascii="宋体" w:hAnsi="宋体" w:eastAsia="宋体" w:cs="宋体"/>
          <w:b w:val="0"/>
          <w:bCs w:val="0"/>
          <w:color w:val="auto"/>
          <w:sz w:val="24"/>
          <w:szCs w:val="24"/>
          <w:lang w:val="en-US" w:eastAsia="zh-CN"/>
        </w:rPr>
        <w:t>和每周</w:t>
      </w:r>
      <w:r>
        <w:rPr>
          <w:rFonts w:hint="eastAsia" w:ascii="宋体" w:hAnsi="宋体" w:eastAsia="宋体" w:cs="宋体"/>
          <w:b w:val="0"/>
          <w:bCs w:val="0"/>
          <w:color w:val="auto"/>
          <w:sz w:val="24"/>
          <w:szCs w:val="24"/>
        </w:rPr>
        <w:t>大清洗要求，并对餐厅周边环境卫生负责，</w:t>
      </w:r>
      <w:r>
        <w:rPr>
          <w:rFonts w:hint="eastAsia" w:ascii="宋体" w:hAnsi="宋体" w:eastAsia="宋体" w:cs="宋体"/>
          <w:b w:val="0"/>
          <w:bCs w:val="0"/>
          <w:color w:val="auto"/>
          <w:sz w:val="24"/>
          <w:szCs w:val="24"/>
          <w:lang w:val="en-US" w:eastAsia="zh-CN"/>
        </w:rPr>
        <w:t>按照法规要求回收处理</w:t>
      </w:r>
      <w:r>
        <w:rPr>
          <w:rFonts w:hint="eastAsia" w:ascii="宋体" w:hAnsi="宋体" w:eastAsia="宋体" w:cs="宋体"/>
          <w:b w:val="0"/>
          <w:bCs w:val="0"/>
          <w:color w:val="auto"/>
          <w:sz w:val="24"/>
          <w:szCs w:val="24"/>
        </w:rPr>
        <w:t>餐厨垃圾。</w:t>
      </w:r>
    </w:p>
    <w:p w14:paraId="300587F8">
      <w:pPr>
        <w:keepNext w:val="0"/>
        <w:keepLines w:val="0"/>
        <w:pageBreakBefore w:val="0"/>
        <w:widowControl w:val="0"/>
        <w:numPr>
          <w:ilvl w:val="0"/>
          <w:numId w:val="0"/>
        </w:numPr>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17.乙方在经营过程中配合甲方做好成本控制，进行日核算、周核算、月核算，出现问题时要及时调整。如果出现月亏损（盈利不够支付人工费、水电费、正常维修费等），</w:t>
      </w:r>
      <w:r>
        <w:rPr>
          <w:rFonts w:hint="eastAsia" w:ascii="宋体" w:hAnsi="宋体" w:eastAsia="宋体" w:cs="宋体"/>
          <w:b w:val="0"/>
          <w:bCs w:val="0"/>
          <w:color w:val="auto"/>
          <w:sz w:val="24"/>
          <w:szCs w:val="24"/>
        </w:rPr>
        <w:t>每次</w:t>
      </w:r>
      <w:r>
        <w:rPr>
          <w:rFonts w:hint="eastAsia" w:ascii="宋体" w:hAnsi="宋体" w:eastAsia="宋体" w:cs="宋体"/>
          <w:b w:val="0"/>
          <w:bCs w:val="0"/>
          <w:color w:val="auto"/>
          <w:sz w:val="24"/>
          <w:szCs w:val="24"/>
          <w:lang w:val="en-US" w:eastAsia="zh-CN"/>
        </w:rPr>
        <w:t>从</w:t>
      </w:r>
      <w:r>
        <w:rPr>
          <w:rFonts w:hint="eastAsia" w:ascii="宋体" w:hAnsi="宋体" w:eastAsia="宋体" w:cs="宋体"/>
          <w:b w:val="0"/>
          <w:bCs w:val="0"/>
          <w:color w:val="auto"/>
          <w:sz w:val="24"/>
          <w:szCs w:val="24"/>
        </w:rPr>
        <w:t>管理费</w:t>
      </w:r>
      <w:r>
        <w:rPr>
          <w:rFonts w:hint="eastAsia" w:ascii="宋体" w:hAnsi="宋体" w:eastAsia="宋体" w:cs="宋体"/>
          <w:b w:val="0"/>
          <w:bCs w:val="0"/>
          <w:color w:val="auto"/>
          <w:sz w:val="24"/>
          <w:szCs w:val="24"/>
          <w:lang w:val="en-US" w:eastAsia="zh-CN"/>
        </w:rPr>
        <w:t>中扣减绩效管理费</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rPr>
        <w:t>元</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lang w:val="en-US" w:eastAsia="zh-CN"/>
        </w:rPr>
        <w:t>扣减部分纳入下月学生伙食费</w:t>
      </w:r>
      <w:r>
        <w:rPr>
          <w:rFonts w:hint="eastAsia" w:ascii="宋体" w:hAnsi="宋体" w:eastAsia="宋体" w:cs="宋体"/>
          <w:b w:val="0"/>
          <w:bCs w:val="0"/>
          <w:color w:val="auto"/>
          <w:sz w:val="24"/>
          <w:szCs w:val="24"/>
        </w:rPr>
        <w:t>。</w:t>
      </w:r>
    </w:p>
    <w:p w14:paraId="253874B2">
      <w:pPr>
        <w:keepNext w:val="0"/>
        <w:keepLines w:val="0"/>
        <w:pageBreakBefore w:val="0"/>
        <w:widowControl w:val="0"/>
        <w:numPr>
          <w:ilvl w:val="0"/>
          <w:numId w:val="0"/>
        </w:numPr>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1</w:t>
      </w:r>
      <w:r>
        <w:rPr>
          <w:rFonts w:hint="eastAsia" w:ascii="宋体" w:hAnsi="宋体" w:cs="宋体"/>
          <w:b w:val="0"/>
          <w:bCs w:val="0"/>
          <w:color w:val="auto"/>
          <w:sz w:val="24"/>
          <w:szCs w:val="24"/>
          <w:lang w:val="en-US" w:eastAsia="zh-CN"/>
        </w:rPr>
        <w:t>8</w:t>
      </w:r>
      <w:r>
        <w:rPr>
          <w:rFonts w:hint="eastAsia" w:ascii="宋体" w:hAnsi="宋体" w:eastAsia="宋体" w:cs="宋体"/>
          <w:b w:val="0"/>
          <w:bCs w:val="0"/>
          <w:color w:val="auto"/>
          <w:sz w:val="24"/>
          <w:szCs w:val="24"/>
        </w:rPr>
        <w:t>.按规定时间准备饭菜，不得拖延；如遇特殊情况需延迟应及时通知甲方，无故拖延开饭时间</w:t>
      </w:r>
      <w:r>
        <w:rPr>
          <w:rFonts w:hint="eastAsia" w:ascii="宋体" w:hAnsi="宋体" w:eastAsia="宋体" w:cs="宋体"/>
          <w:b w:val="0"/>
          <w:bCs w:val="0"/>
          <w:color w:val="auto"/>
          <w:sz w:val="24"/>
          <w:szCs w:val="24"/>
          <w:lang w:eastAsia="zh-CN"/>
        </w:rPr>
        <w:t>甲方有权利进行处罚</w:t>
      </w:r>
      <w:r>
        <w:rPr>
          <w:rFonts w:hint="eastAsia" w:ascii="宋体" w:hAnsi="宋体" w:eastAsia="宋体" w:cs="宋体"/>
          <w:b w:val="0"/>
          <w:bCs w:val="0"/>
          <w:color w:val="auto"/>
          <w:sz w:val="24"/>
          <w:szCs w:val="24"/>
        </w:rPr>
        <w:t>，每学期三次以上，甲方有权解除合同。</w:t>
      </w:r>
    </w:p>
    <w:p w14:paraId="3B852CF7">
      <w:pPr>
        <w:keepNext w:val="0"/>
        <w:keepLines w:val="0"/>
        <w:pageBreakBefore w:val="0"/>
        <w:widowControl w:val="0"/>
        <w:numPr>
          <w:ilvl w:val="0"/>
          <w:numId w:val="0"/>
        </w:numPr>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1</w:t>
      </w:r>
      <w:r>
        <w:rPr>
          <w:rFonts w:hint="eastAsia" w:ascii="宋体" w:hAnsi="宋体" w:cs="宋体"/>
          <w:b w:val="0"/>
          <w:bCs w:val="0"/>
          <w:color w:val="auto"/>
          <w:sz w:val="24"/>
          <w:szCs w:val="24"/>
          <w:lang w:val="en-US" w:eastAsia="zh-CN"/>
        </w:rPr>
        <w:t>9</w:t>
      </w:r>
      <w:r>
        <w:rPr>
          <w:rFonts w:hint="eastAsia" w:ascii="宋体" w:hAnsi="宋体" w:eastAsia="宋体" w:cs="宋体"/>
          <w:b w:val="0"/>
          <w:bCs w:val="0"/>
          <w:color w:val="auto"/>
          <w:sz w:val="24"/>
          <w:szCs w:val="24"/>
        </w:rPr>
        <w:t>.乙方的工作人员须遵守学校各项规章制度，未经批准不得随意出入教学区，若违反，甲方有权处理。</w:t>
      </w:r>
    </w:p>
    <w:p w14:paraId="0532BED7">
      <w:pPr>
        <w:keepNext w:val="0"/>
        <w:keepLines w:val="0"/>
        <w:pageBreakBefore w:val="0"/>
        <w:widowControl w:val="0"/>
        <w:wordWrap/>
        <w:overflowPunct/>
        <w:topLinePunct w:val="0"/>
        <w:autoSpaceDE/>
        <w:autoSpaceDN/>
        <w:bidi w:val="0"/>
        <w:spacing w:line="480" w:lineRule="exact"/>
        <w:ind w:firstLine="560" w:firstLineChars="200"/>
        <w:textAlignment w:val="auto"/>
        <w:rPr>
          <w:rFonts w:hint="eastAsia" w:ascii="宋体" w:hAnsi="宋体" w:eastAsia="宋体" w:cs="宋体"/>
          <w:b w:val="0"/>
          <w:bCs w:val="0"/>
          <w:color w:val="auto"/>
          <w:sz w:val="24"/>
          <w:szCs w:val="24"/>
        </w:rPr>
      </w:pPr>
      <w:r>
        <w:rPr>
          <w:rFonts w:hint="eastAsia" w:ascii="仿宋" w:hAnsi="仿宋" w:eastAsia="仿宋" w:cs="仿宋"/>
          <w:color w:val="000000"/>
          <w:sz w:val="28"/>
          <w:szCs w:val="28"/>
          <w:lang w:val="en-US" w:eastAsia="zh-CN"/>
        </w:rPr>
        <w:t>20.</w:t>
      </w:r>
      <w:r>
        <w:rPr>
          <w:rFonts w:hint="eastAsia" w:ascii="宋体" w:hAnsi="宋体" w:eastAsia="宋体" w:cs="宋体"/>
          <w:b w:val="0"/>
          <w:bCs w:val="0"/>
          <w:color w:val="auto"/>
          <w:sz w:val="24"/>
          <w:szCs w:val="24"/>
        </w:rPr>
        <w:t>乙方</w:t>
      </w:r>
      <w:r>
        <w:rPr>
          <w:rFonts w:hint="eastAsia" w:ascii="宋体" w:hAnsi="宋体" w:eastAsia="宋体" w:cs="宋体"/>
          <w:b w:val="0"/>
          <w:bCs w:val="0"/>
          <w:color w:val="auto"/>
          <w:sz w:val="24"/>
          <w:szCs w:val="24"/>
          <w:lang w:val="en-US" w:eastAsia="zh-CN"/>
        </w:rPr>
        <w:t>每日使用餐厅设施设备前必须进行安全隐患检查，</w:t>
      </w:r>
      <w:r>
        <w:rPr>
          <w:rFonts w:hint="eastAsia" w:ascii="宋体" w:hAnsi="宋体" w:eastAsia="宋体" w:cs="宋体"/>
          <w:b w:val="0"/>
          <w:bCs w:val="0"/>
          <w:color w:val="auto"/>
          <w:sz w:val="24"/>
          <w:szCs w:val="24"/>
        </w:rPr>
        <w:t>发现设备实施有安全隐患的，应及时报告甲方，督促甲方及时维修，因乙方不及时告知导致甲方不能及时修复的，所产生的任何责任均由乙方承担。</w:t>
      </w:r>
    </w:p>
    <w:p w14:paraId="75ABB7F1">
      <w:pPr>
        <w:keepNext w:val="0"/>
        <w:keepLines w:val="0"/>
        <w:pageBreakBefore w:val="0"/>
        <w:widowControl w:val="0"/>
        <w:wordWrap/>
        <w:overflowPunct/>
        <w:topLinePunct w:val="0"/>
        <w:autoSpaceDE/>
        <w:autoSpaceDN/>
        <w:bidi w:val="0"/>
        <w:spacing w:line="480" w:lineRule="exact"/>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21.</w:t>
      </w:r>
      <w:r>
        <w:rPr>
          <w:rFonts w:hint="eastAsia" w:ascii="宋体" w:hAnsi="宋体" w:eastAsia="宋体" w:cs="宋体"/>
          <w:b w:val="0"/>
          <w:bCs w:val="0"/>
          <w:color w:val="auto"/>
          <w:sz w:val="24"/>
          <w:szCs w:val="24"/>
        </w:rPr>
        <w:t>甲方的厨房设备，乙方应当爱惜使用，妥善保管，不得人为损坏和丢失，否则应当以市场价格双倍予以赔偿。</w:t>
      </w:r>
    </w:p>
    <w:p w14:paraId="4A068E99">
      <w:pPr>
        <w:keepNext w:val="0"/>
        <w:keepLines w:val="0"/>
        <w:pageBreakBefore w:val="0"/>
        <w:widowControl w:val="0"/>
        <w:wordWrap/>
        <w:overflowPunct/>
        <w:topLinePunct w:val="0"/>
        <w:autoSpaceDE/>
        <w:autoSpaceDN/>
        <w:bidi w:val="0"/>
        <w:spacing w:line="480" w:lineRule="exact"/>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22.</w:t>
      </w:r>
      <w:r>
        <w:rPr>
          <w:rFonts w:hint="eastAsia" w:ascii="宋体" w:hAnsi="宋体" w:eastAsia="宋体" w:cs="宋体"/>
          <w:b w:val="0"/>
          <w:bCs w:val="0"/>
          <w:color w:val="auto"/>
          <w:sz w:val="24"/>
          <w:szCs w:val="24"/>
        </w:rPr>
        <w:t>自觉服从甲方管理，无条件接受并配合甲方的检查、观摩和参观活动。</w:t>
      </w:r>
    </w:p>
    <w:p w14:paraId="26355843">
      <w:pPr>
        <w:keepNext w:val="0"/>
        <w:keepLines w:val="0"/>
        <w:pageBreakBefore w:val="0"/>
        <w:widowControl w:val="0"/>
        <w:numPr>
          <w:ilvl w:val="0"/>
          <w:numId w:val="0"/>
        </w:numPr>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cs="宋体"/>
          <w:b w:val="0"/>
          <w:bCs w:val="0"/>
          <w:color w:val="auto"/>
          <w:sz w:val="24"/>
          <w:szCs w:val="24"/>
          <w:lang w:val="en-US" w:eastAsia="zh-CN"/>
        </w:rPr>
        <w:t>23</w:t>
      </w:r>
      <w:r>
        <w:rPr>
          <w:rFonts w:hint="eastAsia" w:ascii="宋体" w:hAnsi="宋体" w:eastAsia="宋体" w:cs="宋体"/>
          <w:b w:val="0"/>
          <w:bCs w:val="0"/>
          <w:color w:val="auto"/>
          <w:sz w:val="24"/>
          <w:szCs w:val="24"/>
        </w:rPr>
        <w:t>.及时到相关部门</w:t>
      </w:r>
      <w:r>
        <w:rPr>
          <w:rFonts w:hint="eastAsia" w:ascii="宋体" w:hAnsi="宋体" w:eastAsia="宋体" w:cs="宋体"/>
          <w:b w:val="0"/>
          <w:bCs w:val="0"/>
          <w:color w:val="auto"/>
          <w:sz w:val="24"/>
          <w:szCs w:val="24"/>
          <w:lang w:val="en-US" w:eastAsia="zh-CN"/>
        </w:rPr>
        <w:t>更新</w:t>
      </w:r>
      <w:r>
        <w:rPr>
          <w:rFonts w:hint="eastAsia" w:ascii="宋体" w:hAnsi="宋体" w:eastAsia="宋体" w:cs="宋体"/>
          <w:b w:val="0"/>
          <w:bCs w:val="0"/>
          <w:color w:val="auto"/>
          <w:sz w:val="24"/>
          <w:szCs w:val="24"/>
        </w:rPr>
        <w:t>员工健康证等相关证件。</w:t>
      </w:r>
    </w:p>
    <w:p w14:paraId="79759DB1">
      <w:pPr>
        <w:keepNext w:val="0"/>
        <w:keepLines w:val="0"/>
        <w:pageBreakBefore w:val="0"/>
        <w:widowControl w:val="0"/>
        <w:numPr>
          <w:ilvl w:val="0"/>
          <w:numId w:val="0"/>
        </w:numPr>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cs="宋体"/>
          <w:b w:val="0"/>
          <w:bCs w:val="0"/>
          <w:color w:val="auto"/>
          <w:sz w:val="24"/>
          <w:szCs w:val="24"/>
          <w:lang w:val="en-US" w:eastAsia="zh-CN"/>
        </w:rPr>
        <w:t>24</w:t>
      </w:r>
      <w:r>
        <w:rPr>
          <w:rFonts w:hint="eastAsia" w:ascii="宋体" w:hAnsi="宋体" w:eastAsia="宋体" w:cs="宋体"/>
          <w:b w:val="0"/>
          <w:bCs w:val="0"/>
          <w:color w:val="auto"/>
          <w:sz w:val="24"/>
          <w:szCs w:val="24"/>
        </w:rPr>
        <w:t>.及时与甲方签订</w:t>
      </w:r>
      <w:r>
        <w:rPr>
          <w:rFonts w:hint="eastAsia" w:ascii="宋体" w:hAnsi="宋体" w:eastAsia="宋体" w:cs="宋体"/>
          <w:b w:val="0"/>
          <w:bCs w:val="0"/>
          <w:color w:val="auto"/>
          <w:sz w:val="24"/>
          <w:szCs w:val="24"/>
          <w:lang w:val="en-US" w:eastAsia="zh-CN"/>
        </w:rPr>
        <w:t>食品</w:t>
      </w:r>
      <w:r>
        <w:rPr>
          <w:rFonts w:hint="eastAsia" w:ascii="宋体" w:hAnsi="宋体" w:eastAsia="宋体" w:cs="宋体"/>
          <w:b w:val="0"/>
          <w:bCs w:val="0"/>
          <w:color w:val="auto"/>
          <w:sz w:val="24"/>
          <w:szCs w:val="24"/>
        </w:rPr>
        <w:t>安全责任书。</w:t>
      </w:r>
    </w:p>
    <w:p w14:paraId="27475F21">
      <w:pPr>
        <w:keepNext w:val="0"/>
        <w:keepLines w:val="0"/>
        <w:pageBreakBefore w:val="0"/>
        <w:widowControl w:val="0"/>
        <w:numPr>
          <w:ilvl w:val="0"/>
          <w:numId w:val="0"/>
        </w:numPr>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cs="宋体"/>
          <w:b w:val="0"/>
          <w:bCs w:val="0"/>
          <w:color w:val="auto"/>
          <w:sz w:val="24"/>
          <w:szCs w:val="24"/>
          <w:lang w:val="en-US" w:eastAsia="zh-CN"/>
        </w:rPr>
        <w:t>25</w:t>
      </w:r>
      <w:r>
        <w:rPr>
          <w:rFonts w:hint="eastAsia" w:ascii="宋体" w:hAnsi="宋体" w:eastAsia="宋体" w:cs="宋体"/>
          <w:b w:val="0"/>
          <w:bCs w:val="0"/>
          <w:color w:val="auto"/>
          <w:sz w:val="24"/>
          <w:szCs w:val="24"/>
        </w:rPr>
        <w:t>.乙方对所聘员工完全负责，甲方和乙方员工之间不存在劳动关系。工作期间产生的</w:t>
      </w:r>
      <w:r>
        <w:rPr>
          <w:rFonts w:hint="eastAsia" w:ascii="宋体" w:hAnsi="宋体" w:eastAsia="宋体" w:cs="宋体"/>
          <w:b w:val="0"/>
          <w:bCs w:val="0"/>
          <w:color w:val="auto"/>
          <w:sz w:val="24"/>
          <w:szCs w:val="24"/>
          <w:lang w:val="en-US" w:eastAsia="zh-CN"/>
        </w:rPr>
        <w:t>工</w:t>
      </w:r>
      <w:r>
        <w:rPr>
          <w:rFonts w:hint="eastAsia" w:ascii="宋体" w:hAnsi="宋体" w:eastAsia="宋体" w:cs="宋体"/>
          <w:b w:val="0"/>
          <w:bCs w:val="0"/>
          <w:color w:val="auto"/>
          <w:sz w:val="24"/>
          <w:szCs w:val="24"/>
        </w:rPr>
        <w:t>伤及其它劳务纠纷等由乙方妥善解决，与甲方无关。</w:t>
      </w:r>
    </w:p>
    <w:p w14:paraId="16CC8811">
      <w:pPr>
        <w:keepNext w:val="0"/>
        <w:keepLines w:val="0"/>
        <w:pageBreakBefore w:val="0"/>
        <w:widowControl w:val="0"/>
        <w:numPr>
          <w:ilvl w:val="0"/>
          <w:numId w:val="0"/>
        </w:numPr>
        <w:wordWrap/>
        <w:overflowPunct/>
        <w:topLinePunct w:val="0"/>
        <w:autoSpaceDE/>
        <w:autoSpaceDN/>
        <w:bidi w:val="0"/>
        <w:spacing w:line="360" w:lineRule="auto"/>
        <w:ind w:firstLine="482" w:firstLineChars="200"/>
        <w:textAlignment w:val="auto"/>
        <w:rPr>
          <w:rFonts w:hint="eastAsia" w:ascii="宋体" w:hAnsi="宋体" w:eastAsia="宋体" w:cs="宋体"/>
          <w:b/>
          <w:bCs/>
          <w:color w:val="auto"/>
          <w:sz w:val="24"/>
          <w:szCs w:val="24"/>
          <w:shd w:val="clear" w:color="auto" w:fill="FFFFFF"/>
          <w:lang w:eastAsia="zh-CN"/>
        </w:rPr>
      </w:pPr>
      <w:r>
        <w:rPr>
          <w:rFonts w:hint="eastAsia" w:ascii="宋体" w:hAnsi="宋体" w:eastAsia="宋体" w:cs="宋体"/>
          <w:b/>
          <w:bCs/>
          <w:color w:val="auto"/>
          <w:sz w:val="24"/>
          <w:szCs w:val="24"/>
          <w:shd w:val="clear" w:color="auto" w:fill="FFFFFF"/>
          <w:lang w:eastAsia="zh-CN"/>
        </w:rPr>
        <w:t>第七条</w:t>
      </w:r>
      <w:r>
        <w:rPr>
          <w:rFonts w:hint="eastAsia" w:ascii="宋体" w:hAnsi="宋体" w:eastAsia="宋体" w:cs="宋体"/>
          <w:b/>
          <w:bCs/>
          <w:color w:val="auto"/>
          <w:sz w:val="24"/>
          <w:szCs w:val="24"/>
          <w:shd w:val="clear" w:color="auto" w:fill="FFFFFF"/>
        </w:rPr>
        <w:t>违约责任及解决方法:</w:t>
      </w:r>
    </w:p>
    <w:p w14:paraId="4DDB1393">
      <w:pPr>
        <w:keepNext w:val="0"/>
        <w:keepLines w:val="0"/>
        <w:pageBreakBefore w:val="0"/>
        <w:widowControl w:val="0"/>
        <w:numPr>
          <w:ilvl w:val="0"/>
          <w:numId w:val="0"/>
        </w:numPr>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1、甲方违约责任</w:t>
      </w:r>
    </w:p>
    <w:p w14:paraId="17C45D4F">
      <w:pPr>
        <w:keepNext w:val="0"/>
        <w:keepLines w:val="0"/>
        <w:pageBreakBefore w:val="0"/>
        <w:widowControl w:val="0"/>
        <w:numPr>
          <w:ilvl w:val="0"/>
          <w:numId w:val="0"/>
        </w:numPr>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（1）若甲方在合同执行期间无故违约，导致乙方无法继续经营的，甲方向乙方赔偿年加工费的10%。</w:t>
      </w:r>
    </w:p>
    <w:p w14:paraId="5DECC491">
      <w:pPr>
        <w:keepNext w:val="0"/>
        <w:keepLines w:val="0"/>
        <w:pageBreakBefore w:val="0"/>
        <w:widowControl w:val="0"/>
        <w:numPr>
          <w:ilvl w:val="0"/>
          <w:numId w:val="0"/>
        </w:numPr>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（2）甲方不因机构改革、领导班子变化等因素提出终止或变更本合同。 乙方在经营期间，如因国家政策变化不能履行合同时，甲方不承担任何赔偿责任。</w:t>
      </w:r>
    </w:p>
    <w:p w14:paraId="67FDCD2F">
      <w:pPr>
        <w:keepNext w:val="0"/>
        <w:keepLines w:val="0"/>
        <w:pageBreakBefore w:val="0"/>
        <w:widowControl w:val="0"/>
        <w:numPr>
          <w:ilvl w:val="0"/>
          <w:numId w:val="0"/>
        </w:numPr>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2.乙方违约责任：</w:t>
      </w:r>
    </w:p>
    <w:p w14:paraId="67027E05">
      <w:pPr>
        <w:keepNext w:val="0"/>
        <w:keepLines w:val="0"/>
        <w:pageBreakBefore w:val="0"/>
        <w:widowControl w:val="0"/>
        <w:numPr>
          <w:ilvl w:val="0"/>
          <w:numId w:val="0"/>
        </w:numPr>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（1）乙方应按合同约定履行自己的义务与职责，若乙方违反任意一条约定，甲方均有权终止合同，并有权要求乙方承担合同总价款10%的违约金，造成甲方损失的还应据实赔偿。</w:t>
      </w:r>
    </w:p>
    <w:p w14:paraId="6922558E">
      <w:pPr>
        <w:keepNext w:val="0"/>
        <w:keepLines w:val="0"/>
        <w:pageBreakBefore w:val="0"/>
        <w:widowControl w:val="0"/>
        <w:numPr>
          <w:ilvl w:val="0"/>
          <w:numId w:val="0"/>
        </w:numPr>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在经营期内乙方应服从甲方的管理，接受甲方的正常检查，若甲方发现问题，乙方需在甲方限令的时间内无条件整改；如不能限时整改，甲方有权终止合同，并有权要求乙方承担合同总价款10%的违约金，造成甲方损失的还应据实赔偿。</w:t>
      </w:r>
    </w:p>
    <w:p w14:paraId="54613F91">
      <w:pPr>
        <w:keepNext w:val="0"/>
        <w:keepLines w:val="0"/>
        <w:pageBreakBefore w:val="0"/>
        <w:widowControl w:val="0"/>
        <w:numPr>
          <w:ilvl w:val="0"/>
          <w:numId w:val="0"/>
        </w:numPr>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（3）凡是上级行政、执法部门在检查中发现问题的，如果因乙方原因造成对学校声誉产生影响的行为（如全区通报、网上通报等），由此产生的费用由乙方承担，甲方从乙方当月管理费</w:t>
      </w:r>
      <w:r>
        <w:rPr>
          <w:rFonts w:hint="eastAsia" w:ascii="宋体" w:hAnsi="宋体" w:eastAsia="宋体" w:cs="宋体"/>
          <w:b w:val="0"/>
          <w:bCs w:val="0"/>
          <w:color w:val="auto"/>
          <w:sz w:val="24"/>
          <w:szCs w:val="24"/>
          <w:lang w:val="en-US" w:eastAsia="zh-CN"/>
        </w:rPr>
        <w:t>中扣减绩效管理费</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rPr>
        <w:t>元</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lang w:val="en-US" w:eastAsia="zh-CN"/>
        </w:rPr>
        <w:t>扣减部分纳入下月学生伙食费</w:t>
      </w:r>
      <w:r>
        <w:rPr>
          <w:rFonts w:hint="eastAsia" w:ascii="宋体" w:hAnsi="宋体" w:eastAsia="宋体" w:cs="宋体"/>
          <w:b w:val="0"/>
          <w:bCs w:val="0"/>
          <w:color w:val="auto"/>
          <w:sz w:val="24"/>
          <w:szCs w:val="24"/>
        </w:rPr>
        <w:t>，并限期整改问题。不能限期整改的，甲方有权终止合同，并有权要求乙方承担合同总价款10%的违约金，造成甲方损失的还应据实赔偿。</w:t>
      </w:r>
    </w:p>
    <w:p w14:paraId="53137F39">
      <w:pPr>
        <w:keepNext w:val="0"/>
        <w:keepLines w:val="0"/>
        <w:pageBreakBefore w:val="0"/>
        <w:widowControl w:val="0"/>
        <w:numPr>
          <w:ilvl w:val="0"/>
          <w:numId w:val="0"/>
        </w:numPr>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（4）合同期限内，若乙方的食品加工不能满足师生要求的，甲方有权终止合同，并有权要求乙方承担合同总价款10%的违约金，造成甲方损失的还应据实赔偿。</w:t>
      </w:r>
    </w:p>
    <w:p w14:paraId="3DF03D9F">
      <w:pPr>
        <w:keepNext w:val="0"/>
        <w:keepLines w:val="0"/>
        <w:pageBreakBefore w:val="0"/>
        <w:widowControl w:val="0"/>
        <w:numPr>
          <w:ilvl w:val="0"/>
          <w:numId w:val="0"/>
        </w:numPr>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（5）若乙方未经甲方同意擅自转让、分包本合同的，甲方有权终止合同，并有权要求乙方承担合同总价款30%的违约金，造成甲方损失的还应据实赔偿。</w:t>
      </w:r>
    </w:p>
    <w:p w14:paraId="7850F6DB">
      <w:pPr>
        <w:keepNext w:val="0"/>
        <w:keepLines w:val="0"/>
        <w:pageBreakBefore w:val="0"/>
        <w:widowControl w:val="0"/>
        <w:wordWrap/>
        <w:overflowPunct/>
        <w:topLinePunct w:val="0"/>
        <w:autoSpaceDE/>
        <w:autoSpaceDN/>
        <w:bidi w:val="0"/>
        <w:spacing w:line="360" w:lineRule="auto"/>
        <w:ind w:firstLine="482" w:firstLineChars="200"/>
        <w:textAlignment w:val="auto"/>
        <w:rPr>
          <w:rFonts w:hint="eastAsia" w:ascii="宋体" w:hAnsi="宋体" w:eastAsia="宋体" w:cs="宋体"/>
          <w:b/>
          <w:bCs/>
          <w:color w:val="auto"/>
          <w:sz w:val="24"/>
          <w:szCs w:val="24"/>
          <w:shd w:val="clear" w:color="auto" w:fill="FFFFFF"/>
          <w:lang w:eastAsia="zh-CN"/>
        </w:rPr>
      </w:pPr>
      <w:r>
        <w:rPr>
          <w:rFonts w:hint="eastAsia" w:ascii="宋体" w:hAnsi="宋体" w:eastAsia="宋体" w:cs="宋体"/>
          <w:b/>
          <w:bCs/>
          <w:color w:val="auto"/>
          <w:sz w:val="24"/>
          <w:szCs w:val="24"/>
          <w:shd w:val="clear" w:color="auto" w:fill="FFFFFF"/>
          <w:lang w:val="en-US" w:eastAsia="zh-CN"/>
        </w:rPr>
        <w:t>八、</w:t>
      </w:r>
      <w:r>
        <w:rPr>
          <w:rFonts w:hint="eastAsia" w:ascii="宋体" w:hAnsi="宋体" w:eastAsia="宋体" w:cs="宋体"/>
          <w:b/>
          <w:bCs/>
          <w:color w:val="auto"/>
          <w:sz w:val="24"/>
          <w:szCs w:val="24"/>
          <w:shd w:val="clear" w:color="auto" w:fill="FFFFFF"/>
        </w:rPr>
        <w:t>合同的解除:</w:t>
      </w:r>
    </w:p>
    <w:p w14:paraId="41279CA3">
      <w:pPr>
        <w:keepNext w:val="0"/>
        <w:keepLines w:val="0"/>
        <w:pageBreakBefore w:val="0"/>
        <w:widowControl w:val="0"/>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shd w:val="clear" w:color="auto" w:fill="FFFFFF"/>
          <w:lang w:eastAsia="zh-CN"/>
        </w:rPr>
      </w:pPr>
      <w:r>
        <w:rPr>
          <w:rFonts w:hint="eastAsia" w:ascii="宋体" w:hAnsi="宋体" w:eastAsia="宋体" w:cs="宋体"/>
          <w:b w:val="0"/>
          <w:bCs w:val="0"/>
          <w:color w:val="auto"/>
          <w:sz w:val="24"/>
          <w:szCs w:val="24"/>
          <w:shd w:val="clear" w:color="auto" w:fill="FFFFFF"/>
        </w:rPr>
        <w:t>1</w:t>
      </w:r>
      <w:r>
        <w:rPr>
          <w:rFonts w:hint="eastAsia" w:ascii="宋体" w:hAnsi="宋体" w:cs="宋体"/>
          <w:b w:val="0"/>
          <w:bCs w:val="0"/>
          <w:color w:val="auto"/>
          <w:sz w:val="24"/>
          <w:szCs w:val="24"/>
          <w:shd w:val="clear" w:color="auto" w:fill="FFFFFF"/>
          <w:lang w:val="en-US" w:eastAsia="zh-CN"/>
        </w:rPr>
        <w:t>.</w:t>
      </w:r>
      <w:r>
        <w:rPr>
          <w:rFonts w:hint="eastAsia" w:ascii="宋体" w:hAnsi="宋体" w:eastAsia="宋体" w:cs="宋体"/>
          <w:b w:val="0"/>
          <w:bCs w:val="0"/>
          <w:color w:val="auto"/>
          <w:sz w:val="24"/>
          <w:szCs w:val="24"/>
          <w:shd w:val="clear" w:color="auto" w:fill="FFFFFF"/>
        </w:rPr>
        <w:t>在任何情况下,乙方不得以任何理由中途停止</w:t>
      </w:r>
      <w:r>
        <w:rPr>
          <w:rFonts w:hint="eastAsia" w:ascii="宋体" w:hAnsi="宋体" w:eastAsia="宋体" w:cs="宋体"/>
          <w:b w:val="0"/>
          <w:bCs w:val="0"/>
          <w:color w:val="auto"/>
          <w:sz w:val="24"/>
          <w:szCs w:val="24"/>
          <w:shd w:val="clear" w:color="auto" w:fill="FFFFFF"/>
          <w:lang w:eastAsia="zh-CN"/>
        </w:rPr>
        <w:t>供餐</w:t>
      </w:r>
      <w:r>
        <w:rPr>
          <w:rFonts w:hint="eastAsia" w:ascii="宋体" w:hAnsi="宋体" w:eastAsia="宋体" w:cs="宋体"/>
          <w:b w:val="0"/>
          <w:bCs w:val="0"/>
          <w:color w:val="auto"/>
          <w:sz w:val="24"/>
          <w:szCs w:val="24"/>
          <w:shd w:val="clear" w:color="auto" w:fill="FFFFFF"/>
        </w:rPr>
        <w:t>(指停止向师生供应饭菜等一餐以上),若乙方实施了上述行为,甲方有权解除与乙方的合同。</w:t>
      </w:r>
    </w:p>
    <w:p w14:paraId="75ED3936">
      <w:pPr>
        <w:keepNext w:val="0"/>
        <w:keepLines w:val="0"/>
        <w:pageBreakBefore w:val="0"/>
        <w:widowControl w:val="0"/>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shd w:val="clear" w:color="auto" w:fill="FFFFFF"/>
        </w:rPr>
      </w:pPr>
      <w:r>
        <w:rPr>
          <w:rFonts w:hint="eastAsia" w:ascii="宋体" w:hAnsi="宋体" w:eastAsia="宋体" w:cs="宋体"/>
          <w:b w:val="0"/>
          <w:bCs w:val="0"/>
          <w:color w:val="auto"/>
          <w:sz w:val="24"/>
          <w:szCs w:val="24"/>
          <w:shd w:val="clear" w:color="auto" w:fill="FFFFFF"/>
        </w:rPr>
        <w:t>2</w:t>
      </w:r>
      <w:r>
        <w:rPr>
          <w:rFonts w:hint="eastAsia" w:ascii="宋体" w:hAnsi="宋体" w:cs="宋体"/>
          <w:b w:val="0"/>
          <w:bCs w:val="0"/>
          <w:color w:val="auto"/>
          <w:sz w:val="24"/>
          <w:szCs w:val="24"/>
          <w:shd w:val="clear" w:color="auto" w:fill="FFFFFF"/>
          <w:lang w:val="en-US" w:eastAsia="zh-CN"/>
        </w:rPr>
        <w:t>.</w:t>
      </w:r>
      <w:r>
        <w:rPr>
          <w:rFonts w:hint="eastAsia" w:ascii="宋体" w:hAnsi="宋体" w:eastAsia="宋体" w:cs="宋体"/>
          <w:b w:val="0"/>
          <w:bCs w:val="0"/>
          <w:color w:val="auto"/>
          <w:sz w:val="24"/>
          <w:szCs w:val="24"/>
          <w:shd w:val="clear" w:color="auto" w:fill="FFFFFF"/>
        </w:rPr>
        <w:t>当出现本合同第</w:t>
      </w:r>
      <w:r>
        <w:rPr>
          <w:rFonts w:hint="eastAsia" w:ascii="宋体" w:hAnsi="宋体" w:eastAsia="宋体" w:cs="宋体"/>
          <w:b w:val="0"/>
          <w:bCs w:val="0"/>
          <w:color w:val="auto"/>
          <w:sz w:val="24"/>
          <w:szCs w:val="24"/>
          <w:shd w:val="clear" w:color="auto" w:fill="FFFFFF"/>
          <w:lang w:eastAsia="zh-CN"/>
        </w:rPr>
        <w:t>八</w:t>
      </w:r>
      <w:r>
        <w:rPr>
          <w:rFonts w:hint="eastAsia" w:ascii="宋体" w:hAnsi="宋体" w:eastAsia="宋体" w:cs="宋体"/>
          <w:b w:val="0"/>
          <w:bCs w:val="0"/>
          <w:color w:val="auto"/>
          <w:sz w:val="24"/>
          <w:szCs w:val="24"/>
          <w:shd w:val="clear" w:color="auto" w:fill="FFFFFF"/>
        </w:rPr>
        <w:t>条第1款的情形时,合同自甲方书面通知乙方解除合同或将解除通知张贴在</w:t>
      </w:r>
      <w:r>
        <w:rPr>
          <w:rFonts w:hint="eastAsia" w:ascii="宋体" w:hAnsi="宋体" w:cs="宋体"/>
          <w:b w:val="0"/>
          <w:bCs w:val="0"/>
          <w:color w:val="auto"/>
          <w:sz w:val="24"/>
          <w:szCs w:val="24"/>
          <w:shd w:val="clear" w:color="auto" w:fill="FFFFFF"/>
          <w:lang w:eastAsia="zh-CN"/>
        </w:rPr>
        <w:t>餐厅</w:t>
      </w:r>
      <w:r>
        <w:rPr>
          <w:rFonts w:hint="eastAsia" w:ascii="宋体" w:hAnsi="宋体" w:eastAsia="宋体" w:cs="宋体"/>
          <w:b w:val="0"/>
          <w:bCs w:val="0"/>
          <w:color w:val="auto"/>
          <w:sz w:val="24"/>
          <w:szCs w:val="24"/>
          <w:shd w:val="clear" w:color="auto" w:fill="FFFFFF"/>
        </w:rPr>
        <w:t>大门时解除。合同解除后,乙方应12小时内将</w:t>
      </w:r>
      <w:r>
        <w:rPr>
          <w:rFonts w:hint="eastAsia" w:ascii="宋体" w:hAnsi="宋体" w:cs="宋体"/>
          <w:b w:val="0"/>
          <w:bCs w:val="0"/>
          <w:color w:val="auto"/>
          <w:sz w:val="24"/>
          <w:szCs w:val="24"/>
          <w:shd w:val="clear" w:color="auto" w:fill="FFFFFF"/>
          <w:lang w:eastAsia="zh-CN"/>
        </w:rPr>
        <w:t>餐厅</w:t>
      </w:r>
      <w:r>
        <w:rPr>
          <w:rFonts w:hint="eastAsia" w:ascii="宋体" w:hAnsi="宋体" w:eastAsia="宋体" w:cs="宋体"/>
          <w:b w:val="0"/>
          <w:bCs w:val="0"/>
          <w:color w:val="auto"/>
          <w:sz w:val="24"/>
          <w:szCs w:val="24"/>
          <w:shd w:val="clear" w:color="auto" w:fill="FFFFFF"/>
        </w:rPr>
        <w:t>清理整顿完毕交还给甲方。否则,视为乙方放弃了其在</w:t>
      </w:r>
      <w:r>
        <w:rPr>
          <w:rFonts w:hint="eastAsia" w:ascii="宋体" w:hAnsi="宋体" w:cs="宋体"/>
          <w:b w:val="0"/>
          <w:bCs w:val="0"/>
          <w:color w:val="auto"/>
          <w:sz w:val="24"/>
          <w:szCs w:val="24"/>
          <w:shd w:val="clear" w:color="auto" w:fill="FFFFFF"/>
          <w:lang w:eastAsia="zh-CN"/>
        </w:rPr>
        <w:t>餐厅</w:t>
      </w:r>
      <w:r>
        <w:rPr>
          <w:rFonts w:hint="eastAsia" w:ascii="宋体" w:hAnsi="宋体" w:eastAsia="宋体" w:cs="宋体"/>
          <w:b w:val="0"/>
          <w:bCs w:val="0"/>
          <w:color w:val="auto"/>
          <w:sz w:val="24"/>
          <w:szCs w:val="24"/>
          <w:shd w:val="clear" w:color="auto" w:fill="FFFFFF"/>
        </w:rPr>
        <w:t>的任何财产,甲方有权自行处理。</w:t>
      </w:r>
    </w:p>
    <w:p w14:paraId="2CBCFE99">
      <w:pPr>
        <w:keepNext w:val="0"/>
        <w:keepLines w:val="0"/>
        <w:pageBreakBefore w:val="0"/>
        <w:widowControl w:val="0"/>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kern w:val="0"/>
          <w:sz w:val="24"/>
          <w:szCs w:val="24"/>
          <w:shd w:val="clear" w:color="auto" w:fill="FFFFFF"/>
        </w:rPr>
      </w:pPr>
      <w:r>
        <w:rPr>
          <w:rFonts w:hint="eastAsia" w:ascii="宋体" w:hAnsi="宋体" w:eastAsia="宋体" w:cs="宋体"/>
          <w:b w:val="0"/>
          <w:bCs w:val="0"/>
          <w:color w:val="auto"/>
          <w:kern w:val="0"/>
          <w:sz w:val="24"/>
          <w:szCs w:val="24"/>
          <w:lang w:val="en-US" w:eastAsia="zh-CN"/>
        </w:rPr>
        <w:t>3</w:t>
      </w:r>
      <w:r>
        <w:rPr>
          <w:rFonts w:hint="eastAsia" w:ascii="宋体" w:hAnsi="宋体" w:cs="宋体"/>
          <w:b w:val="0"/>
          <w:bCs w:val="0"/>
          <w:color w:val="auto"/>
          <w:kern w:val="0"/>
          <w:sz w:val="24"/>
          <w:szCs w:val="24"/>
          <w:shd w:val="clear" w:color="auto" w:fill="FFFFFF"/>
          <w:lang w:val="en-US" w:eastAsia="zh-CN"/>
        </w:rPr>
        <w:t>.</w:t>
      </w:r>
      <w:r>
        <w:rPr>
          <w:rFonts w:hint="eastAsia" w:ascii="宋体" w:hAnsi="宋体" w:eastAsia="宋体" w:cs="宋体"/>
          <w:b w:val="0"/>
          <w:bCs w:val="0"/>
          <w:color w:val="auto"/>
          <w:kern w:val="0"/>
          <w:sz w:val="24"/>
          <w:szCs w:val="24"/>
          <w:shd w:val="clear" w:color="auto" w:fill="FFFFFF"/>
        </w:rPr>
        <w:t>若因国家发生重大政策性调整,或发生自然灾害等不可抗拒的因素致使合同无法履行时,双方可协商变更或解除合同。</w:t>
      </w:r>
    </w:p>
    <w:p w14:paraId="7FF8AF14">
      <w:pPr>
        <w:keepNext w:val="0"/>
        <w:keepLines w:val="0"/>
        <w:pageBreakBefore w:val="0"/>
        <w:widowControl w:val="0"/>
        <w:wordWrap/>
        <w:overflowPunct/>
        <w:topLinePunct w:val="0"/>
        <w:autoSpaceDE/>
        <w:autoSpaceDN/>
        <w:bidi w:val="0"/>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shd w:val="clear" w:color="auto" w:fill="FFFFFF"/>
          <w:lang w:val="en-US" w:eastAsia="zh-CN"/>
        </w:rPr>
        <w:t>九、</w:t>
      </w:r>
      <w:r>
        <w:rPr>
          <w:rFonts w:hint="eastAsia" w:ascii="宋体" w:hAnsi="宋体" w:eastAsia="宋体" w:cs="宋体"/>
          <w:b/>
          <w:bCs/>
          <w:color w:val="auto"/>
          <w:sz w:val="24"/>
          <w:szCs w:val="24"/>
        </w:rPr>
        <w:t>未尽事宜</w:t>
      </w:r>
    </w:p>
    <w:p w14:paraId="41EFBC5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在不违反法律</w:t>
      </w:r>
      <w:r>
        <w:rPr>
          <w:rFonts w:hint="eastAsia" w:ascii="宋体" w:hAnsi="宋体" w:eastAsia="宋体" w:cs="宋体"/>
          <w:b w:val="0"/>
          <w:bCs w:val="0"/>
          <w:color w:val="auto"/>
          <w:sz w:val="24"/>
          <w:szCs w:val="24"/>
          <w:lang w:eastAsia="zh-CN"/>
        </w:rPr>
        <w:t>法规</w:t>
      </w:r>
      <w:r>
        <w:rPr>
          <w:rFonts w:hint="eastAsia" w:ascii="宋体" w:hAnsi="宋体" w:eastAsia="宋体" w:cs="宋体"/>
          <w:b w:val="0"/>
          <w:bCs w:val="0"/>
          <w:color w:val="auto"/>
          <w:sz w:val="24"/>
          <w:szCs w:val="24"/>
        </w:rPr>
        <w:t>的前提下，甲乙双方按照“公平、合理、客观、公正”的原则进行协商，协商一致并征得</w:t>
      </w:r>
      <w:r>
        <w:rPr>
          <w:rFonts w:hint="eastAsia" w:ascii="宋体" w:hAnsi="宋体" w:cs="宋体"/>
          <w:b w:val="0"/>
          <w:bCs w:val="0"/>
          <w:color w:val="auto"/>
          <w:sz w:val="24"/>
          <w:szCs w:val="24"/>
          <w:lang w:val="en-US" w:eastAsia="zh-CN"/>
        </w:rPr>
        <w:t>临渭区教体局</w:t>
      </w:r>
      <w:r>
        <w:rPr>
          <w:rFonts w:hint="eastAsia" w:ascii="宋体" w:hAnsi="宋体" w:eastAsia="宋体" w:cs="宋体"/>
          <w:b w:val="0"/>
          <w:bCs w:val="0"/>
          <w:color w:val="auto"/>
          <w:sz w:val="24"/>
          <w:szCs w:val="24"/>
        </w:rPr>
        <w:t>同意后签订补充协议，补充协议具有同等法律效力。此合同一式叁份，甲乙双方各执一份</w:t>
      </w:r>
      <w:r>
        <w:rPr>
          <w:rFonts w:hint="eastAsia" w:ascii="宋体" w:hAnsi="宋体" w:cs="宋体"/>
          <w:b w:val="0"/>
          <w:bCs w:val="0"/>
          <w:color w:val="auto"/>
          <w:sz w:val="24"/>
          <w:szCs w:val="24"/>
          <w:lang w:eastAsia="zh-CN"/>
        </w:rPr>
        <w:t>，</w:t>
      </w:r>
      <w:r>
        <w:rPr>
          <w:rFonts w:hint="eastAsia" w:ascii="宋体" w:hAnsi="宋体" w:eastAsia="宋体" w:cs="宋体"/>
          <w:b w:val="0"/>
          <w:bCs w:val="0"/>
          <w:color w:val="auto"/>
          <w:sz w:val="24"/>
          <w:szCs w:val="24"/>
        </w:rPr>
        <w:t>自签订之日起生效，双方需共同遵守，不得违反。</w:t>
      </w:r>
    </w:p>
    <w:p w14:paraId="0B371842">
      <w:pPr>
        <w:keepNext w:val="0"/>
        <w:keepLines w:val="0"/>
        <w:pageBreakBefore w:val="0"/>
        <w:widowControl w:val="0"/>
        <w:wordWrap/>
        <w:overflowPunct/>
        <w:topLinePunct w:val="0"/>
        <w:autoSpaceDE/>
        <w:autoSpaceDN/>
        <w:bidi w:val="0"/>
        <w:spacing w:line="360" w:lineRule="auto"/>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十、附则</w:t>
      </w:r>
    </w:p>
    <w:p w14:paraId="188C16DE">
      <w:pPr>
        <w:keepNext w:val="0"/>
        <w:keepLines w:val="0"/>
        <w:pageBreakBefore w:val="0"/>
        <w:widowControl w:val="0"/>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w:t>
      </w:r>
      <w:r>
        <w:rPr>
          <w:rFonts w:hint="eastAsia" w:ascii="宋体" w:hAnsi="宋体" w:cs="宋体"/>
          <w:b w:val="0"/>
          <w:bCs w:val="0"/>
          <w:color w:val="auto"/>
          <w:sz w:val="24"/>
          <w:szCs w:val="24"/>
          <w:lang w:val="en-US" w:eastAsia="zh-CN"/>
        </w:rPr>
        <w:t>.</w:t>
      </w:r>
      <w:r>
        <w:rPr>
          <w:rFonts w:hint="eastAsia" w:ascii="宋体" w:hAnsi="宋体" w:eastAsia="宋体" w:cs="宋体"/>
          <w:b w:val="0"/>
          <w:bCs w:val="0"/>
          <w:color w:val="auto"/>
          <w:sz w:val="24"/>
          <w:szCs w:val="24"/>
          <w:lang w:val="en-US" w:eastAsia="zh-CN"/>
        </w:rPr>
        <w:t>在乙方履行服务义务时，甲方应为乙方人员提供必要的便利条件，包括饮水、休息及工具存放场所。</w:t>
      </w:r>
    </w:p>
    <w:p w14:paraId="2B260DEC">
      <w:pPr>
        <w:keepNext w:val="0"/>
        <w:keepLines w:val="0"/>
        <w:pageBreakBefore w:val="0"/>
        <w:widowControl w:val="0"/>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w:t>
      </w:r>
      <w:r>
        <w:rPr>
          <w:rFonts w:hint="eastAsia" w:ascii="宋体" w:hAnsi="宋体" w:cs="宋体"/>
          <w:b w:val="0"/>
          <w:bCs w:val="0"/>
          <w:color w:val="auto"/>
          <w:sz w:val="24"/>
          <w:szCs w:val="24"/>
          <w:lang w:val="en-US" w:eastAsia="zh-CN"/>
        </w:rPr>
        <w:t>.</w:t>
      </w:r>
      <w:r>
        <w:rPr>
          <w:rFonts w:hint="eastAsia" w:ascii="宋体" w:hAnsi="宋体" w:eastAsia="宋体" w:cs="宋体"/>
          <w:b w:val="0"/>
          <w:bCs w:val="0"/>
          <w:color w:val="auto"/>
          <w:sz w:val="24"/>
          <w:szCs w:val="24"/>
          <w:lang w:val="en-US" w:eastAsia="zh-CN"/>
        </w:rPr>
        <w:t>乙方在履行义务时，所需的耗材（清洁工具、消毒用品、维修材料等）由甲方提供，但乙方须坚持节约原则，不得铺张浪费。</w:t>
      </w:r>
    </w:p>
    <w:p w14:paraId="57F5419E">
      <w:pPr>
        <w:keepNext w:val="0"/>
        <w:keepLines w:val="0"/>
        <w:pageBreakBefore w:val="0"/>
        <w:widowControl w:val="0"/>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w:t>
      </w:r>
      <w:r>
        <w:rPr>
          <w:rFonts w:hint="eastAsia" w:ascii="宋体" w:hAnsi="宋体" w:cs="宋体"/>
          <w:b w:val="0"/>
          <w:bCs w:val="0"/>
          <w:color w:val="auto"/>
          <w:sz w:val="24"/>
          <w:szCs w:val="24"/>
          <w:lang w:val="en-US" w:eastAsia="zh-CN"/>
        </w:rPr>
        <w:t>.</w:t>
      </w:r>
      <w:r>
        <w:rPr>
          <w:rFonts w:hint="eastAsia" w:ascii="宋体" w:hAnsi="宋体" w:eastAsia="宋体" w:cs="宋体"/>
          <w:b w:val="0"/>
          <w:bCs w:val="0"/>
          <w:color w:val="auto"/>
          <w:sz w:val="24"/>
          <w:szCs w:val="24"/>
          <w:lang w:val="en-US" w:eastAsia="zh-CN"/>
        </w:rPr>
        <w:t>乙方给甲方提供服务的人员须相对固定，不得频繁更换，根据工作表现调整工资待遇。</w:t>
      </w:r>
    </w:p>
    <w:p w14:paraId="69312069">
      <w:pPr>
        <w:keepNext w:val="0"/>
        <w:keepLines w:val="0"/>
        <w:pageBreakBefore w:val="0"/>
        <w:widowControl w:val="0"/>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4</w:t>
      </w:r>
      <w:r>
        <w:rPr>
          <w:rFonts w:hint="eastAsia" w:ascii="宋体" w:hAnsi="宋体" w:cs="宋体"/>
          <w:b w:val="0"/>
          <w:bCs w:val="0"/>
          <w:color w:val="auto"/>
          <w:sz w:val="24"/>
          <w:szCs w:val="24"/>
          <w:lang w:val="en-US" w:eastAsia="zh-CN"/>
        </w:rPr>
        <w:t>.</w:t>
      </w:r>
      <w:r>
        <w:rPr>
          <w:rFonts w:hint="eastAsia" w:ascii="宋体" w:hAnsi="宋体" w:eastAsia="宋体" w:cs="宋体"/>
          <w:b w:val="0"/>
          <w:bCs w:val="0"/>
          <w:color w:val="auto"/>
          <w:sz w:val="24"/>
          <w:szCs w:val="24"/>
          <w:lang w:val="en-US" w:eastAsia="zh-CN"/>
        </w:rPr>
        <w:t>乙方提供给甲方的服务人员，应结合甲方要求，在上岗前进行必要的工作及技术培训，确保上岗后能顺利开展工作。</w:t>
      </w:r>
    </w:p>
    <w:p w14:paraId="29F7E227">
      <w:pPr>
        <w:keepNext w:val="0"/>
        <w:keepLines w:val="0"/>
        <w:pageBreakBefore w:val="0"/>
        <w:widowControl w:val="0"/>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5</w:t>
      </w:r>
      <w:r>
        <w:rPr>
          <w:rFonts w:hint="eastAsia" w:ascii="宋体" w:hAnsi="宋体" w:cs="宋体"/>
          <w:b w:val="0"/>
          <w:bCs w:val="0"/>
          <w:color w:val="auto"/>
          <w:sz w:val="24"/>
          <w:szCs w:val="24"/>
          <w:lang w:val="en-US" w:eastAsia="zh-CN"/>
        </w:rPr>
        <w:t>.</w:t>
      </w:r>
      <w:r>
        <w:rPr>
          <w:rFonts w:hint="eastAsia" w:ascii="宋体" w:hAnsi="宋体" w:eastAsia="宋体" w:cs="宋体"/>
          <w:b w:val="0"/>
          <w:bCs w:val="0"/>
          <w:color w:val="auto"/>
          <w:sz w:val="24"/>
          <w:szCs w:val="24"/>
          <w:lang w:val="en-US" w:eastAsia="zh-CN"/>
        </w:rPr>
        <w:t>乙方对提供给甲方的服务人员的安全和纪律负责，由公司统一购买工伤保险、医疗保险或</w:t>
      </w:r>
      <w:bookmarkStart w:id="0" w:name="_GoBack"/>
      <w:r>
        <w:rPr>
          <w:rFonts w:hint="eastAsia" w:ascii="宋体" w:hAnsi="宋体" w:eastAsia="宋体" w:cs="宋体"/>
          <w:b w:val="0"/>
          <w:bCs w:val="0"/>
          <w:color w:val="auto"/>
          <w:sz w:val="24"/>
          <w:szCs w:val="24"/>
          <w:lang w:val="en-US" w:eastAsia="zh-CN"/>
        </w:rPr>
        <w:t>员工</w:t>
      </w:r>
      <w:bookmarkEnd w:id="0"/>
      <w:r>
        <w:rPr>
          <w:rFonts w:hint="eastAsia" w:ascii="宋体" w:hAnsi="宋体" w:eastAsia="宋体" w:cs="宋体"/>
          <w:b w:val="0"/>
          <w:bCs w:val="0"/>
          <w:color w:val="auto"/>
          <w:sz w:val="24"/>
          <w:szCs w:val="24"/>
          <w:lang w:val="en-US" w:eastAsia="zh-CN"/>
        </w:rPr>
        <w:t>参加合疗。服务期间的所有纠纷及人员伤亡，均由乙方负责，并由乙方承担由此引起的一切损失。因乙方人员无故造成甲方财产损失的，乙方须照价赔偿甲方损失。</w:t>
      </w:r>
    </w:p>
    <w:p w14:paraId="72125413">
      <w:pPr>
        <w:keepNext w:val="0"/>
        <w:keepLines w:val="0"/>
        <w:pageBreakBefore w:val="0"/>
        <w:widowControl w:val="0"/>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6</w:t>
      </w:r>
      <w:r>
        <w:rPr>
          <w:rFonts w:hint="eastAsia" w:ascii="宋体" w:hAnsi="宋体" w:cs="宋体"/>
          <w:b w:val="0"/>
          <w:bCs w:val="0"/>
          <w:color w:val="auto"/>
          <w:sz w:val="24"/>
          <w:szCs w:val="24"/>
          <w:lang w:val="en-US" w:eastAsia="zh-CN"/>
        </w:rPr>
        <w:t>.</w:t>
      </w:r>
      <w:r>
        <w:rPr>
          <w:rFonts w:hint="eastAsia" w:ascii="宋体" w:hAnsi="宋体" w:eastAsia="宋体" w:cs="宋体"/>
          <w:b w:val="0"/>
          <w:bCs w:val="0"/>
          <w:color w:val="auto"/>
          <w:sz w:val="24"/>
          <w:szCs w:val="24"/>
          <w:lang w:val="en-US" w:eastAsia="zh-CN"/>
        </w:rPr>
        <w:t>乙方须按照甲方制定的各类管理制度及工作规范开展工作，遵守学校相关规章制度。甲方按照考核体系逐月考核乙方人员工作状态。如因乙方人员不服从管理，违法乱纪，或因其他原因造成工作失职的，甲方有权要求乙方更换人员并做出处罚，处罚金额从当月服务费用中扣除。</w:t>
      </w:r>
    </w:p>
    <w:p w14:paraId="22FC5E36">
      <w:pPr>
        <w:keepNext w:val="0"/>
        <w:keepLines w:val="0"/>
        <w:pageBreakBefore w:val="0"/>
        <w:widowControl w:val="0"/>
        <w:wordWrap/>
        <w:overflowPunct/>
        <w:topLinePunct w:val="0"/>
        <w:autoSpaceDE/>
        <w:autoSpaceDN/>
        <w:bidi w:val="0"/>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十</w:t>
      </w:r>
      <w:r>
        <w:rPr>
          <w:rFonts w:hint="eastAsia" w:ascii="宋体" w:hAnsi="宋体" w:eastAsia="宋体" w:cs="宋体"/>
          <w:b/>
          <w:bCs/>
          <w:color w:val="auto"/>
          <w:sz w:val="24"/>
          <w:szCs w:val="24"/>
          <w:lang w:val="en-US" w:eastAsia="zh-CN"/>
        </w:rPr>
        <w:t>一</w:t>
      </w:r>
      <w:r>
        <w:rPr>
          <w:rFonts w:hint="eastAsia" w:ascii="宋体" w:hAnsi="宋体" w:eastAsia="宋体" w:cs="宋体"/>
          <w:b/>
          <w:bCs/>
          <w:color w:val="auto"/>
          <w:sz w:val="24"/>
          <w:szCs w:val="24"/>
        </w:rPr>
        <w:t>、保密</w:t>
      </w:r>
    </w:p>
    <w:p w14:paraId="265D8CCE">
      <w:pPr>
        <w:keepNext w:val="0"/>
        <w:keepLines w:val="0"/>
        <w:pageBreakBefore w:val="0"/>
        <w:widowControl w:val="0"/>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双方须对工作中了解到的</w:t>
      </w:r>
      <w:r>
        <w:rPr>
          <w:rFonts w:hint="eastAsia" w:ascii="宋体" w:hAnsi="宋体" w:eastAsia="宋体" w:cs="宋体"/>
          <w:b w:val="0"/>
          <w:bCs w:val="0"/>
          <w:color w:val="auto"/>
          <w:sz w:val="24"/>
          <w:szCs w:val="24"/>
          <w:lang w:val="en-US" w:eastAsia="zh-CN"/>
        </w:rPr>
        <w:t>对方</w:t>
      </w:r>
      <w:r>
        <w:rPr>
          <w:rFonts w:hint="eastAsia" w:ascii="宋体" w:hAnsi="宋体" w:eastAsia="宋体" w:cs="宋体"/>
          <w:b w:val="0"/>
          <w:bCs w:val="0"/>
          <w:color w:val="auto"/>
          <w:sz w:val="24"/>
          <w:szCs w:val="24"/>
        </w:rPr>
        <w:t>技术、机密等进行严格保密，不得向他人泄漏。</w:t>
      </w:r>
    </w:p>
    <w:p w14:paraId="6A5A9A58">
      <w:pPr>
        <w:keepNext w:val="0"/>
        <w:keepLines w:val="0"/>
        <w:pageBreakBefore w:val="0"/>
        <w:widowControl w:val="0"/>
        <w:wordWrap/>
        <w:overflowPunct/>
        <w:topLinePunct w:val="0"/>
        <w:autoSpaceDE/>
        <w:autoSpaceDN/>
        <w:bidi w:val="0"/>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十</w:t>
      </w:r>
      <w:r>
        <w:rPr>
          <w:rFonts w:hint="eastAsia" w:ascii="宋体" w:hAnsi="宋体" w:eastAsia="宋体" w:cs="宋体"/>
          <w:b/>
          <w:bCs/>
          <w:color w:val="auto"/>
          <w:sz w:val="24"/>
          <w:szCs w:val="24"/>
        </w:rPr>
        <w:t>二、合同订立</w:t>
      </w:r>
    </w:p>
    <w:p w14:paraId="7D0E7381">
      <w:pPr>
        <w:keepNext w:val="0"/>
        <w:keepLines w:val="0"/>
        <w:pageBreakBefore w:val="0"/>
        <w:widowControl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u w:val="none"/>
        </w:rPr>
      </w:pPr>
      <w:r>
        <w:rPr>
          <w:rFonts w:hint="eastAsia" w:ascii="宋体" w:hAnsi="宋体" w:eastAsia="宋体" w:cs="宋体"/>
          <w:b w:val="0"/>
          <w:bCs w:val="0"/>
          <w:color w:val="auto"/>
          <w:sz w:val="24"/>
          <w:szCs w:val="24"/>
        </w:rPr>
        <w:t>1. 订立时间：</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2025</w:t>
      </w:r>
      <w:r>
        <w:rPr>
          <w:rFonts w:hint="eastAsia" w:ascii="宋体" w:hAnsi="宋体" w:eastAsia="宋体" w:cs="宋体"/>
          <w:b w:val="0"/>
          <w:bCs w:val="0"/>
          <w:color w:val="auto"/>
          <w:sz w:val="24"/>
          <w:szCs w:val="24"/>
          <w:u w:val="single"/>
        </w:rPr>
        <w:t>年</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rPr>
        <w:t>月</w:t>
      </w:r>
      <w:r>
        <w:rPr>
          <w:rFonts w:hint="eastAsia" w:ascii="宋体" w:hAnsi="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rPr>
        <w:t>日</w:t>
      </w:r>
      <w:r>
        <w:rPr>
          <w:rFonts w:hint="eastAsia" w:ascii="宋体" w:hAnsi="宋体" w:eastAsia="宋体" w:cs="宋体"/>
          <w:b w:val="0"/>
          <w:bCs w:val="0"/>
          <w:color w:val="auto"/>
          <w:sz w:val="24"/>
          <w:szCs w:val="24"/>
          <w:u w:val="none"/>
        </w:rPr>
        <w:t>。</w:t>
      </w:r>
    </w:p>
    <w:p w14:paraId="31623ACF">
      <w:pPr>
        <w:keepNext w:val="0"/>
        <w:keepLines w:val="0"/>
        <w:pageBreakBefore w:val="0"/>
        <w:widowControl w:val="0"/>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 订立地点：</w:t>
      </w:r>
      <w:r>
        <w:rPr>
          <w:rFonts w:hint="eastAsia" w:ascii="宋体" w:hAnsi="宋体" w:eastAsia="宋体" w:cs="宋体"/>
          <w:b w:val="0"/>
          <w:bCs w:val="0"/>
          <w:color w:val="auto"/>
          <w:sz w:val="24"/>
          <w:szCs w:val="24"/>
          <w:u w:val="single"/>
        </w:rPr>
        <w:t xml:space="preserve"> </w:t>
      </w:r>
      <w:r>
        <w:rPr>
          <w:rFonts w:hint="eastAsia" w:ascii="宋体" w:hAnsi="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rPr>
        <w:t>。</w:t>
      </w:r>
    </w:p>
    <w:p w14:paraId="60CF389E">
      <w:pPr>
        <w:keepNext w:val="0"/>
        <w:keepLines w:val="0"/>
        <w:pageBreakBefore w:val="0"/>
        <w:widowControl w:val="0"/>
        <w:tabs>
          <w:tab w:val="left" w:pos="980"/>
        </w:tabs>
        <w:kinsoku w:val="0"/>
        <w:wordWrap/>
        <w:overflowPunct/>
        <w:topLinePunct w:val="0"/>
        <w:autoSpaceDE/>
        <w:autoSpaceDN/>
        <w:bidi w:val="0"/>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 本合同一式</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肆</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rPr>
        <w:t>份，具有同等法律效力，双方各执</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 xml:space="preserve">贰 </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rPr>
        <w:t>份，</w:t>
      </w:r>
      <w:r>
        <w:rPr>
          <w:rFonts w:hint="eastAsia" w:ascii="宋体" w:hAnsi="宋体" w:eastAsia="宋体" w:cs="宋体"/>
          <w:b w:val="0"/>
          <w:bCs w:val="0"/>
          <w:color w:val="auto"/>
          <w:sz w:val="24"/>
          <w:szCs w:val="24"/>
          <w:lang w:val="en-US" w:eastAsia="zh-CN"/>
        </w:rPr>
        <w:t>甲、乙双</w:t>
      </w:r>
      <w:r>
        <w:rPr>
          <w:rFonts w:hint="eastAsia" w:ascii="宋体" w:hAnsi="宋体" w:eastAsia="宋体" w:cs="宋体"/>
          <w:b w:val="0"/>
          <w:bCs w:val="0"/>
          <w:color w:val="auto"/>
          <w:sz w:val="24"/>
          <w:szCs w:val="24"/>
        </w:rPr>
        <w:t>方签字盖章</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lang w:val="en-US" w:eastAsia="zh-CN"/>
        </w:rPr>
        <w:t>甲方印章后补，不影响合同执行</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后生效，合同执行完毕自动失效。</w:t>
      </w:r>
    </w:p>
    <w:p w14:paraId="67C75987">
      <w:pPr>
        <w:tabs>
          <w:tab w:val="left" w:pos="980"/>
        </w:tabs>
        <w:kinsoku w:val="0"/>
        <w:spacing w:line="360" w:lineRule="auto"/>
        <w:rPr>
          <w:rFonts w:hint="eastAsia" w:ascii="宋体" w:hAnsi="宋体" w:eastAsia="宋体" w:cs="宋体"/>
          <w:b w:val="0"/>
          <w:bCs w:val="0"/>
          <w:color w:val="auto"/>
          <w:sz w:val="24"/>
          <w:szCs w:val="24"/>
        </w:rPr>
      </w:pP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261"/>
      </w:tblGrid>
      <w:tr w14:paraId="582FC9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noWrap w:val="0"/>
            <w:vAlign w:val="top"/>
          </w:tcPr>
          <w:p w14:paraId="7EBCB1D7">
            <w:pPr>
              <w:tabs>
                <w:tab w:val="left" w:pos="980"/>
              </w:tabs>
              <w:kinsoku w:val="0"/>
              <w:spacing w:line="360" w:lineRule="auto"/>
              <w:jc w:val="left"/>
              <w:rPr>
                <w:rFonts w:hint="eastAsia" w:ascii="宋体" w:hAnsi="宋体" w:eastAsia="宋体" w:cs="宋体"/>
                <w:b w:val="0"/>
                <w:bCs w:val="0"/>
                <w:color w:val="auto"/>
                <w:sz w:val="24"/>
                <w:szCs w:val="24"/>
                <w:lang w:val="en-US" w:eastAsia="zh-CN"/>
              </w:rPr>
            </w:pPr>
          </w:p>
          <w:p w14:paraId="38B2AE4B">
            <w:pPr>
              <w:tabs>
                <w:tab w:val="left" w:pos="980"/>
              </w:tabs>
              <w:kinsoku w:val="0"/>
              <w:spacing w:line="360" w:lineRule="auto"/>
              <w:jc w:val="left"/>
              <w:rPr>
                <w:rFonts w:hint="eastAsia" w:ascii="宋体" w:hAnsi="宋体" w:cs="宋体"/>
                <w:b w:val="0"/>
                <w:bCs w:val="0"/>
                <w:color w:val="auto"/>
                <w:sz w:val="24"/>
                <w:szCs w:val="24"/>
                <w:u w:val="single"/>
                <w:lang w:val="en-US" w:eastAsia="zh-CN"/>
              </w:rPr>
            </w:pPr>
            <w:r>
              <w:rPr>
                <w:rFonts w:hint="eastAsia" w:ascii="宋体" w:hAnsi="宋体" w:eastAsia="宋体" w:cs="宋体"/>
                <w:b w:val="0"/>
                <w:bCs w:val="0"/>
                <w:color w:val="auto"/>
                <w:sz w:val="24"/>
                <w:szCs w:val="24"/>
                <w:lang w:val="en-US" w:eastAsia="zh-CN"/>
              </w:rPr>
              <w:t>甲方</w:t>
            </w:r>
            <w:r>
              <w:rPr>
                <w:rFonts w:hint="eastAsia" w:ascii="宋体" w:hAnsi="宋体" w:eastAsia="宋体" w:cs="宋体"/>
                <w:b w:val="0"/>
                <w:bCs w:val="0"/>
                <w:color w:val="auto"/>
                <w:sz w:val="24"/>
                <w:szCs w:val="24"/>
              </w:rPr>
              <w:t>：</w:t>
            </w:r>
            <w:r>
              <w:rPr>
                <w:rFonts w:hint="eastAsia" w:ascii="宋体" w:hAnsi="宋体" w:cs="宋体"/>
                <w:b w:val="0"/>
                <w:bCs w:val="0"/>
                <w:color w:val="auto"/>
                <w:sz w:val="24"/>
                <w:szCs w:val="24"/>
                <w:u w:val="single"/>
                <w:lang w:eastAsia="zh-CN"/>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cs="宋体"/>
                <w:b w:val="0"/>
                <w:bCs w:val="0"/>
                <w:color w:val="auto"/>
                <w:sz w:val="24"/>
                <w:szCs w:val="24"/>
                <w:u w:val="single"/>
                <w:lang w:val="en-US" w:eastAsia="zh-CN"/>
              </w:rPr>
              <w:t xml:space="preserve">               </w:t>
            </w:r>
          </w:p>
          <w:p w14:paraId="62074E08">
            <w:pPr>
              <w:tabs>
                <w:tab w:val="left" w:pos="980"/>
              </w:tabs>
              <w:kinsoku w:val="0"/>
              <w:spacing w:line="360" w:lineRule="auto"/>
              <w:jc w:val="left"/>
              <w:rPr>
                <w:rFonts w:hint="default" w:ascii="宋体" w:hAnsi="宋体" w:cs="宋体"/>
                <w:b w:val="0"/>
                <w:bCs w:val="0"/>
                <w:color w:val="auto"/>
                <w:sz w:val="24"/>
                <w:szCs w:val="24"/>
                <w:u w:val="single"/>
                <w:lang w:val="en-US" w:eastAsia="zh-CN"/>
              </w:rPr>
            </w:pPr>
          </w:p>
          <w:p w14:paraId="3469F191">
            <w:pPr>
              <w:tabs>
                <w:tab w:val="left" w:pos="980"/>
              </w:tabs>
              <w:kinsoku w:val="0"/>
              <w:spacing w:line="360" w:lineRule="auto"/>
              <w:rPr>
                <w:rFonts w:hint="default" w:ascii="宋体" w:hAnsi="宋体" w:eastAsia="宋体" w:cs="宋体"/>
                <w:b w:val="0"/>
                <w:bCs w:val="0"/>
                <w:color w:val="auto"/>
                <w:sz w:val="24"/>
                <w:szCs w:val="24"/>
                <w:u w:val="single"/>
                <w:lang w:val="en-US" w:eastAsia="zh-CN"/>
              </w:rPr>
            </w:pPr>
            <w:r>
              <w:rPr>
                <w:rFonts w:hint="eastAsia" w:ascii="宋体" w:hAnsi="宋体" w:eastAsia="宋体" w:cs="宋体"/>
                <w:b w:val="0"/>
                <w:bCs w:val="0"/>
                <w:color w:val="auto"/>
                <w:sz w:val="24"/>
                <w:szCs w:val="24"/>
              </w:rPr>
              <w:t>地址：</w:t>
            </w:r>
            <w:r>
              <w:rPr>
                <w:rFonts w:hint="eastAsia" w:ascii="宋体" w:hAnsi="宋体" w:cs="宋体"/>
                <w:b w:val="0"/>
                <w:bCs w:val="0"/>
                <w:color w:val="auto"/>
                <w:sz w:val="24"/>
                <w:szCs w:val="24"/>
                <w:u w:val="single"/>
                <w:lang w:val="en-US" w:eastAsia="zh-CN"/>
              </w:rPr>
              <w:t xml:space="preserve">                       </w:t>
            </w:r>
          </w:p>
          <w:p w14:paraId="127AD5D6">
            <w:pPr>
              <w:tabs>
                <w:tab w:val="left" w:pos="980"/>
              </w:tabs>
              <w:kinsoku w:val="0"/>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法定代表人或其授权</w:t>
            </w:r>
          </w:p>
          <w:p w14:paraId="48BCDEED">
            <w:pPr>
              <w:tabs>
                <w:tab w:val="left" w:pos="980"/>
              </w:tabs>
              <w:kinsoku w:val="0"/>
              <w:spacing w:line="360" w:lineRule="auto"/>
              <w:rPr>
                <w:rFonts w:hint="eastAsia" w:ascii="宋体" w:hAnsi="宋体" w:eastAsia="宋体" w:cs="宋体"/>
                <w:b w:val="0"/>
                <w:bCs w:val="0"/>
                <w:color w:val="auto"/>
                <w:sz w:val="24"/>
                <w:szCs w:val="24"/>
                <w:u w:val="single"/>
              </w:rPr>
            </w:pPr>
            <w:r>
              <w:rPr>
                <w:rFonts w:hint="eastAsia" w:ascii="宋体" w:hAnsi="宋体" w:eastAsia="宋体" w:cs="宋体"/>
                <w:b w:val="0"/>
                <w:bCs w:val="0"/>
                <w:color w:val="auto"/>
                <w:sz w:val="24"/>
                <w:szCs w:val="24"/>
              </w:rPr>
              <w:t>的代理人：</w:t>
            </w:r>
            <w:r>
              <w:rPr>
                <w:rFonts w:hint="eastAsia" w:ascii="宋体" w:hAnsi="宋体" w:eastAsia="宋体" w:cs="宋体"/>
                <w:b w:val="0"/>
                <w:bCs w:val="0"/>
                <w:color w:val="auto"/>
                <w:sz w:val="24"/>
                <w:szCs w:val="24"/>
                <w:u w:val="single"/>
              </w:rPr>
              <w:t>（签字</w:t>
            </w:r>
            <w:r>
              <w:rPr>
                <w:rFonts w:hint="eastAsia" w:ascii="宋体" w:hAnsi="宋体" w:eastAsia="宋体" w:cs="宋体"/>
                <w:b w:val="0"/>
                <w:bCs w:val="0"/>
                <w:color w:val="auto"/>
                <w:sz w:val="24"/>
                <w:szCs w:val="24"/>
                <w:u w:val="single"/>
                <w:lang w:val="en-US" w:eastAsia="zh-CN"/>
              </w:rPr>
              <w:t>或盖章</w:t>
            </w:r>
            <w:r>
              <w:rPr>
                <w:rFonts w:hint="eastAsia" w:ascii="宋体" w:hAnsi="宋体" w:eastAsia="宋体" w:cs="宋体"/>
                <w:b w:val="0"/>
                <w:bCs w:val="0"/>
                <w:color w:val="auto"/>
                <w:sz w:val="24"/>
                <w:szCs w:val="24"/>
                <w:u w:val="single"/>
              </w:rPr>
              <w:t xml:space="preserve">）      </w:t>
            </w:r>
          </w:p>
          <w:p w14:paraId="4753AD48">
            <w:pPr>
              <w:tabs>
                <w:tab w:val="left" w:pos="980"/>
              </w:tabs>
              <w:kinsoku w:val="0"/>
              <w:spacing w:line="360" w:lineRule="auto"/>
              <w:rPr>
                <w:rFonts w:hint="eastAsia" w:ascii="宋体" w:hAnsi="宋体" w:eastAsia="宋体" w:cs="宋体"/>
                <w:b w:val="0"/>
                <w:bCs w:val="0"/>
                <w:color w:val="auto"/>
                <w:sz w:val="24"/>
                <w:szCs w:val="24"/>
                <w:u w:val="single"/>
              </w:rPr>
            </w:pPr>
            <w:r>
              <w:rPr>
                <w:rFonts w:hint="eastAsia" w:ascii="宋体" w:hAnsi="宋体" w:eastAsia="宋体" w:cs="宋体"/>
                <w:b w:val="0"/>
                <w:bCs w:val="0"/>
                <w:color w:val="auto"/>
                <w:sz w:val="24"/>
                <w:szCs w:val="24"/>
              </w:rPr>
              <w:t>开户银行：</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rPr>
              <w:t xml:space="preserve"> </w:t>
            </w:r>
          </w:p>
          <w:p w14:paraId="56237340">
            <w:pPr>
              <w:tabs>
                <w:tab w:val="left" w:pos="980"/>
              </w:tabs>
              <w:kinsoku w:val="0"/>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账号：</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rPr>
              <w:t xml:space="preserve">  </w:t>
            </w:r>
          </w:p>
          <w:p w14:paraId="63674F4B">
            <w:pPr>
              <w:tabs>
                <w:tab w:val="left" w:pos="980"/>
              </w:tabs>
              <w:kinsoku w:val="0"/>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电话：</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rPr>
              <w:t xml:space="preserve">       </w:t>
            </w:r>
          </w:p>
          <w:p w14:paraId="192B3D13">
            <w:pPr>
              <w:tabs>
                <w:tab w:val="left" w:pos="980"/>
              </w:tabs>
              <w:kinsoku w:val="0"/>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传真：</w:t>
            </w:r>
            <w:r>
              <w:rPr>
                <w:rFonts w:hint="eastAsia" w:ascii="宋体" w:hAnsi="宋体" w:eastAsia="宋体" w:cs="宋体"/>
                <w:b w:val="0"/>
                <w:bCs w:val="0"/>
                <w:color w:val="auto"/>
                <w:sz w:val="24"/>
                <w:szCs w:val="24"/>
                <w:u w:val="single"/>
              </w:rPr>
              <w:t xml:space="preserve">             /         </w:t>
            </w:r>
          </w:p>
          <w:p w14:paraId="14623DB5">
            <w:pPr>
              <w:tabs>
                <w:tab w:val="left" w:pos="980"/>
              </w:tabs>
              <w:kinsoku w:val="0"/>
              <w:spacing w:line="360" w:lineRule="auto"/>
              <w:rPr>
                <w:rFonts w:hint="eastAsia" w:ascii="宋体" w:hAnsi="宋体" w:eastAsia="宋体" w:cs="宋体"/>
                <w:b w:val="0"/>
                <w:bCs w:val="0"/>
                <w:color w:val="auto"/>
                <w:sz w:val="24"/>
                <w:szCs w:val="24"/>
                <w:u w:val="single"/>
              </w:rPr>
            </w:pPr>
            <w:r>
              <w:rPr>
                <w:rFonts w:hint="eastAsia" w:ascii="宋体" w:hAnsi="宋体" w:eastAsia="宋体" w:cs="宋体"/>
                <w:b w:val="0"/>
                <w:bCs w:val="0"/>
                <w:color w:val="auto"/>
                <w:sz w:val="24"/>
                <w:szCs w:val="24"/>
              </w:rPr>
              <w:t>电子邮箱：</w:t>
            </w:r>
            <w:r>
              <w:rPr>
                <w:rFonts w:hint="eastAsia" w:ascii="宋体" w:hAnsi="宋体" w:eastAsia="宋体" w:cs="宋体"/>
                <w:b w:val="0"/>
                <w:bCs w:val="0"/>
                <w:color w:val="auto"/>
                <w:sz w:val="24"/>
                <w:szCs w:val="24"/>
                <w:u w:val="single"/>
              </w:rPr>
              <w:t xml:space="preserve">          /        </w:t>
            </w:r>
          </w:p>
          <w:p w14:paraId="29830B47">
            <w:pPr>
              <w:tabs>
                <w:tab w:val="left" w:pos="980"/>
              </w:tabs>
              <w:kinsoku w:val="0"/>
              <w:spacing w:line="360" w:lineRule="auto"/>
              <w:rPr>
                <w:rFonts w:hint="eastAsia" w:ascii="宋体" w:hAnsi="宋体" w:eastAsia="宋体" w:cs="宋体"/>
                <w:b w:val="0"/>
                <w:bCs w:val="0"/>
                <w:color w:val="auto"/>
                <w:sz w:val="24"/>
                <w:szCs w:val="24"/>
                <w:u w:val="single"/>
              </w:rPr>
            </w:pPr>
          </w:p>
          <w:p w14:paraId="228C326B">
            <w:pPr>
              <w:tabs>
                <w:tab w:val="left" w:pos="980"/>
              </w:tabs>
              <w:kinsoku w:val="0"/>
              <w:spacing w:line="360" w:lineRule="auto"/>
              <w:rPr>
                <w:rFonts w:hint="eastAsia" w:ascii="宋体" w:hAnsi="宋体" w:eastAsia="宋体" w:cs="宋体"/>
                <w:b w:val="0"/>
                <w:bCs w:val="0"/>
                <w:color w:val="auto"/>
                <w:sz w:val="24"/>
                <w:szCs w:val="24"/>
                <w:u w:val="single"/>
              </w:rPr>
            </w:pPr>
          </w:p>
        </w:tc>
        <w:tc>
          <w:tcPr>
            <w:tcW w:w="4261" w:type="dxa"/>
            <w:noWrap w:val="0"/>
            <w:vAlign w:val="top"/>
          </w:tcPr>
          <w:p w14:paraId="55E82CB7">
            <w:pPr>
              <w:tabs>
                <w:tab w:val="left" w:pos="980"/>
              </w:tabs>
              <w:kinsoku w:val="0"/>
              <w:spacing w:line="360" w:lineRule="auto"/>
              <w:jc w:val="left"/>
              <w:rPr>
                <w:rFonts w:hint="eastAsia" w:ascii="宋体" w:hAnsi="宋体" w:cs="宋体"/>
                <w:b w:val="0"/>
                <w:bCs w:val="0"/>
                <w:color w:val="auto"/>
                <w:sz w:val="24"/>
                <w:szCs w:val="24"/>
                <w:lang w:val="en-US" w:eastAsia="zh-CN"/>
              </w:rPr>
            </w:pPr>
          </w:p>
          <w:p w14:paraId="40812EF1">
            <w:pPr>
              <w:tabs>
                <w:tab w:val="left" w:pos="980"/>
              </w:tabs>
              <w:kinsoku w:val="0"/>
              <w:spacing w:line="360" w:lineRule="auto"/>
              <w:jc w:val="left"/>
              <w:rPr>
                <w:rFonts w:hint="eastAsia" w:ascii="宋体" w:hAnsi="宋体" w:cs="宋体"/>
                <w:b w:val="0"/>
                <w:bCs w:val="0"/>
                <w:color w:val="auto"/>
                <w:sz w:val="24"/>
                <w:szCs w:val="24"/>
                <w:u w:val="single"/>
                <w:lang w:val="en-US" w:eastAsia="zh-CN"/>
              </w:rPr>
            </w:pPr>
            <w:r>
              <w:rPr>
                <w:rFonts w:hint="eastAsia" w:ascii="宋体" w:hAnsi="宋体" w:cs="宋体"/>
                <w:b w:val="0"/>
                <w:bCs w:val="0"/>
                <w:color w:val="auto"/>
                <w:sz w:val="24"/>
                <w:szCs w:val="24"/>
                <w:lang w:val="en-US" w:eastAsia="zh-CN"/>
              </w:rPr>
              <w:t>乙方</w:t>
            </w:r>
            <w:r>
              <w:rPr>
                <w:rFonts w:hint="eastAsia" w:ascii="宋体" w:hAnsi="宋体" w:eastAsia="宋体" w:cs="宋体"/>
                <w:b w:val="0"/>
                <w:bCs w:val="0"/>
                <w:color w:val="auto"/>
                <w:sz w:val="24"/>
                <w:szCs w:val="24"/>
              </w:rPr>
              <w:t>：</w:t>
            </w:r>
            <w:r>
              <w:rPr>
                <w:rFonts w:hint="eastAsia" w:ascii="宋体" w:hAnsi="宋体" w:cs="宋体"/>
                <w:b w:val="0"/>
                <w:bCs w:val="0"/>
                <w:color w:val="auto"/>
                <w:sz w:val="24"/>
                <w:szCs w:val="24"/>
                <w:u w:val="single"/>
                <w:lang w:eastAsia="zh-CN"/>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cs="宋体"/>
                <w:b w:val="0"/>
                <w:bCs w:val="0"/>
                <w:color w:val="auto"/>
                <w:sz w:val="24"/>
                <w:szCs w:val="24"/>
                <w:u w:val="single"/>
                <w:lang w:val="en-US" w:eastAsia="zh-CN"/>
              </w:rPr>
              <w:t xml:space="preserve">               </w:t>
            </w:r>
          </w:p>
          <w:p w14:paraId="1E877AFE">
            <w:pPr>
              <w:tabs>
                <w:tab w:val="left" w:pos="980"/>
              </w:tabs>
              <w:kinsoku w:val="0"/>
              <w:spacing w:line="360" w:lineRule="auto"/>
              <w:jc w:val="left"/>
              <w:rPr>
                <w:rFonts w:hint="eastAsia" w:ascii="宋体" w:hAnsi="宋体" w:cs="宋体"/>
                <w:b w:val="0"/>
                <w:bCs w:val="0"/>
                <w:color w:val="auto"/>
                <w:sz w:val="24"/>
                <w:szCs w:val="24"/>
                <w:u w:val="single"/>
                <w:lang w:val="en-US" w:eastAsia="zh-CN"/>
              </w:rPr>
            </w:pPr>
          </w:p>
          <w:p w14:paraId="6A3411DD">
            <w:pPr>
              <w:tabs>
                <w:tab w:val="left" w:pos="980"/>
              </w:tabs>
              <w:kinsoku w:val="0"/>
              <w:spacing w:line="360" w:lineRule="auto"/>
              <w:ind w:left="720" w:hanging="720" w:hangingChars="300"/>
              <w:rPr>
                <w:rFonts w:hint="eastAsia" w:ascii="宋体" w:hAnsi="宋体" w:eastAsia="宋体" w:cs="宋体"/>
                <w:b w:val="0"/>
                <w:bCs w:val="0"/>
                <w:color w:val="auto"/>
                <w:sz w:val="24"/>
                <w:szCs w:val="24"/>
                <w:u w:val="single"/>
                <w:lang w:val="en-US" w:eastAsia="zh-CN"/>
              </w:rPr>
            </w:pPr>
            <w:r>
              <w:rPr>
                <w:rFonts w:hint="eastAsia" w:ascii="宋体" w:hAnsi="宋体" w:eastAsia="宋体" w:cs="宋体"/>
                <w:b w:val="0"/>
                <w:bCs w:val="0"/>
                <w:color w:val="auto"/>
                <w:sz w:val="24"/>
                <w:szCs w:val="24"/>
              </w:rPr>
              <w:t>地址：</w:t>
            </w:r>
            <w:r>
              <w:rPr>
                <w:rFonts w:hint="eastAsia" w:ascii="宋体" w:hAnsi="宋体" w:eastAsia="宋体" w:cs="宋体"/>
                <w:b w:val="0"/>
                <w:bCs w:val="0"/>
                <w:color w:val="auto"/>
                <w:sz w:val="24"/>
                <w:szCs w:val="24"/>
                <w:u w:val="single"/>
                <w:lang w:val="en-US" w:eastAsia="zh-CN"/>
              </w:rPr>
              <w:t xml:space="preserve">            </w:t>
            </w:r>
            <w:r>
              <w:rPr>
                <w:rFonts w:hint="eastAsia" w:ascii="宋体" w:hAnsi="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lang w:val="en-US" w:eastAsia="zh-CN"/>
              </w:rPr>
              <w:t xml:space="preserve">    </w:t>
            </w:r>
          </w:p>
          <w:p w14:paraId="61BA5481">
            <w:pPr>
              <w:tabs>
                <w:tab w:val="left" w:pos="980"/>
              </w:tabs>
              <w:kinsoku w:val="0"/>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法定代表人或其授权</w:t>
            </w:r>
          </w:p>
          <w:p w14:paraId="5ACA39D0">
            <w:pPr>
              <w:tabs>
                <w:tab w:val="left" w:pos="980"/>
              </w:tabs>
              <w:kinsoku w:val="0"/>
              <w:spacing w:line="360" w:lineRule="auto"/>
              <w:ind w:left="720" w:hanging="720" w:hangingChars="300"/>
              <w:rPr>
                <w:rFonts w:hint="eastAsia" w:ascii="宋体" w:hAnsi="宋体" w:eastAsia="宋体" w:cs="宋体"/>
                <w:b w:val="0"/>
                <w:bCs w:val="0"/>
                <w:color w:val="auto"/>
                <w:sz w:val="24"/>
                <w:szCs w:val="24"/>
                <w:u w:val="single"/>
              </w:rPr>
            </w:pPr>
            <w:r>
              <w:rPr>
                <w:rFonts w:hint="eastAsia" w:ascii="宋体" w:hAnsi="宋体" w:eastAsia="宋体" w:cs="宋体"/>
                <w:b w:val="0"/>
                <w:bCs w:val="0"/>
                <w:color w:val="auto"/>
                <w:sz w:val="24"/>
                <w:szCs w:val="24"/>
              </w:rPr>
              <w:t>的代理人：</w:t>
            </w:r>
            <w:r>
              <w:rPr>
                <w:rFonts w:hint="eastAsia" w:ascii="宋体" w:hAnsi="宋体" w:eastAsia="宋体" w:cs="宋体"/>
                <w:b w:val="0"/>
                <w:bCs w:val="0"/>
                <w:color w:val="auto"/>
                <w:sz w:val="24"/>
                <w:szCs w:val="24"/>
                <w:u w:val="single"/>
              </w:rPr>
              <w:t>（签字</w:t>
            </w:r>
            <w:r>
              <w:rPr>
                <w:rFonts w:hint="eastAsia" w:ascii="宋体" w:hAnsi="宋体" w:eastAsia="宋体" w:cs="宋体"/>
                <w:b w:val="0"/>
                <w:bCs w:val="0"/>
                <w:color w:val="auto"/>
                <w:sz w:val="24"/>
                <w:szCs w:val="24"/>
                <w:u w:val="single"/>
                <w:lang w:val="en-US" w:eastAsia="zh-CN"/>
              </w:rPr>
              <w:t>或盖章</w:t>
            </w:r>
            <w:r>
              <w:rPr>
                <w:rFonts w:hint="eastAsia" w:ascii="宋体" w:hAnsi="宋体" w:eastAsia="宋体" w:cs="宋体"/>
                <w:b w:val="0"/>
                <w:bCs w:val="0"/>
                <w:color w:val="auto"/>
                <w:sz w:val="24"/>
                <w:szCs w:val="24"/>
                <w:u w:val="single"/>
              </w:rPr>
              <w:t xml:space="preserve">）        </w:t>
            </w:r>
          </w:p>
          <w:p w14:paraId="1DE93CDD">
            <w:pPr>
              <w:tabs>
                <w:tab w:val="left" w:pos="980"/>
              </w:tabs>
              <w:kinsoku w:val="0"/>
              <w:spacing w:line="360" w:lineRule="auto"/>
              <w:ind w:left="1200" w:hanging="1200" w:hangingChars="500"/>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rPr>
              <w:t>开户银行：</w:t>
            </w:r>
            <w:r>
              <w:rPr>
                <w:rFonts w:hint="eastAsia" w:ascii="宋体" w:hAnsi="宋体" w:eastAsia="宋体" w:cs="宋体"/>
                <w:b w:val="0"/>
                <w:bCs w:val="0"/>
                <w:color w:val="auto"/>
                <w:sz w:val="24"/>
                <w:szCs w:val="24"/>
                <w:u w:val="single"/>
                <w:lang w:val="en-US" w:eastAsia="zh-CN"/>
              </w:rPr>
              <w:t xml:space="preserve">                     </w:t>
            </w:r>
          </w:p>
          <w:p w14:paraId="4255DE24">
            <w:pPr>
              <w:tabs>
                <w:tab w:val="left" w:pos="980"/>
              </w:tabs>
              <w:kinsoku w:val="0"/>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账号：</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rPr>
              <w:t xml:space="preserve">      </w:t>
            </w:r>
          </w:p>
          <w:p w14:paraId="6EA17AB7">
            <w:pPr>
              <w:tabs>
                <w:tab w:val="left" w:pos="980"/>
              </w:tabs>
              <w:kinsoku w:val="0"/>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电话：</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rPr>
              <w:t xml:space="preserve">    </w:t>
            </w:r>
          </w:p>
          <w:p w14:paraId="4C9F92FB">
            <w:pPr>
              <w:tabs>
                <w:tab w:val="left" w:pos="980"/>
              </w:tabs>
              <w:kinsoku w:val="0"/>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传真：</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rPr>
              <w:t xml:space="preserve">/                 </w:t>
            </w:r>
          </w:p>
          <w:p w14:paraId="34918FB8">
            <w:pPr>
              <w:tabs>
                <w:tab w:val="left" w:pos="980"/>
              </w:tabs>
              <w:kinsoku w:val="0"/>
              <w:spacing w:line="360" w:lineRule="auto"/>
              <w:ind w:left="720" w:hanging="720" w:hangingChars="3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电子邮箱：</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rPr>
              <w:t xml:space="preserve">     /         </w:t>
            </w:r>
          </w:p>
        </w:tc>
      </w:tr>
    </w:tbl>
    <w:p w14:paraId="5BAF6D4E"/>
    <w:p w14:paraId="050AD95E"/>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A990A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table" w:styleId="5">
    <w:name w:val="Table Grid"/>
    <w:basedOn w:val="4"/>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2025-08-15T02:26:21Z</dcterms:created>
  <dc:creator>ADMIN</dc:creator>
  <cp:lastModifiedBy>Queen €</cp:lastModifiedBy>
  <dcterms:modified xsi:type="dcterms:W3CDTF">2025-08-15T02:26:43Z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eyJoZGlkIjoiZmJhNDhhOTMwYThhMDM2ZmYzZjFkZTFiYzMzY2FkMjYiLCJ1c2VySWQiOiI0NzQ4MzU5MjEifQ==</vt:lpwstr>
  </property>
  <property fmtid="{D5CDD505-2E9C-101B-9397-08002B2CF9AE}" pid="4" name="ICV">
    <vt:lpwstr>C0BA8606EB6645879BA39DC0210C07EC_12</vt:lpwstr>
  </property>
</Properties>
</file>