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B102C3">
      <w:pPr>
        <w:pStyle w:val="2"/>
        <w:jc w:val="center"/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shd w:val="clear" w:color="auto" w:fill="auto"/>
          <w:lang w:eastAsia="zh-CN"/>
        </w:rPr>
        <w:t>响应报价表</w:t>
      </w:r>
    </w:p>
    <w:p w14:paraId="53FF392B">
      <w:pPr>
        <w:kinsoku w:val="0"/>
        <w:spacing w:line="500" w:lineRule="exact"/>
        <w:ind w:left="-17" w:leftChars="-50" w:hanging="103" w:hangingChars="43"/>
        <w:rPr>
          <w:rFonts w:hint="eastAsia" w:ascii="仿宋" w:hAnsi="仿宋" w:eastAsia="仿宋" w:cs="仿宋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shd w:val="clear" w:color="auto" w:fill="auto"/>
        </w:rPr>
        <w:t>项目名称：</w:t>
      </w:r>
    </w:p>
    <w:p w14:paraId="07B47B16">
      <w:pPr>
        <w:kinsoku w:val="0"/>
        <w:spacing w:line="500" w:lineRule="exact"/>
        <w:ind w:left="-17" w:leftChars="-50" w:hanging="103" w:hangingChars="43"/>
        <w:rPr>
          <w:rFonts w:hint="eastAsia" w:ascii="仿宋" w:hAnsi="仿宋" w:eastAsia="仿宋" w:cs="仿宋"/>
          <w:color w:val="auto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shd w:val="clear" w:color="auto" w:fill="auto"/>
        </w:rPr>
        <w:t>项目编号：</w:t>
      </w:r>
    </w:p>
    <w:tbl>
      <w:tblPr>
        <w:tblStyle w:val="3"/>
        <w:tblW w:w="92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1"/>
        <w:gridCol w:w="7238"/>
      </w:tblGrid>
      <w:tr w14:paraId="25599D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66" w:hRule="atLeast"/>
          <w:jc w:val="center"/>
        </w:trPr>
        <w:tc>
          <w:tcPr>
            <w:tcW w:w="2001" w:type="dxa"/>
            <w:noWrap w:val="0"/>
            <w:vAlign w:val="center"/>
          </w:tcPr>
          <w:p w14:paraId="6D9CB5A0">
            <w:pPr>
              <w:shd w:val="solid" w:color="FFFFFF" w:fill="auto"/>
              <w:autoSpaceDN w:val="0"/>
              <w:spacing w:line="360" w:lineRule="auto"/>
              <w:ind w:right="420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shd w:val="clear" w:color="auto" w:fill="auto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shd w:val="clear" w:color="auto" w:fill="auto"/>
              </w:rPr>
              <w:t>磋商总报价</w:t>
            </w: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shd w:val="clear" w:color="auto" w:fill="auto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  <w:t>下浮率）</w:t>
            </w:r>
          </w:p>
        </w:tc>
        <w:tc>
          <w:tcPr>
            <w:tcW w:w="7238" w:type="dxa"/>
            <w:noWrap w:val="0"/>
            <w:vAlign w:val="center"/>
          </w:tcPr>
          <w:p w14:paraId="7119A78B">
            <w:pPr>
              <w:shd w:val="solid" w:color="FFFFFF" w:fill="auto"/>
              <w:autoSpaceDN w:val="0"/>
              <w:spacing w:line="360" w:lineRule="auto"/>
              <w:ind w:right="420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u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u w:val="none"/>
                <w:shd w:val="clear" w:color="auto" w:fill="auto"/>
                <w:lang w:val="en-US" w:eastAsia="zh-CN"/>
              </w:rPr>
              <w:t>小写：</w:t>
            </w: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u w:val="single"/>
                <w:shd w:val="clear" w:color="auto" w:fill="auto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u w:val="none"/>
                <w:shd w:val="clear" w:color="auto" w:fill="auto"/>
                <w:lang w:val="en-US" w:eastAsia="zh-CN"/>
              </w:rPr>
              <w:t>%</w:t>
            </w:r>
          </w:p>
          <w:p w14:paraId="59E7FF81">
            <w:pPr>
              <w:shd w:val="solid" w:color="FFFFFF" w:fill="auto"/>
              <w:autoSpaceDN w:val="0"/>
              <w:spacing w:line="360" w:lineRule="auto"/>
              <w:ind w:right="420"/>
              <w:rPr>
                <w:rFonts w:hint="default" w:ascii="仿宋" w:hAnsi="仿宋" w:eastAsia="仿宋" w:cs="仿宋"/>
                <w:b/>
                <w:color w:val="auto"/>
                <w:szCs w:val="21"/>
                <w:highlight w:val="none"/>
                <w:u w:val="single"/>
                <w:shd w:val="clear" w:color="auto" w:fil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u w:val="none"/>
                <w:shd w:val="clear" w:color="auto" w:fill="auto"/>
                <w:lang w:val="en-US" w:eastAsia="zh-CN"/>
              </w:rPr>
              <w:t>大写：百分之</w:t>
            </w: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u w:val="single"/>
                <w:shd w:val="clear" w:color="auto" w:fill="auto"/>
                <w:lang w:val="en-US" w:eastAsia="zh-CN"/>
              </w:rPr>
              <w:t xml:space="preserve">     </w:t>
            </w:r>
          </w:p>
        </w:tc>
      </w:tr>
      <w:tr w14:paraId="7A35BC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7" w:hRule="atLeast"/>
          <w:jc w:val="center"/>
        </w:trPr>
        <w:tc>
          <w:tcPr>
            <w:tcW w:w="2001" w:type="dxa"/>
            <w:noWrap w:val="0"/>
            <w:vAlign w:val="center"/>
          </w:tcPr>
          <w:p w14:paraId="68FF3B4A">
            <w:pPr>
              <w:shd w:val="solid" w:color="FFFFFF" w:fill="auto"/>
              <w:autoSpaceDN w:val="0"/>
              <w:spacing w:line="360" w:lineRule="auto"/>
              <w:ind w:right="420"/>
              <w:jc w:val="center"/>
              <w:rPr>
                <w:rFonts w:hint="default" w:ascii="仿宋" w:hAnsi="仿宋" w:eastAsia="仿宋" w:cs="仿宋"/>
                <w:b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  <w:t>服务期限</w:t>
            </w:r>
          </w:p>
        </w:tc>
        <w:tc>
          <w:tcPr>
            <w:tcW w:w="7238" w:type="dxa"/>
            <w:noWrap w:val="0"/>
            <w:vAlign w:val="center"/>
          </w:tcPr>
          <w:p w14:paraId="38AB9679">
            <w:pPr>
              <w:shd w:val="solid" w:color="FFFFFF" w:fill="auto"/>
              <w:autoSpaceDN w:val="0"/>
              <w:spacing w:line="360" w:lineRule="auto"/>
              <w:ind w:right="420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shd w:val="clear" w:color="auto" w:fill="auto"/>
              </w:rPr>
            </w:pPr>
          </w:p>
        </w:tc>
      </w:tr>
      <w:tr w14:paraId="23920E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2" w:hRule="atLeast"/>
          <w:jc w:val="center"/>
        </w:trPr>
        <w:tc>
          <w:tcPr>
            <w:tcW w:w="2001" w:type="dxa"/>
            <w:noWrap w:val="0"/>
            <w:vAlign w:val="center"/>
          </w:tcPr>
          <w:p w14:paraId="173A2867">
            <w:pPr>
              <w:shd w:val="solid" w:color="FFFFFF" w:fill="auto"/>
              <w:autoSpaceDN w:val="0"/>
              <w:spacing w:line="360" w:lineRule="auto"/>
              <w:ind w:right="420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shd w:val="clear" w:color="auto" w:fill="auto"/>
                <w:lang w:val="en-US" w:eastAsia="zh-CN"/>
              </w:rPr>
              <w:t>备注</w:t>
            </w:r>
          </w:p>
        </w:tc>
        <w:tc>
          <w:tcPr>
            <w:tcW w:w="7238" w:type="dxa"/>
            <w:noWrap w:val="0"/>
            <w:vAlign w:val="center"/>
          </w:tcPr>
          <w:p w14:paraId="2E32AB08">
            <w:pPr>
              <w:shd w:val="solid" w:color="FFFFFF" w:fill="auto"/>
              <w:autoSpaceDN w:val="0"/>
              <w:spacing w:line="360" w:lineRule="auto"/>
              <w:ind w:right="420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shd w:val="clear" w:color="auto" w:fill="auto"/>
              </w:rPr>
            </w:pPr>
          </w:p>
        </w:tc>
      </w:tr>
    </w:tbl>
    <w:p w14:paraId="6E40B0BB">
      <w:pPr>
        <w:kinsoku w:val="0"/>
        <w:spacing w:line="48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  <w:shd w:val="clear" w:color="auto" w:fill="auto"/>
        </w:rPr>
      </w:pPr>
    </w:p>
    <w:p w14:paraId="5470723D">
      <w:pPr>
        <w:kinsoku w:val="0"/>
        <w:spacing w:line="48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shd w:val="clear" w:color="auto" w:fill="auto"/>
        </w:rPr>
        <w:t>备注：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1、本项目结算基准价为按月收取学生伙食费、教职工伙食费总和的22%。</w:t>
      </w:r>
    </w:p>
    <w:p w14:paraId="03C075ED">
      <w:pPr>
        <w:kinsoku w:val="0"/>
        <w:spacing w:line="480" w:lineRule="auto"/>
        <w:rPr>
          <w:rFonts w:hint="default" w:ascii="仿宋" w:hAnsi="仿宋" w:eastAsia="仿宋" w:cs="仿宋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2、结算价格计算方式：按月收取学生伙食费、教职工伙食费总和的22%*(1-下浮率) 。（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如下浮率为10%，最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终结算金额=收取学生伙食费、教职工伙食费总和的22%*(1-10%)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）</w:t>
      </w:r>
    </w:p>
    <w:p w14:paraId="4C1274DF">
      <w:pPr>
        <w:spacing w:after="480" w:line="200" w:lineRule="atLeast"/>
        <w:ind w:firstLine="3360" w:firstLineChars="1400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shd w:val="clear" w:color="auto" w:fill="auto"/>
        </w:rPr>
        <w:t>供应商名称（公章）：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</w:t>
      </w:r>
    </w:p>
    <w:p w14:paraId="6EB520A7">
      <w:pPr>
        <w:spacing w:before="480" w:line="200" w:lineRule="atLeast"/>
        <w:ind w:firstLine="3360" w:firstLineChars="1400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shd w:val="clear" w:color="auto" w:fill="auto"/>
        </w:rPr>
        <w:t>日期：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shd w:val="clear" w:color="auto" w:fill="auto"/>
        </w:rPr>
        <w:t>年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shd w:val="clear" w:color="auto" w:fill="auto"/>
        </w:rPr>
        <w:t>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shd w:val="clear" w:color="auto" w:fill="auto"/>
        </w:rPr>
        <w:t>日</w:t>
      </w:r>
    </w:p>
    <w:p w14:paraId="1746C1C3"/>
    <w:p w14:paraId="69EBBC92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NlMGYyOTVhYjdlYzM1NTdhMmI1Mjk4NGRmMWI0NzIifQ=="/>
  </w:docVars>
  <w:rsids>
    <w:rsidRoot w:val="00000000"/>
    <w:rsid w:val="0BC53E9E"/>
    <w:rsid w:val="77666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uiPriority w:val="0"/>
    <w:pPr>
      <w:ind w:firstLine="420"/>
    </w:pPr>
    <w:rPr>
      <w:rFonts w:ascii="Times New Roman" w:hAnsi="Times New Roman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181</Words>
  <Characters>201</Characters>
  <Lines>0</Lines>
  <Paragraphs>0</Paragraphs>
  <TotalTime>0</TotalTime>
  <ScaleCrop>false</ScaleCrop>
  <LinksUpToDate>false</LinksUpToDate>
  <CharactersWithSpaces>257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2025-07-28T13:52:00Z</dcterms:created>
  <dc:creator>CFY</dc:creator>
  <cp:lastModifiedBy>Queen €</cp:lastModifiedBy>
  <dcterms:modified xsi:type="dcterms:W3CDTF">2025-08-08T06:24:38Z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EE596549801A418D964CD9950866FB8F</vt:lpwstr>
  </property>
  <property fmtid="{D5CDD505-2E9C-101B-9397-08002B2CF9AE}" pid="4" name="KSOTemplateDocerSaveRecord">
    <vt:lpwstr>eyJoZGlkIjoiZmJhNDhhOTMwYThhMDM2ZmYzZjFkZTFiYzMzY2FkMjYiLCJ1c2VySWQiOiI0NzQ4MzU5MjEifQ==</vt:lpwstr>
  </property>
</Properties>
</file>