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版本号：JJX-2025-03620250912001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官底镇人居环境基础设施提升项目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JJX-2025-036</w:t>
      </w:r>
      <w:r>
        <w:br/>
      </w:r>
      <w:r>
        <w:br/>
      </w:r>
      <w:r>
        <w:br/>
      </w:r>
    </w:p>
    <w:p>
      <w:pPr>
        <w:pStyle w:val="null3"/>
        <w:jc w:val="center"/>
        <w:outlineLvl w:val="2"/>
      </w:pPr>
      <w:r>
        <w:rPr>
          <w:rFonts w:ascii="仿宋_GB2312" w:hAnsi="仿宋_GB2312" w:cs="仿宋_GB2312" w:eastAsia="仿宋_GB2312"/>
          <w:sz w:val="28"/>
          <w:b/>
        </w:rPr>
        <w:t>陕西省渭南市临渭区官底镇人民政府</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陕西省渭南市临渭区官底镇人民政府</w:t>
      </w:r>
      <w:r>
        <w:rPr>
          <w:rFonts w:ascii="仿宋_GB2312" w:hAnsi="仿宋_GB2312" w:cs="仿宋_GB2312" w:eastAsia="仿宋_GB2312"/>
        </w:rPr>
        <w:t>委托，拟对</w:t>
      </w:r>
      <w:r>
        <w:rPr>
          <w:rFonts w:ascii="仿宋_GB2312" w:hAnsi="仿宋_GB2312" w:cs="仿宋_GB2312" w:eastAsia="仿宋_GB2312"/>
        </w:rPr>
        <w:t>官底镇人居环境基础设施提升项目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官底镇人居环境基础设施提升项目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建设垃圾中转站一座及其配套设施等；建设公共卫生厕所一座；具体详见工程量清单。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采购包1（官底镇人居环境基础设施提升项目）：属于专门面向中小企业采购。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2、法人证明或法人授权委托书：法定代表人资格证明或法定代表人授权委托书原件、授权代表身份证复印件。</w:t>
      </w:r>
    </w:p>
    <w:p>
      <w:pPr>
        <w:pStyle w:val="null3"/>
      </w:pPr>
      <w:r>
        <w:rPr>
          <w:rFonts w:ascii="仿宋_GB2312" w:hAnsi="仿宋_GB2312" w:cs="仿宋_GB2312" w:eastAsia="仿宋_GB2312"/>
        </w:rPr>
        <w:t>3、企业资质：供应商需具有建设行政主管部门颁发的建筑工程施工总承包三级及以上资质，具有有效的国家建设行政主管部门颁发的安全生产许可证。</w:t>
      </w:r>
    </w:p>
    <w:p>
      <w:pPr>
        <w:pStyle w:val="null3"/>
      </w:pPr>
      <w:r>
        <w:rPr>
          <w:rFonts w:ascii="仿宋_GB2312" w:hAnsi="仿宋_GB2312" w:cs="仿宋_GB2312" w:eastAsia="仿宋_GB2312"/>
        </w:rPr>
        <w:t>4、项目经理：项目经理须具备建筑工程专业二级及以上建造师资格,具有有效的安全生产考核合格证书（建安B证），且未担任其他在建工程项目的项目经理声明。</w:t>
      </w:r>
    </w:p>
    <w:p>
      <w:pPr>
        <w:pStyle w:val="null3"/>
      </w:pPr>
      <w:r>
        <w:rPr>
          <w:rFonts w:ascii="仿宋_GB2312" w:hAnsi="仿宋_GB2312" w:cs="仿宋_GB2312" w:eastAsia="仿宋_GB2312"/>
        </w:rPr>
        <w:t>5、陕西省建筑市场监管与诚信信息发布平台：供应商及项目经理基本信息在“陕西省建筑市场监管与诚信信息发布平台”可查询。</w:t>
      </w:r>
    </w:p>
    <w:p>
      <w:pPr>
        <w:pStyle w:val="null3"/>
      </w:pPr>
      <w:r>
        <w:rPr>
          <w:rFonts w:ascii="仿宋_GB2312" w:hAnsi="仿宋_GB2312" w:cs="仿宋_GB2312" w:eastAsia="仿宋_GB2312"/>
        </w:rPr>
        <w:t>6、磋商保证金缴纳凭证：按照磋商文件要求缴纳磋商保证金。</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陕西省渭南市临渭区官底镇人民政府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渭南市临渭区官底镇东街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渭南市临渭区官底镇人民政府经办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0913-3036525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渭南市临渭区玉德路豪庭佳苑南门东临四层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0913-2529777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采购包1：1,105,095.82元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开户名称：陕西金吉翔项目管理有限公司</w:t>
            </w:r>
          </w:p>
          <w:p>
            <w:pPr>
              <w:pStyle w:val="null3"/>
            </w:pPr>
            <w:r>
              <w:rPr>
                <w:rFonts w:ascii="仿宋_GB2312" w:hAnsi="仿宋_GB2312" w:cs="仿宋_GB2312" w:eastAsia="仿宋_GB2312"/>
              </w:rPr>
              <w:t>开户银行：中国农业银行股份有限公司西安政通路支行</w:t>
            </w:r>
          </w:p>
          <w:p>
            <w:pPr>
              <w:pStyle w:val="null3"/>
            </w:pPr>
            <w:r>
              <w:rPr>
                <w:rFonts w:ascii="仿宋_GB2312" w:hAnsi="仿宋_GB2312" w:cs="仿宋_GB2312" w:eastAsia="仿宋_GB2312"/>
              </w:rPr>
              <w:t>银行账号：26140401040014376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陕西省渭南市临渭区官底镇人民政府</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陕西省渭南市临渭区官底镇人民政府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陕西省渭南市临渭区官底镇人民政府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联系电话：0913-2529777</w:t>
      </w:r>
    </w:p>
    <w:p>
      <w:pPr>
        <w:pStyle w:val="null3"/>
      </w:pPr>
      <w:r>
        <w:rPr>
          <w:rFonts w:ascii="仿宋_GB2312" w:hAnsi="仿宋_GB2312" w:cs="仿宋_GB2312" w:eastAsia="仿宋_GB2312"/>
        </w:rPr>
        <w:t>地址：渭南市临渭区玉德路豪庭佳苑南门东临四层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1,105,095.82</w:t>
      </w:r>
    </w:p>
    <w:p>
      <w:pPr>
        <w:pStyle w:val="null3"/>
      </w:pPr>
      <w:r>
        <w:rPr>
          <w:rFonts w:ascii="仿宋_GB2312" w:hAnsi="仿宋_GB2312" w:cs="仿宋_GB2312" w:eastAsia="仿宋_GB2312"/>
        </w:rPr>
        <w:t>采购包最高限价（元）: 1,105,095.82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官底镇人居环境基础设施提升项目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1,105,095.82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标的名称：官底镇人居环境基础设施提升项目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详见技术参数及要求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已标价工程量清单应按我省最新计划规范要求，在规定位置加盖投标单位公章及投标单位造价师加盖执业资格章并由造价师签字。（委托具有造价编制能力的咨询单位编制已标价工程量清单的，应按我省最新计价规范要求加盖造价编制单位公章，并且其编制单位造价人员或造价师加盖执业资格章及签字，同时已标价工程量清单封皮加盖投标单位公章，并附双方委托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磋商前半年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提供2025年1月1日至今任意一个月依法缴纳税收和社会保障资金的相关材料。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合同履约能力</w:t>
            </w:r>
          </w:p>
        </w:tc>
        <w:tc>
          <w:tcPr>
            <w:tcW w:type="dxa" w:w="3322"/>
          </w:tcPr>
          <w:p>
            <w:pPr>
              <w:pStyle w:val="null3"/>
            </w:pPr>
            <w:r>
              <w:rPr>
                <w:rFonts w:ascii="仿宋_GB2312" w:hAnsi="仿宋_GB2312" w:cs="仿宋_GB2312" w:eastAsia="仿宋_GB2312"/>
              </w:rPr>
              <w:t>具备履行合同所必需的设备和专业技术能力的证明材料：提供承诺函。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没有重大违法记录的书面说明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供应商需具有建设行政主管部门颁发的建筑工程施工总承包三级及以上资质，具有有效的国家建设行政主管部门颁发的安全生产许可证。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项目经理须具备建筑工程专业二级及以上建造师资格,具有有效的安全生产考核合格证书（建安B证），且未担任其他在建工程项目的项目经理声明。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陕西省建筑市场监管与诚信信息发布平台</w:t>
            </w:r>
          </w:p>
        </w:tc>
        <w:tc>
          <w:tcPr>
            <w:tcW w:type="dxa" w:w="3322"/>
          </w:tcPr>
          <w:p>
            <w:pPr>
              <w:pStyle w:val="null3"/>
            </w:pPr>
            <w:r>
              <w:rPr>
                <w:rFonts w:ascii="仿宋_GB2312" w:hAnsi="仿宋_GB2312" w:cs="仿宋_GB2312" w:eastAsia="仿宋_GB2312"/>
              </w:rPr>
              <w:t>供应商及项目经理基本信息在“陕西省建筑市场监管与诚信信息发布平台”可查询。</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磋商保证金缴纳凭证</w:t>
            </w:r>
          </w:p>
        </w:tc>
        <w:tc>
          <w:tcPr>
            <w:tcW w:type="dxa" w:w="3322"/>
          </w:tcPr>
          <w:p>
            <w:pPr>
              <w:pStyle w:val="null3"/>
            </w:pPr>
            <w:r>
              <w:rPr>
                <w:rFonts w:ascii="仿宋_GB2312" w:hAnsi="仿宋_GB2312" w:cs="仿宋_GB2312" w:eastAsia="仿宋_GB2312"/>
              </w:rPr>
              <w:t>按照磋商文件要求缴纳磋商保证金。</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供应商名称和公章、营业执照的相关资料一致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已标价工程量清单 中小企业声明函 服务承诺.docx 企业业绩.docx 商务要求响应表.docx 响应文件封面 应急预案.docx 项目管理机构组成表 残疾人福利性单位声明函 施工方案.docx 报价函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自响应文件递交截止之日起90日历天</w:t>
            </w:r>
          </w:p>
        </w:tc>
        <w:tc>
          <w:tcPr>
            <w:tcW w:type="dxa" w:w="1661"/>
          </w:tcPr>
          <w:p>
            <w:pPr>
              <w:pStyle w:val="null3"/>
            </w:pPr>
            <w:r>
              <w:rPr>
                <w:rFonts w:ascii="仿宋_GB2312" w:hAnsi="仿宋_GB2312" w:cs="仿宋_GB2312" w:eastAsia="仿宋_GB2312"/>
              </w:rPr>
              <w:t>商务要求响应表.docx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60日历天</w:t>
            </w:r>
          </w:p>
        </w:tc>
        <w:tc>
          <w:tcPr>
            <w:tcW w:type="dxa" w:w="1661"/>
          </w:tcPr>
          <w:p>
            <w:pPr>
              <w:pStyle w:val="null3"/>
            </w:pPr>
            <w:r>
              <w:rPr>
                <w:rFonts w:ascii="仿宋_GB2312" w:hAnsi="仿宋_GB2312" w:cs="仿宋_GB2312" w:eastAsia="仿宋_GB2312"/>
              </w:rPr>
              <w:t>报价函 商务要求响应表.docx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商务要求响应表.docx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针对本项目提供具体可行的施工方案，包括但不限于：①提供详细的施工方案；②拟投入的施工设施、设备及配置情况；③施工进度计划安排：④施工工作质量、安全、进度控制保障措施：⑤数据及资料管理方案；⑥组织协调内容及措施；⑦工作重点与难点分析及对应措施；⑧拟投入人员配备。 评审标准： 提供详细、合理、科学可行的方案，方案符合本项目采购需求有针对性，以上8项，以序号①-⑧为项数，内容无缺项、无漏项且无缺陷的得48分，其中每有一项内容存在缺项或漏项的扣6分，每项内容中每有一处存在缺陷的扣3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针对本项目提供具体可行的应急预案，包括但不限于： ①详细应急保障及应急处理团队； ②针对突发事件及紧急情况（包括防火、防盗、防骗、防事故，发生冰雹、暴雪、暴雨等灾害性天气，地震、火灾及停水、停电等其他突发事件）的应急预案； ③应急处理程序；④应急处理设施设备。 评审标准： 提供详细、合理、科学可行的方案，方案符合本项目采购需求有针对性，以上4项，以序号①-④为项数，内容无缺项、无漏项且无缺陷的得8分，其中每有一项内容存在缺项或漏项的扣2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针对本项目提供具体可行的服务承诺及合理化建议，包括但不限于①服务质量承诺；②服务响应时限、人员到位、安全保障、不能完全履行承诺时愿意接受相关处罚等以及其他服务的承诺。 评审标准： 提供详细、合理、科学可行的方案，方案符合本项目采购需求有针对性，以上2项，以序号①-②为项数，内容无缺项、无漏项且无缺陷的得8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供应商具有2022年1月1日至今的类似项目业绩证明文件（以合同签订时间为准），提供合同复印件加盖公章，每提供一份得2分，满分6分。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1.满足磋商文件实质性要求且最终报价最低的供应商的价格为磋商基准价，其价格分为满分30分。 2.磋商报价得分=（磋商基准价/最终磋商报价）×30的公式计算得分。 3.磋商报价不完整的，不进入评标标准价的计算，本项得0分。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