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86D74B">
      <w:pPr>
        <w:keepNext w:val="0"/>
        <w:keepLines w:val="0"/>
        <w:widowControl/>
        <w:suppressLineNumbers w:val="0"/>
        <w:jc w:val="center"/>
        <w:rPr>
          <w:rFonts w:hint="eastAsia"/>
          <w:b/>
          <w:sz w:val="40"/>
          <w:szCs w:val="40"/>
          <w:lang w:val="en-US" w:eastAsia="zh-CN"/>
        </w:rPr>
      </w:pPr>
      <w:r>
        <w:rPr>
          <w:rFonts w:hint="eastAsia"/>
          <w:b/>
          <w:sz w:val="40"/>
          <w:szCs w:val="40"/>
          <w:lang w:val="en-US" w:eastAsia="zh-CN"/>
        </w:rPr>
        <w:t>渭南市临渭区公益性骨灰堂建设项目</w:t>
      </w:r>
    </w:p>
    <w:p w14:paraId="18655818">
      <w:pPr>
        <w:keepNext w:val="0"/>
        <w:keepLines w:val="0"/>
        <w:widowControl/>
        <w:suppressLineNumbers w:val="0"/>
        <w:jc w:val="center"/>
        <w:rPr>
          <w:rFonts w:hint="eastAsia"/>
          <w:b/>
          <w:sz w:val="40"/>
          <w:szCs w:val="40"/>
        </w:rPr>
      </w:pPr>
      <w:r>
        <w:rPr>
          <w:rFonts w:hint="eastAsia"/>
          <w:b/>
          <w:sz w:val="40"/>
          <w:szCs w:val="40"/>
          <w:lang w:val="en-US" w:eastAsia="zh-CN"/>
        </w:rPr>
        <w:t>编制说明</w:t>
      </w:r>
    </w:p>
    <w:p w14:paraId="7F9580B9">
      <w:pPr>
        <w:pStyle w:val="7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Chars="0" w:right="0" w:rightChars="0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工程概况</w:t>
      </w:r>
    </w:p>
    <w:p w14:paraId="3EC1EF73">
      <w:pPr>
        <w:pStyle w:val="7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 w:firstLine="560" w:firstLineChars="200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  <w:t>渭南市临渭区公益性骨灰堂建设项目总建筑4778.4㎡。共为2层，为框架结构。本次主要为外墙装饰、屋面工程、除主体外的二次结构、装饰装修工程、电气工程、给排水工程、通风工程、空调工程、消防工程及13000个骨灰安放格位等。</w:t>
      </w:r>
    </w:p>
    <w:p w14:paraId="518AB736">
      <w:pPr>
        <w:pStyle w:val="7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Chars="0" w:right="0" w:rightChars="0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二、编制依据</w:t>
      </w:r>
    </w:p>
    <w:p w14:paraId="2665E4C1"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Chars="0" w:right="0" w:rightChars="0" w:firstLine="560" w:firstLineChars="200"/>
        <w:textAlignment w:val="auto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1、依据陕西省工程建设标准《建设工程工程量清单计价标准》DB61/T 5126-2025，以及《房屋建筑与装饰工程工程量计算标准》DB61/T 5129-2025、《通用安装工程工程量计算标准》DB61/T 5130-2025、《市政工程工程量计算标准》DB61/T 5128-2025、《园林绿化工程工程量计算标准》DB61/T 5131-2025等；</w:t>
      </w:r>
    </w:p>
    <w:p w14:paraId="3080CDF6">
      <w:pPr>
        <w:pStyle w:val="7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Chars="0" w:right="0" w:rightChars="0" w:firstLine="560" w:firstLineChars="200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2、陕西省住房和城乡建设厅文件：陕西省建设工程费用规则(2025)；</w:t>
      </w:r>
    </w:p>
    <w:p w14:paraId="64C60E5F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3、陕西省房屋建筑与装饰工程基价表(2025)；陕西省通用安装工程基价表(2025)；陕西省市政工程基价表(2025)；</w:t>
      </w:r>
    </w:p>
    <w:p w14:paraId="61C23891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4、陕西省房屋建筑与装饰工程消耗量定额(2025)；陕西省通用安装工程消耗量定额(2025)；陕西省市政工程消耗量定额(2025)；陕西省绿色建筑工程消耗量定额(2025)；陕西省建设工程施工机械台班费用定额(2025)；</w:t>
      </w:r>
    </w:p>
    <w:p w14:paraId="5ADA55F7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5、现行相关的专业工程施工质量验收规范、标准、规定、图集、技术资料，以及正常的施工组织，施工工艺等；</w:t>
      </w:r>
    </w:p>
    <w:bookmarkEnd w:id="0"/>
    <w:p w14:paraId="303CD051">
      <w:pP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三、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其他</w:t>
      </w:r>
      <w:r>
        <w:rPr>
          <w:rFonts w:hint="eastAsia" w:asciiTheme="minorEastAsia" w:hAnsiTheme="minorEastAsia" w:cstheme="minorEastAsia"/>
          <w:sz w:val="28"/>
          <w:szCs w:val="28"/>
        </w:rPr>
        <w:t>说明</w:t>
      </w:r>
    </w:p>
    <w:p w14:paraId="1FF77ECE">
      <w:pPr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1</w:t>
      </w:r>
      <w:r>
        <w:rPr>
          <w:rFonts w:hint="eastAsia" w:asciiTheme="minorEastAsia" w:hAnsiTheme="minorEastAsia" w:cstheme="minorEastAsia"/>
          <w:sz w:val="28"/>
          <w:szCs w:val="28"/>
        </w:rPr>
        <w:t>、本工程采用广联达计价软件GCCP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7</w:t>
      </w:r>
      <w:r>
        <w:rPr>
          <w:rFonts w:hint="eastAsia" w:asciiTheme="minorEastAsia" w:hAnsiTheme="minorEastAsia" w:cstheme="minorEastAsia"/>
          <w:sz w:val="28"/>
          <w:szCs w:val="28"/>
        </w:rPr>
        <w:t>.0(7.5000.23.1)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；</w:t>
      </w:r>
    </w:p>
    <w:p w14:paraId="60616792">
      <w:pPr>
        <w:pStyle w:val="7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560" w:firstLineChars="200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>、本工程土建工程中①20厚浮雕装饰台阶（14㎡）按照暂估价14000元/项计取；②柱基成品装饰石雕（5.4㎡）按照暂估价5400元/项计取；③成品寄存柜包含显示屏、上下封板、踢脚、灯槽灯带等（3344㎡）按照暂估价2942720元/项计取；</w:t>
      </w:r>
    </w:p>
    <w:p w14:paraId="5D986AF2">
      <w:pPr>
        <w:pStyle w:val="2"/>
        <w:numPr>
          <w:ilvl w:val="0"/>
          <w:numId w:val="0"/>
        </w:numPr>
        <w:ind w:leftChars="0" w:firstLine="560" w:firstLineChars="200"/>
        <w:rPr>
          <w:rFonts w:hint="default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  <w:t>3、安装工程中①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给排水系统及消防水系统采用“水-追思堂施工图20250715_t3”图纸；②电气系统动力工程、弱电工程及消防工程桥架、照明工程、柜体照明工程及插座配线采用“追思堂水电3-28_t3(1)”图纸；③电气系统应急照明系统、火灾自动报警系统、弱电及消防联动系统及防雷接地系统采用“追思堂电施”图纸；④采暖通风系统采用“追思堂暖完”图纸。</w:t>
      </w:r>
    </w:p>
    <w:p w14:paraId="74341208">
      <w:pPr>
        <w:pStyle w:val="7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560" w:firstLineChars="200"/>
        <w:rPr>
          <w:rFonts w:hint="default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</w:pPr>
    </w:p>
    <w:p w14:paraId="1A7C45B8">
      <w:pPr>
        <w:pStyle w:val="7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 w14:paraId="64769DA2">
      <w:pPr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29CAEB"/>
    <w:multiLevelType w:val="singleLevel"/>
    <w:tmpl w:val="C329CAE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dkYWUxN2VlZjQ1OGJhMTBhOWE0MDU5Yjg5YTc0ZjYifQ=="/>
  </w:docVars>
  <w:rsids>
    <w:rsidRoot w:val="00C70949"/>
    <w:rsid w:val="00001AFC"/>
    <w:rsid w:val="00054190"/>
    <w:rsid w:val="000549F4"/>
    <w:rsid w:val="000A4CED"/>
    <w:rsid w:val="000C2C7C"/>
    <w:rsid w:val="00177B85"/>
    <w:rsid w:val="001A56C7"/>
    <w:rsid w:val="00246B44"/>
    <w:rsid w:val="00295892"/>
    <w:rsid w:val="00310D0A"/>
    <w:rsid w:val="00336C75"/>
    <w:rsid w:val="0033726D"/>
    <w:rsid w:val="00374A1A"/>
    <w:rsid w:val="003D5EA9"/>
    <w:rsid w:val="00402ED1"/>
    <w:rsid w:val="0041590C"/>
    <w:rsid w:val="0048382F"/>
    <w:rsid w:val="00504013"/>
    <w:rsid w:val="005202F0"/>
    <w:rsid w:val="005241C7"/>
    <w:rsid w:val="00542BD4"/>
    <w:rsid w:val="005521D5"/>
    <w:rsid w:val="005D2126"/>
    <w:rsid w:val="00653350"/>
    <w:rsid w:val="00697F2E"/>
    <w:rsid w:val="006C3215"/>
    <w:rsid w:val="006D766A"/>
    <w:rsid w:val="007265F7"/>
    <w:rsid w:val="0074172D"/>
    <w:rsid w:val="00746368"/>
    <w:rsid w:val="007D7907"/>
    <w:rsid w:val="00820E9D"/>
    <w:rsid w:val="008C35FB"/>
    <w:rsid w:val="008D0C71"/>
    <w:rsid w:val="008D371D"/>
    <w:rsid w:val="009358A3"/>
    <w:rsid w:val="009359CB"/>
    <w:rsid w:val="00954637"/>
    <w:rsid w:val="009D5A95"/>
    <w:rsid w:val="009D63F6"/>
    <w:rsid w:val="00A26BDD"/>
    <w:rsid w:val="00AC7AD2"/>
    <w:rsid w:val="00AE26E1"/>
    <w:rsid w:val="00B013A0"/>
    <w:rsid w:val="00B21D97"/>
    <w:rsid w:val="00B31F20"/>
    <w:rsid w:val="00B32223"/>
    <w:rsid w:val="00B33555"/>
    <w:rsid w:val="00B719B9"/>
    <w:rsid w:val="00B75CFC"/>
    <w:rsid w:val="00B86627"/>
    <w:rsid w:val="00B957AD"/>
    <w:rsid w:val="00BB41BC"/>
    <w:rsid w:val="00BC15B0"/>
    <w:rsid w:val="00C24BE6"/>
    <w:rsid w:val="00C313BB"/>
    <w:rsid w:val="00C33E0A"/>
    <w:rsid w:val="00C42623"/>
    <w:rsid w:val="00C450F6"/>
    <w:rsid w:val="00C55E05"/>
    <w:rsid w:val="00C61145"/>
    <w:rsid w:val="00C70949"/>
    <w:rsid w:val="00D10CF4"/>
    <w:rsid w:val="00D57D62"/>
    <w:rsid w:val="00DE3F7B"/>
    <w:rsid w:val="00E5614D"/>
    <w:rsid w:val="00EB6EA7"/>
    <w:rsid w:val="00EE6A4A"/>
    <w:rsid w:val="00F90FF1"/>
    <w:rsid w:val="00FD2758"/>
    <w:rsid w:val="00FE54F2"/>
    <w:rsid w:val="00FF0542"/>
    <w:rsid w:val="04166555"/>
    <w:rsid w:val="04CA514B"/>
    <w:rsid w:val="04D40DF5"/>
    <w:rsid w:val="079A7907"/>
    <w:rsid w:val="088A3122"/>
    <w:rsid w:val="0BDA0532"/>
    <w:rsid w:val="0C65645A"/>
    <w:rsid w:val="0C9C7809"/>
    <w:rsid w:val="0E6A5CCF"/>
    <w:rsid w:val="0FBC30F4"/>
    <w:rsid w:val="126A21E7"/>
    <w:rsid w:val="133D19A4"/>
    <w:rsid w:val="13A4484B"/>
    <w:rsid w:val="13B21FFB"/>
    <w:rsid w:val="14C52257"/>
    <w:rsid w:val="159927CF"/>
    <w:rsid w:val="171C2D44"/>
    <w:rsid w:val="1726179A"/>
    <w:rsid w:val="19B53F17"/>
    <w:rsid w:val="1B740071"/>
    <w:rsid w:val="1B7E3953"/>
    <w:rsid w:val="1BB13D28"/>
    <w:rsid w:val="1C401E1E"/>
    <w:rsid w:val="1C5D199B"/>
    <w:rsid w:val="1E6A4166"/>
    <w:rsid w:val="1EC42CD6"/>
    <w:rsid w:val="1F8C2951"/>
    <w:rsid w:val="217C04AD"/>
    <w:rsid w:val="217D46AD"/>
    <w:rsid w:val="218F0F45"/>
    <w:rsid w:val="222A7F2C"/>
    <w:rsid w:val="23BC3584"/>
    <w:rsid w:val="244514B2"/>
    <w:rsid w:val="250B06BB"/>
    <w:rsid w:val="266B50C8"/>
    <w:rsid w:val="26AB4667"/>
    <w:rsid w:val="279A5B5C"/>
    <w:rsid w:val="2D054903"/>
    <w:rsid w:val="2F0F7456"/>
    <w:rsid w:val="2F1C7469"/>
    <w:rsid w:val="2FC86F1C"/>
    <w:rsid w:val="34CC0010"/>
    <w:rsid w:val="352B49B2"/>
    <w:rsid w:val="3544317D"/>
    <w:rsid w:val="36BC4B62"/>
    <w:rsid w:val="3A594CC3"/>
    <w:rsid w:val="3B025862"/>
    <w:rsid w:val="3D3A6C6A"/>
    <w:rsid w:val="411E52FF"/>
    <w:rsid w:val="41654001"/>
    <w:rsid w:val="41DC5AA5"/>
    <w:rsid w:val="43571C4A"/>
    <w:rsid w:val="464064C8"/>
    <w:rsid w:val="46D10617"/>
    <w:rsid w:val="4CC5287A"/>
    <w:rsid w:val="4D7F1B5F"/>
    <w:rsid w:val="4E1A3F48"/>
    <w:rsid w:val="4EB937EE"/>
    <w:rsid w:val="4EE25256"/>
    <w:rsid w:val="50304B3C"/>
    <w:rsid w:val="52A27F4F"/>
    <w:rsid w:val="56A16CE4"/>
    <w:rsid w:val="57F67076"/>
    <w:rsid w:val="59430F98"/>
    <w:rsid w:val="5BCD2D4A"/>
    <w:rsid w:val="5E875F2A"/>
    <w:rsid w:val="60761781"/>
    <w:rsid w:val="61683167"/>
    <w:rsid w:val="66812C93"/>
    <w:rsid w:val="6753700F"/>
    <w:rsid w:val="67BE2D96"/>
    <w:rsid w:val="67C717AB"/>
    <w:rsid w:val="69965A80"/>
    <w:rsid w:val="6C525D8C"/>
    <w:rsid w:val="6C5562F8"/>
    <w:rsid w:val="6C9C3206"/>
    <w:rsid w:val="6F5C552B"/>
    <w:rsid w:val="70630652"/>
    <w:rsid w:val="72377F2E"/>
    <w:rsid w:val="75816342"/>
    <w:rsid w:val="785E75C1"/>
    <w:rsid w:val="79E3686D"/>
    <w:rsid w:val="7A0A1EEF"/>
    <w:rsid w:val="7AAC7A36"/>
    <w:rsid w:val="7D4D3EC8"/>
    <w:rsid w:val="7E1C3F62"/>
    <w:rsid w:val="7E300389"/>
    <w:rsid w:val="7EB60059"/>
    <w:rsid w:val="7F5F6799"/>
    <w:rsid w:val="7FD50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3">
    <w:name w:val="Body Text Indent"/>
    <w:basedOn w:val="1"/>
    <w:link w:val="12"/>
    <w:semiHidden/>
    <w:unhideWhenUsed/>
    <w:qFormat/>
    <w:uiPriority w:val="99"/>
    <w:pPr>
      <w:spacing w:after="120"/>
      <w:ind w:left="420" w:leftChars="200"/>
    </w:pPr>
  </w:style>
  <w:style w:type="paragraph" w:styleId="4">
    <w:name w:val="Date"/>
    <w:basedOn w:val="1"/>
    <w:next w:val="1"/>
    <w:link w:val="10"/>
    <w:semiHidden/>
    <w:unhideWhenUsed/>
    <w:qFormat/>
    <w:uiPriority w:val="99"/>
    <w:pPr>
      <w:ind w:left="100" w:leftChars="2500"/>
    </w:pPr>
  </w:style>
  <w:style w:type="paragraph" w:styleId="5">
    <w:name w:val="Body Text Indent 2"/>
    <w:basedOn w:val="1"/>
    <w:link w:val="13"/>
    <w:semiHidden/>
    <w:unhideWhenUsed/>
    <w:qFormat/>
    <w:uiPriority w:val="99"/>
    <w:pPr>
      <w:spacing w:after="120" w:line="480" w:lineRule="auto"/>
      <w:ind w:left="420" w:leftChars="200"/>
    </w:pPr>
  </w:style>
  <w:style w:type="paragraph" w:styleId="6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0">
    <w:name w:val="日期 Char"/>
    <w:basedOn w:val="9"/>
    <w:link w:val="4"/>
    <w:semiHidden/>
    <w:qFormat/>
    <w:uiPriority w:val="99"/>
  </w:style>
  <w:style w:type="character" w:customStyle="1" w:styleId="11">
    <w:name w:val="批注框文本 Char"/>
    <w:basedOn w:val="9"/>
    <w:link w:val="6"/>
    <w:semiHidden/>
    <w:qFormat/>
    <w:uiPriority w:val="99"/>
    <w:rPr>
      <w:kern w:val="2"/>
      <w:sz w:val="18"/>
      <w:szCs w:val="18"/>
    </w:rPr>
  </w:style>
  <w:style w:type="character" w:customStyle="1" w:styleId="12">
    <w:name w:val="正文文本缩进 Char"/>
    <w:basedOn w:val="9"/>
    <w:link w:val="3"/>
    <w:qFormat/>
    <w:uiPriority w:val="0"/>
    <w:rPr>
      <w:rFonts w:hint="eastAsia" w:ascii="宋体" w:hAnsi="宋体" w:eastAsia="宋体" w:cs="宋体"/>
      <w:kern w:val="2"/>
      <w:sz w:val="21"/>
      <w:szCs w:val="24"/>
    </w:rPr>
  </w:style>
  <w:style w:type="character" w:customStyle="1" w:styleId="13">
    <w:name w:val="正文文本缩进 2 Char"/>
    <w:basedOn w:val="9"/>
    <w:link w:val="5"/>
    <w:qFormat/>
    <w:uiPriority w:val="0"/>
    <w:rPr>
      <w:rFonts w:hint="eastAsia" w:ascii="宋体" w:hAnsi="宋体" w:eastAsia="宋体" w:cs="宋体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722</Words>
  <Characters>904</Characters>
  <DocSecurity>0</DocSecurity>
  <Lines>7</Lines>
  <Paragraphs>2</Paragraphs>
  <ScaleCrop>false</ScaleCrop>
  <LinksUpToDate>false</LinksUpToDate>
  <CharactersWithSpaces>910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2025-08-19T02:18:00Z</cp:lastPrinted>
  <dcterms:created xsi:type="dcterms:W3CDTF">2021-03-17T11:20:00Z</dcterms:created>
  <dcterms:modified xsi:type="dcterms:W3CDTF">2025-09-13T09:33:04Z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A5D0CC0C00D147E3A7A5A3627EF4AEBB</vt:lpwstr>
  </property>
  <property fmtid="{D5CDD505-2E9C-101B-9397-08002B2CF9AE}" pid="4" name="KSOTemplateDocerSaveRecord">
    <vt:lpwstr>eyJoZGlkIjoiMjlmOGIyNDkwN2VkY2NiY2RjODBlMjM4Y2YwMTQyMjkiLCJ1c2VySWQiOiIxMjAwNDUzOTU1In0=</vt:lpwstr>
  </property>
</Properties>
</file>